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38" w:rsidRPr="00251563" w:rsidRDefault="001C3738" w:rsidP="00251563">
      <w:pPr>
        <w:spacing w:line="240" w:lineRule="auto"/>
        <w:jc w:val="center"/>
        <w:rPr>
          <w:rFonts w:ascii="Times New Roman" w:hAnsi="Times New Roman" w:cs="Times New Roman"/>
          <w:b/>
          <w:bCs/>
          <w:sz w:val="24"/>
          <w:szCs w:val="24"/>
        </w:rPr>
      </w:pPr>
      <w:r w:rsidRPr="00251563">
        <w:rPr>
          <w:rFonts w:ascii="Times New Roman" w:hAnsi="Times New Roman" w:cs="Times New Roman"/>
          <w:b/>
          <w:bCs/>
          <w:sz w:val="24"/>
          <w:szCs w:val="24"/>
        </w:rPr>
        <w:t>BAB V</w:t>
      </w:r>
    </w:p>
    <w:p w:rsidR="001C3738" w:rsidRPr="00251563" w:rsidRDefault="001C3738" w:rsidP="0025156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rsidR="001C3738" w:rsidRDefault="001C3738" w:rsidP="00251563">
      <w:pPr>
        <w:spacing w:line="240" w:lineRule="auto"/>
        <w:jc w:val="center"/>
        <w:rPr>
          <w:rFonts w:ascii="Times New Roman" w:hAnsi="Times New Roman" w:cs="Times New Roman"/>
          <w:sz w:val="24"/>
          <w:szCs w:val="24"/>
        </w:rPr>
      </w:pPr>
    </w:p>
    <w:p w:rsidR="001C3738" w:rsidRPr="00251563" w:rsidRDefault="001C3738" w:rsidP="00251563">
      <w:pPr>
        <w:pStyle w:val="ListParagraph"/>
        <w:numPr>
          <w:ilvl w:val="0"/>
          <w:numId w:val="13"/>
        </w:numPr>
        <w:spacing w:line="480" w:lineRule="auto"/>
        <w:ind w:left="426" w:hanging="426"/>
        <w:rPr>
          <w:rFonts w:ascii="Times New Roman" w:hAnsi="Times New Roman" w:cs="Times New Roman"/>
          <w:b/>
          <w:bCs/>
          <w:sz w:val="24"/>
          <w:szCs w:val="24"/>
        </w:rPr>
      </w:pPr>
      <w:r w:rsidRPr="00251563">
        <w:rPr>
          <w:rFonts w:ascii="Times New Roman" w:hAnsi="Times New Roman" w:cs="Times New Roman"/>
          <w:b/>
          <w:bCs/>
          <w:sz w:val="24"/>
          <w:szCs w:val="24"/>
        </w:rPr>
        <w:t>Kesimpulan</w:t>
      </w:r>
    </w:p>
    <w:p w:rsidR="001C3738" w:rsidRDefault="001C3738" w:rsidP="00251563">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Berdasarkan uraian pada bab IV maka penulis dapat mengambil  kesimpulan sebagai berikut:</w:t>
      </w:r>
    </w:p>
    <w:p w:rsidR="001C3738" w:rsidRDefault="001C3738" w:rsidP="00251563">
      <w:pPr>
        <w:pStyle w:val="ListParagraph"/>
        <w:numPr>
          <w:ilvl w:val="0"/>
          <w:numId w:val="15"/>
        </w:numPr>
        <w:spacing w:line="480" w:lineRule="auto"/>
        <w:ind w:left="426"/>
        <w:jc w:val="both"/>
        <w:rPr>
          <w:rFonts w:ascii="Times New Roman" w:hAnsi="Times New Roman" w:cs="Times New Roman"/>
          <w:sz w:val="24"/>
          <w:szCs w:val="24"/>
        </w:rPr>
      </w:pPr>
      <w:r w:rsidRPr="00251563">
        <w:rPr>
          <w:rFonts w:ascii="Times New Roman" w:hAnsi="Times New Roman" w:cs="Times New Roman"/>
          <w:sz w:val="24"/>
          <w:szCs w:val="24"/>
        </w:rPr>
        <w:t xml:space="preserve">Penerapan metode imla’ di kelas IV </w:t>
      </w:r>
      <w:r>
        <w:rPr>
          <w:rFonts w:ascii="Times New Roman" w:hAnsi="Times New Roman" w:cs="Times New Roman"/>
          <w:sz w:val="24"/>
          <w:szCs w:val="24"/>
        </w:rPr>
        <w:t xml:space="preserve">Madrasah Ibtidaiyah Miftahul Ulum Makarti Jaya </w:t>
      </w:r>
      <w:r w:rsidRPr="00251563">
        <w:rPr>
          <w:rFonts w:ascii="Times New Roman" w:hAnsi="Times New Roman" w:cs="Times New Roman"/>
          <w:sz w:val="24"/>
          <w:szCs w:val="24"/>
        </w:rPr>
        <w:t xml:space="preserve">sudah dilaksanakan dengan baik berdasarkan </w:t>
      </w:r>
      <w:r>
        <w:rPr>
          <w:rFonts w:ascii="Times New Roman" w:hAnsi="Times New Roman" w:cs="Times New Roman"/>
          <w:sz w:val="24"/>
          <w:szCs w:val="24"/>
        </w:rPr>
        <w:t xml:space="preserve">perencanan pengajaran bahasa Arab yaitu dengan membuat perangkat pembelajaran, menentukan materi pelajaran, menentukan metode yang tepat, dan mengadakan evaluasi. Dalam pelaksanaan pembelajaran imla’ guru yang mengajar juga memulai pelajaran dengan melakukan apersepsi, kemudian menyuruh siswa menyiapkan alat tulis yang akan digunakan, membacakan potongan-potongan kalimat yang sudah di dengar siswa sebelumnya yaitu materi yang sudah dipelajari dan menjelaskankan arti dan makna yang terkandung didalamnya, setelah itu guru menguraikan kalimat yang sulit di papan tulis. Setelah kalimat tersebut dihapus siswa disuruh untuk menulisnya di buku tulis, disela-sela siswa menulis guru membacakan dengan suara yang lantang dan jelas, kemudian siswa mengumpulkan hasil tulisannya ke depan. Setelah hasil tulisan siswa dikumpul guru menuliskan kalimat yang benar dan menjelaskan cara penulisan yang benar. Setelah guru mengoreksi tulisan siswa kemudian buku siswa dikembalikan dan disuruh membetulkan tulisan yang salah. </w:t>
      </w:r>
    </w:p>
    <w:p w:rsidR="001C3738" w:rsidRDefault="001C3738" w:rsidP="00251563">
      <w:pPr>
        <w:pStyle w:val="ListParagraph"/>
        <w:numPr>
          <w:ilvl w:val="0"/>
          <w:numId w:val="1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Kemampuan daya ingat siswa kelas IV di Madrasah Ibtidaiyah Miftahul Ulum Makarti Jaya setelah penerapan metode </w:t>
      </w:r>
      <w:r w:rsidRPr="00FB783D">
        <w:rPr>
          <w:rFonts w:ascii="Times New Roman" w:hAnsi="Times New Roman" w:cs="Times New Roman"/>
          <w:i/>
          <w:iCs/>
          <w:sz w:val="24"/>
          <w:szCs w:val="24"/>
        </w:rPr>
        <w:t>imla’</w:t>
      </w:r>
      <w:r>
        <w:rPr>
          <w:rFonts w:ascii="Times New Roman" w:hAnsi="Times New Roman" w:cs="Times New Roman"/>
          <w:sz w:val="24"/>
          <w:szCs w:val="24"/>
        </w:rPr>
        <w:t xml:space="preserve"> pada pembelajaran bahasa Arab sudah cukup baik, karena setelah dilaksanakannya tes lisan dan menulis siswa terbiasa menulis dari apa yang didengarnya. Dari hasil tes menulis yang dilakukan siswa terdapat siswa yang sudah menulis </w:t>
      </w:r>
      <w:r w:rsidRPr="00316191">
        <w:rPr>
          <w:rFonts w:ascii="Times New Roman" w:hAnsi="Times New Roman" w:cs="Times New Roman"/>
          <w:i/>
          <w:iCs/>
          <w:sz w:val="24"/>
          <w:szCs w:val="24"/>
        </w:rPr>
        <w:t>harkat</w:t>
      </w:r>
      <w:r>
        <w:rPr>
          <w:rFonts w:ascii="Times New Roman" w:hAnsi="Times New Roman" w:cs="Times New Roman"/>
          <w:sz w:val="24"/>
          <w:szCs w:val="24"/>
        </w:rPr>
        <w:t xml:space="preserve"> dan huruf sesuai kaidah </w:t>
      </w:r>
      <w:r w:rsidRPr="00316191">
        <w:rPr>
          <w:rFonts w:ascii="Times New Roman" w:hAnsi="Times New Roman" w:cs="Times New Roman"/>
          <w:i/>
          <w:iCs/>
          <w:sz w:val="24"/>
          <w:szCs w:val="24"/>
        </w:rPr>
        <w:t>nahwu</w:t>
      </w:r>
      <w:r>
        <w:rPr>
          <w:rFonts w:ascii="Times New Roman" w:hAnsi="Times New Roman" w:cs="Times New Roman"/>
          <w:sz w:val="24"/>
          <w:szCs w:val="24"/>
        </w:rPr>
        <w:t xml:space="preserve"> dan </w:t>
      </w:r>
      <w:r w:rsidRPr="00316191">
        <w:rPr>
          <w:rFonts w:ascii="Times New Roman" w:hAnsi="Times New Roman" w:cs="Times New Roman"/>
          <w:i/>
          <w:iCs/>
          <w:sz w:val="24"/>
          <w:szCs w:val="24"/>
        </w:rPr>
        <w:t>sharaf</w:t>
      </w:r>
      <w:r>
        <w:rPr>
          <w:rFonts w:ascii="Times New Roman" w:hAnsi="Times New Roman" w:cs="Times New Roman"/>
          <w:sz w:val="24"/>
          <w:szCs w:val="24"/>
        </w:rPr>
        <w:t xml:space="preserve"> dalam penulisan Arab sebanyak 46,7%, siswa yang sudah menulis huruf perhuruf hingga menjadi kalimat yang sempurna sesuai struktur penulisan Arab terdapat sebanyak 33,33% dan ada sebagian siswa yang belum mengerti dan tidak bisa menulis dengan kaidah penulisan Arab sebanyak 13,33%.</w:t>
      </w:r>
    </w:p>
    <w:p w:rsidR="001C3738" w:rsidRDefault="001C3738" w:rsidP="00251563">
      <w:pPr>
        <w:pStyle w:val="ListParagraph"/>
        <w:numPr>
          <w:ilvl w:val="0"/>
          <w:numId w:val="1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pendukung dan penghambat penerapan metode </w:t>
      </w:r>
      <w:r w:rsidRPr="00FB783D">
        <w:rPr>
          <w:rFonts w:ascii="Times New Roman" w:hAnsi="Times New Roman" w:cs="Times New Roman"/>
          <w:i/>
          <w:iCs/>
          <w:sz w:val="24"/>
          <w:szCs w:val="24"/>
        </w:rPr>
        <w:t>imla’</w:t>
      </w:r>
      <w:r>
        <w:rPr>
          <w:rFonts w:ascii="Times New Roman" w:hAnsi="Times New Roman" w:cs="Times New Roman"/>
          <w:sz w:val="24"/>
          <w:szCs w:val="24"/>
        </w:rPr>
        <w:t xml:space="preserve"> pada pembelajaran bahasa Arab dalam meningkatkan daya ingat anak yaitu:</w:t>
      </w:r>
    </w:p>
    <w:p w:rsidR="001C3738" w:rsidRDefault="001C3738" w:rsidP="00FB783D">
      <w:pPr>
        <w:pStyle w:val="ListParagraph"/>
        <w:numPr>
          <w:ilvl w:val="0"/>
          <w:numId w:val="1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Pendukung</w:t>
      </w:r>
    </w:p>
    <w:p w:rsidR="001C3738" w:rsidRDefault="001C3738" w:rsidP="00FB783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Faktor yang mendukung dalam penerapan metode </w:t>
      </w:r>
      <w:r w:rsidRPr="00316191">
        <w:rPr>
          <w:rFonts w:ascii="Times New Roman" w:hAnsi="Times New Roman" w:cs="Times New Roman"/>
          <w:i/>
          <w:iCs/>
          <w:sz w:val="24"/>
          <w:szCs w:val="24"/>
        </w:rPr>
        <w:t>imla’</w:t>
      </w:r>
      <w:r>
        <w:rPr>
          <w:rFonts w:ascii="Times New Roman" w:hAnsi="Times New Roman" w:cs="Times New Roman"/>
          <w:sz w:val="24"/>
          <w:szCs w:val="24"/>
        </w:rPr>
        <w:t xml:space="preserve"> di Madrasah Ibtidaiyah Miftahul Ulum Makarti Jaya adalah dari guru yang mengajar dan dari siswa itu sendiri yaitu sebagian besar siswanya sudah mengenal tulisan Arab sejak kecil baik dari sekolah TK maupun TK/TPA, kemudian siswa yang sedikit membuat suasana belajar menjadi tenang sehingga siswa mudah untuk mendengar apa yang dijelaskan gurunya dan guru yang selalu semangat dalam belajar dan selalu memberikan motivasi kepada siswa membuat siswa semangat pula dalam belajar sehingga pelaksanaan metode </w:t>
      </w:r>
      <w:r w:rsidRPr="00316191">
        <w:rPr>
          <w:rFonts w:ascii="Times New Roman" w:hAnsi="Times New Roman" w:cs="Times New Roman"/>
          <w:i/>
          <w:iCs/>
          <w:sz w:val="24"/>
          <w:szCs w:val="24"/>
        </w:rPr>
        <w:t>imla’</w:t>
      </w:r>
      <w:r>
        <w:rPr>
          <w:rFonts w:ascii="Times New Roman" w:hAnsi="Times New Roman" w:cs="Times New Roman"/>
          <w:sz w:val="24"/>
          <w:szCs w:val="24"/>
        </w:rPr>
        <w:t xml:space="preserve"> bisa dilaksanakan dengan baik.</w:t>
      </w:r>
    </w:p>
    <w:p w:rsidR="001C3738" w:rsidRDefault="001C3738" w:rsidP="00316191">
      <w:pPr>
        <w:pStyle w:val="ListParagraph"/>
        <w:numPr>
          <w:ilvl w:val="0"/>
          <w:numId w:val="16"/>
        </w:numPr>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Faktor Penghambat</w:t>
      </w:r>
    </w:p>
    <w:p w:rsidR="001C3738" w:rsidRDefault="001C3738" w:rsidP="00316191">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Faktor penghambat dalam menerapkan metode </w:t>
      </w:r>
      <w:r w:rsidRPr="00667A71">
        <w:rPr>
          <w:rFonts w:ascii="Times New Roman" w:hAnsi="Times New Roman" w:cs="Times New Roman"/>
          <w:i/>
          <w:iCs/>
          <w:sz w:val="24"/>
          <w:szCs w:val="24"/>
        </w:rPr>
        <w:t>imla’</w:t>
      </w:r>
      <w:r>
        <w:rPr>
          <w:rFonts w:ascii="Times New Roman" w:hAnsi="Times New Roman" w:cs="Times New Roman"/>
          <w:i/>
          <w:iCs/>
          <w:sz w:val="24"/>
          <w:szCs w:val="24"/>
        </w:rPr>
        <w:t xml:space="preserve"> </w:t>
      </w:r>
      <w:r>
        <w:rPr>
          <w:rFonts w:ascii="Times New Roman" w:hAnsi="Times New Roman" w:cs="Times New Roman"/>
          <w:sz w:val="24"/>
          <w:szCs w:val="24"/>
        </w:rPr>
        <w:t xml:space="preserve">di Madrasah Ibtidaiyah Miftahul Ulum Makarti Jaya adalah dari guru yang mengajar, siswa dan sarana dan prasarana yang ada. Adapun faktor penghambat dari guru yaitu dalam menerapkan metode </w:t>
      </w:r>
      <w:r w:rsidRPr="00316191">
        <w:rPr>
          <w:rFonts w:ascii="Times New Roman" w:hAnsi="Times New Roman" w:cs="Times New Roman"/>
          <w:i/>
          <w:iCs/>
          <w:sz w:val="24"/>
          <w:szCs w:val="24"/>
        </w:rPr>
        <w:t>imla’</w:t>
      </w:r>
      <w:r>
        <w:rPr>
          <w:rFonts w:ascii="Times New Roman" w:hAnsi="Times New Roman" w:cs="Times New Roman"/>
          <w:sz w:val="24"/>
          <w:szCs w:val="24"/>
        </w:rPr>
        <w:t xml:space="preserve"> dibutuhkan waktu yang lama, karena sebelum mendiktekan terlebih dahulu guru harus menjelaskan materi dan setelah mendiktekan guru dan siswa mengoreksi hasil yang telah di diktekan bersama-sama agar siswa tau dimana letak kesalahannya, dan dalam mendiktekan dibutuhkan suara yang jelas dan lantang, jika siswa belum mengerti maka guru harus mengulang beberapa kali. Faktor penghambat dari siswa yaitu bagi </w:t>
      </w:r>
      <w:r w:rsidRPr="00FC7DEE">
        <w:rPr>
          <w:rFonts w:ascii="Times New Roman" w:hAnsi="Times New Roman" w:cs="Times New Roman"/>
          <w:sz w:val="24"/>
          <w:szCs w:val="24"/>
        </w:rPr>
        <w:t>siswa yang baru belajar bahasa Arab akan sulit untuk m</w:t>
      </w:r>
      <w:r>
        <w:rPr>
          <w:rFonts w:ascii="Times New Roman" w:hAnsi="Times New Roman" w:cs="Times New Roman"/>
          <w:sz w:val="24"/>
          <w:szCs w:val="24"/>
        </w:rPr>
        <w:t>enulis, karena</w:t>
      </w:r>
      <w:r w:rsidRPr="00FC7DEE">
        <w:rPr>
          <w:rFonts w:ascii="Times New Roman" w:hAnsi="Times New Roman" w:cs="Times New Roman"/>
          <w:sz w:val="24"/>
          <w:szCs w:val="24"/>
        </w:rPr>
        <w:t xml:space="preserve"> </w:t>
      </w:r>
      <w:r>
        <w:rPr>
          <w:rFonts w:ascii="Times New Roman" w:hAnsi="Times New Roman" w:cs="Times New Roman"/>
          <w:sz w:val="24"/>
          <w:szCs w:val="24"/>
        </w:rPr>
        <w:t>cara penulisan yang biasa di</w:t>
      </w:r>
      <w:r w:rsidRPr="00FC7DEE">
        <w:rPr>
          <w:rFonts w:ascii="Times New Roman" w:hAnsi="Times New Roman" w:cs="Times New Roman"/>
          <w:sz w:val="24"/>
          <w:szCs w:val="24"/>
        </w:rPr>
        <w:t xml:space="preserve">lakukan </w:t>
      </w:r>
      <w:r>
        <w:rPr>
          <w:rFonts w:ascii="Times New Roman" w:hAnsi="Times New Roman" w:cs="Times New Roman"/>
          <w:sz w:val="24"/>
          <w:szCs w:val="24"/>
        </w:rPr>
        <w:t xml:space="preserve">siwa yaitu </w:t>
      </w:r>
      <w:r w:rsidRPr="00FC7DEE">
        <w:rPr>
          <w:rFonts w:ascii="Times New Roman" w:hAnsi="Times New Roman" w:cs="Times New Roman"/>
          <w:sz w:val="24"/>
          <w:szCs w:val="24"/>
        </w:rPr>
        <w:t>dari kiri kekanan sedangkan cara penulisa</w:t>
      </w:r>
      <w:r>
        <w:rPr>
          <w:rFonts w:ascii="Times New Roman" w:hAnsi="Times New Roman" w:cs="Times New Roman"/>
          <w:sz w:val="24"/>
          <w:szCs w:val="24"/>
        </w:rPr>
        <w:t>n</w:t>
      </w:r>
      <w:r w:rsidRPr="00FC7DEE">
        <w:rPr>
          <w:rFonts w:ascii="Times New Roman" w:hAnsi="Times New Roman" w:cs="Times New Roman"/>
          <w:sz w:val="24"/>
          <w:szCs w:val="24"/>
        </w:rPr>
        <w:t xml:space="preserve"> Arab dari kanan ke kiri. dan sebelum menulis siswa juga harus menguasai huruf hijaiyah</w:t>
      </w:r>
      <w:r>
        <w:rPr>
          <w:rFonts w:ascii="Times New Roman" w:hAnsi="Times New Roman" w:cs="Times New Roman"/>
          <w:sz w:val="24"/>
          <w:szCs w:val="24"/>
        </w:rPr>
        <w:t xml:space="preserve">, dan siswa juga sulit untuk menyambung huruf menjadi sebuah kalimat serta menentukan huruf yang dimasuki </w:t>
      </w:r>
      <w:r w:rsidRPr="00DD59A7">
        <w:rPr>
          <w:rFonts w:ascii="Times New Roman" w:hAnsi="Times New Roman" w:cs="Times New Roman"/>
          <w:i/>
          <w:iCs/>
          <w:sz w:val="24"/>
          <w:szCs w:val="24"/>
        </w:rPr>
        <w:t>Al-Syamsiah</w:t>
      </w:r>
      <w:r>
        <w:rPr>
          <w:rFonts w:ascii="Times New Roman" w:hAnsi="Times New Roman" w:cs="Times New Roman"/>
          <w:sz w:val="24"/>
          <w:szCs w:val="24"/>
        </w:rPr>
        <w:t xml:space="preserve"> dan </w:t>
      </w:r>
      <w:r w:rsidRPr="00DD59A7">
        <w:rPr>
          <w:rFonts w:ascii="Times New Roman" w:hAnsi="Times New Roman" w:cs="Times New Roman"/>
          <w:i/>
          <w:iCs/>
          <w:sz w:val="24"/>
          <w:szCs w:val="24"/>
        </w:rPr>
        <w:t>Al-Qomariah</w:t>
      </w:r>
      <w:r>
        <w:rPr>
          <w:rFonts w:ascii="Times New Roman" w:hAnsi="Times New Roman" w:cs="Times New Roman"/>
          <w:sz w:val="24"/>
          <w:szCs w:val="24"/>
        </w:rPr>
        <w:t xml:space="preserve"> dan menentukan panjang dan pendek  suatu kalimat. Adapun faktor penghambat dari sarana dan prasarana yaitu kurangnya buku bacaan atau buku panduan tentang tata cara menulis Arab sehingga siswa sulit untuk belajar sendiri.</w:t>
      </w:r>
    </w:p>
    <w:p w:rsidR="001C3738" w:rsidRPr="0051569C" w:rsidRDefault="001C3738" w:rsidP="00667A71">
      <w:pPr>
        <w:pStyle w:val="ListParagraph"/>
        <w:numPr>
          <w:ilvl w:val="0"/>
          <w:numId w:val="13"/>
        </w:numPr>
        <w:spacing w:line="480" w:lineRule="auto"/>
        <w:ind w:left="426" w:hanging="426"/>
        <w:jc w:val="both"/>
        <w:rPr>
          <w:rFonts w:ascii="Times New Roman" w:hAnsi="Times New Roman" w:cs="Times New Roman"/>
          <w:b/>
          <w:bCs/>
          <w:sz w:val="24"/>
          <w:szCs w:val="24"/>
        </w:rPr>
      </w:pPr>
      <w:r w:rsidRPr="0051569C">
        <w:rPr>
          <w:rFonts w:ascii="Times New Roman" w:hAnsi="Times New Roman" w:cs="Times New Roman"/>
          <w:b/>
          <w:bCs/>
          <w:sz w:val="24"/>
          <w:szCs w:val="24"/>
        </w:rPr>
        <w:t>Saran-saran</w:t>
      </w:r>
    </w:p>
    <w:p w:rsidR="001C3738" w:rsidRDefault="001C3738" w:rsidP="0051569C">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Berdasarkan kesimpulan penelitian di Madrasah Ibtidaitah Miftahul Ulum Makarti Jaya, penulis akan mengajukan saran-saran sebagai bahan ke arah perbaikan yang kiranya dapat diambil manfaatnya. Saran-saran tersebut yaitu:</w:t>
      </w:r>
    </w:p>
    <w:p w:rsidR="001C3738" w:rsidRDefault="001C3738" w:rsidP="0051569C">
      <w:pPr>
        <w:pStyle w:val="ListParagraph"/>
        <w:numPr>
          <w:ilvl w:val="0"/>
          <w:numId w:val="1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Diharapkan kepada seluruh guru yang ada di Madrasah Ibtidaiyah Miftahul Ulum terutama guru bahasa Arab agar selalu giat dan berusaha membangkitkan semangat anak didik dalam belajar dan meningkatkan  mutu pembelajaran bahasa Arab agar pembelajaran bahasa Arab merupakan pelajaran yang menyenangkan bukan pelajaran yang ditakuti anak didik.</w:t>
      </w:r>
    </w:p>
    <w:p w:rsidR="001C3738" w:rsidRDefault="001C3738" w:rsidP="0051569C">
      <w:pPr>
        <w:pStyle w:val="ListParagraph"/>
        <w:numPr>
          <w:ilvl w:val="0"/>
          <w:numId w:val="1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Diharapkan kepada siswa untuk terus berlatih dan berusaha dalam meningkatkan cara belajar agar dapat menulis  Arab sesuai kaidah penulisan Arab dan mengerti tentang tanda baca yang terdapat dalam bacaan.</w:t>
      </w:r>
    </w:p>
    <w:p w:rsidR="001C3738" w:rsidRPr="0051569C" w:rsidRDefault="001C3738" w:rsidP="0051569C">
      <w:pPr>
        <w:pStyle w:val="ListParagraph"/>
        <w:numPr>
          <w:ilvl w:val="0"/>
          <w:numId w:val="1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Diharapkan kepada orang murid dan guru agar bekerja sama dalam  memberi motivasi dan bimbingan kepada anak-anaknya agar selalu giat dan sungguh-sungguh dalam belajar sehingga tercapainya hasil yang diinginkan oleh guru dan orang tua.</w:t>
      </w:r>
    </w:p>
    <w:sectPr w:rsidR="001C3738" w:rsidRPr="0051569C" w:rsidSect="00BD55CF">
      <w:headerReference w:type="default" r:id="rId7"/>
      <w:footerReference w:type="default" r:id="rId8"/>
      <w:headerReference w:type="first" r:id="rId9"/>
      <w:footerReference w:type="first" r:id="rId10"/>
      <w:pgSz w:w="12240" w:h="15840"/>
      <w:pgMar w:top="2268" w:right="1701" w:bottom="1701" w:left="2268" w:header="1135" w:footer="720" w:gutter="0"/>
      <w:pgNumType w:start="6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38" w:rsidRDefault="001C3738" w:rsidP="00C835FA">
      <w:pPr>
        <w:spacing w:after="0" w:line="240" w:lineRule="auto"/>
      </w:pPr>
      <w:r>
        <w:separator/>
      </w:r>
    </w:p>
  </w:endnote>
  <w:endnote w:type="continuationSeparator" w:id="0">
    <w:p w:rsidR="001C3738" w:rsidRDefault="001C3738" w:rsidP="00C83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38" w:rsidRDefault="001C3738" w:rsidP="00E05C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38" w:rsidRPr="001071ED" w:rsidRDefault="001C3738" w:rsidP="001071ED">
    <w:pPr>
      <w:pStyle w:val="Footer"/>
      <w:jc w:val="center"/>
      <w:rPr>
        <w:rFonts w:ascii="Times New Roman" w:hAnsi="Times New Roman" w:cs="Times New Roman"/>
        <w:sz w:val="24"/>
        <w:szCs w:val="24"/>
      </w:rPr>
    </w:pPr>
    <w:r>
      <w:rPr>
        <w:rFonts w:ascii="Times New Roman" w:hAnsi="Times New Roman" w:cs="Times New Roman"/>
        <w:sz w:val="24"/>
        <w:szCs w:val="24"/>
      </w:rPr>
      <w:t>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38" w:rsidRDefault="001C3738" w:rsidP="00C835FA">
      <w:pPr>
        <w:spacing w:after="0" w:line="240" w:lineRule="auto"/>
      </w:pPr>
      <w:r>
        <w:separator/>
      </w:r>
    </w:p>
  </w:footnote>
  <w:footnote w:type="continuationSeparator" w:id="0">
    <w:p w:rsidR="001C3738" w:rsidRDefault="001C3738" w:rsidP="00C83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38" w:rsidRPr="007E20B8" w:rsidRDefault="001C3738" w:rsidP="00BD55CF">
    <w:pPr>
      <w:pStyle w:val="Header"/>
      <w:framePr w:wrap="auto" w:vAnchor="text" w:hAnchor="margin" w:xAlign="right" w:y="1"/>
      <w:rPr>
        <w:rStyle w:val="PageNumber"/>
        <w:rFonts w:ascii="Times New Roman" w:hAnsi="Times New Roman" w:cs="Times New Roman"/>
        <w:sz w:val="24"/>
        <w:szCs w:val="24"/>
      </w:rPr>
    </w:pPr>
    <w:r w:rsidRPr="007E20B8">
      <w:rPr>
        <w:rStyle w:val="PageNumber"/>
        <w:rFonts w:ascii="Times New Roman" w:hAnsi="Times New Roman" w:cs="Times New Roman"/>
        <w:sz w:val="24"/>
        <w:szCs w:val="24"/>
      </w:rPr>
      <w:fldChar w:fldCharType="begin"/>
    </w:r>
    <w:r w:rsidRPr="007E20B8">
      <w:rPr>
        <w:rStyle w:val="PageNumber"/>
        <w:rFonts w:ascii="Times New Roman" w:hAnsi="Times New Roman" w:cs="Times New Roman"/>
        <w:sz w:val="24"/>
        <w:szCs w:val="24"/>
      </w:rPr>
      <w:instrText xml:space="preserve">PAGE  </w:instrText>
    </w:r>
    <w:r w:rsidRPr="007E20B8">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69</w:t>
    </w:r>
    <w:r w:rsidRPr="007E20B8">
      <w:rPr>
        <w:rStyle w:val="PageNumber"/>
        <w:rFonts w:ascii="Times New Roman" w:hAnsi="Times New Roman" w:cs="Times New Roman"/>
        <w:sz w:val="24"/>
        <w:szCs w:val="24"/>
      </w:rPr>
      <w:fldChar w:fldCharType="end"/>
    </w:r>
  </w:p>
  <w:p w:rsidR="001C3738" w:rsidRDefault="001C3738" w:rsidP="007E20B8">
    <w:pPr>
      <w:pStyle w:val="Header"/>
      <w:ind w:right="360"/>
      <w:jc w:val="right"/>
    </w:pPr>
  </w:p>
  <w:p w:rsidR="001C3738" w:rsidRDefault="001C37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38" w:rsidRDefault="001C3738" w:rsidP="0051569C">
    <w:pPr>
      <w:pStyle w:val="Header"/>
    </w:pPr>
  </w:p>
  <w:p w:rsidR="001C3738" w:rsidRDefault="001C37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BEA"/>
    <w:multiLevelType w:val="hybridMultilevel"/>
    <w:tmpl w:val="CEAC3806"/>
    <w:lvl w:ilvl="0" w:tplc="E6B4345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4351385"/>
    <w:multiLevelType w:val="hybridMultilevel"/>
    <w:tmpl w:val="353A4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C72785"/>
    <w:multiLevelType w:val="hybridMultilevel"/>
    <w:tmpl w:val="CBA4EA3C"/>
    <w:lvl w:ilvl="0" w:tplc="D50E05CC">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
    <w:nsid w:val="1D6F6542"/>
    <w:multiLevelType w:val="hybridMultilevel"/>
    <w:tmpl w:val="B3F41AF4"/>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4">
    <w:nsid w:val="1E44554A"/>
    <w:multiLevelType w:val="hybridMultilevel"/>
    <w:tmpl w:val="84E488E2"/>
    <w:lvl w:ilvl="0" w:tplc="902EBE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28FE5A07"/>
    <w:multiLevelType w:val="hybridMultilevel"/>
    <w:tmpl w:val="58564F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C41380"/>
    <w:multiLevelType w:val="hybridMultilevel"/>
    <w:tmpl w:val="1EF4DF80"/>
    <w:lvl w:ilvl="0" w:tplc="D9A88EDC">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DA9593E"/>
    <w:multiLevelType w:val="hybridMultilevel"/>
    <w:tmpl w:val="331054BE"/>
    <w:lvl w:ilvl="0" w:tplc="6984667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309A3A19"/>
    <w:multiLevelType w:val="hybridMultilevel"/>
    <w:tmpl w:val="72E076CA"/>
    <w:lvl w:ilvl="0" w:tplc="87346EC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nsid w:val="318322D1"/>
    <w:multiLevelType w:val="hybridMultilevel"/>
    <w:tmpl w:val="9AE81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2D2D9F"/>
    <w:multiLevelType w:val="hybridMultilevel"/>
    <w:tmpl w:val="A19A3056"/>
    <w:lvl w:ilvl="0" w:tplc="5E6CF2F0">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nsid w:val="3CDA4934"/>
    <w:multiLevelType w:val="hybridMultilevel"/>
    <w:tmpl w:val="0F3E1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8AA0CD4"/>
    <w:multiLevelType w:val="hybridMultilevel"/>
    <w:tmpl w:val="316A34A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3">
    <w:nsid w:val="69F82736"/>
    <w:multiLevelType w:val="hybridMultilevel"/>
    <w:tmpl w:val="A428280A"/>
    <w:lvl w:ilvl="0" w:tplc="5A40DE9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8D3002C"/>
    <w:multiLevelType w:val="hybridMultilevel"/>
    <w:tmpl w:val="017423C4"/>
    <w:lvl w:ilvl="0" w:tplc="11AA0EE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7B8618EA"/>
    <w:multiLevelType w:val="hybridMultilevel"/>
    <w:tmpl w:val="35C29C38"/>
    <w:lvl w:ilvl="0" w:tplc="B2D4E33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nsid w:val="7C150B73"/>
    <w:multiLevelType w:val="hybridMultilevel"/>
    <w:tmpl w:val="77A0CBDE"/>
    <w:lvl w:ilvl="0" w:tplc="044C42D6">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num w:numId="1">
    <w:abstractNumId w:val="13"/>
  </w:num>
  <w:num w:numId="2">
    <w:abstractNumId w:val="6"/>
  </w:num>
  <w:num w:numId="3">
    <w:abstractNumId w:val="7"/>
  </w:num>
  <w:num w:numId="4">
    <w:abstractNumId w:val="0"/>
  </w:num>
  <w:num w:numId="5">
    <w:abstractNumId w:val="4"/>
  </w:num>
  <w:num w:numId="6">
    <w:abstractNumId w:val="8"/>
  </w:num>
  <w:num w:numId="7">
    <w:abstractNumId w:val="14"/>
  </w:num>
  <w:num w:numId="8">
    <w:abstractNumId w:val="3"/>
  </w:num>
  <w:num w:numId="9">
    <w:abstractNumId w:val="15"/>
  </w:num>
  <w:num w:numId="10">
    <w:abstractNumId w:val="2"/>
  </w:num>
  <w:num w:numId="11">
    <w:abstractNumId w:val="11"/>
  </w:num>
  <w:num w:numId="12">
    <w:abstractNumId w:val="9"/>
  </w:num>
  <w:num w:numId="13">
    <w:abstractNumId w:val="5"/>
  </w:num>
  <w:num w:numId="14">
    <w:abstractNumId w:val="16"/>
  </w:num>
  <w:num w:numId="15">
    <w:abstractNumId w:val="1"/>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08"/>
    <w:rsid w:val="00047C04"/>
    <w:rsid w:val="000513E2"/>
    <w:rsid w:val="00086DDF"/>
    <w:rsid w:val="00095EE5"/>
    <w:rsid w:val="000D63BE"/>
    <w:rsid w:val="000E2DE1"/>
    <w:rsid w:val="001071ED"/>
    <w:rsid w:val="00111BFC"/>
    <w:rsid w:val="001A3099"/>
    <w:rsid w:val="001B24D6"/>
    <w:rsid w:val="001C2CCA"/>
    <w:rsid w:val="001C3738"/>
    <w:rsid w:val="001C4CBE"/>
    <w:rsid w:val="00210FFD"/>
    <w:rsid w:val="00215C7F"/>
    <w:rsid w:val="00251563"/>
    <w:rsid w:val="0026215A"/>
    <w:rsid w:val="00286897"/>
    <w:rsid w:val="00291DFE"/>
    <w:rsid w:val="002D0CE8"/>
    <w:rsid w:val="00316191"/>
    <w:rsid w:val="00354F6A"/>
    <w:rsid w:val="0038255B"/>
    <w:rsid w:val="00387E33"/>
    <w:rsid w:val="00395ACB"/>
    <w:rsid w:val="003E7889"/>
    <w:rsid w:val="00412B94"/>
    <w:rsid w:val="00427043"/>
    <w:rsid w:val="00442FBB"/>
    <w:rsid w:val="00482108"/>
    <w:rsid w:val="00483AF9"/>
    <w:rsid w:val="004924A0"/>
    <w:rsid w:val="00495BE7"/>
    <w:rsid w:val="004A4ED5"/>
    <w:rsid w:val="004D1304"/>
    <w:rsid w:val="004E5E6C"/>
    <w:rsid w:val="005106D1"/>
    <w:rsid w:val="00511EAF"/>
    <w:rsid w:val="0051569C"/>
    <w:rsid w:val="0054168B"/>
    <w:rsid w:val="00546875"/>
    <w:rsid w:val="00546B3D"/>
    <w:rsid w:val="0055170E"/>
    <w:rsid w:val="0057177F"/>
    <w:rsid w:val="005B43AC"/>
    <w:rsid w:val="005B7F13"/>
    <w:rsid w:val="005C14DD"/>
    <w:rsid w:val="005D61D3"/>
    <w:rsid w:val="005F104A"/>
    <w:rsid w:val="00607E02"/>
    <w:rsid w:val="00650F0F"/>
    <w:rsid w:val="00667A71"/>
    <w:rsid w:val="00681216"/>
    <w:rsid w:val="006A74D0"/>
    <w:rsid w:val="006A7CF5"/>
    <w:rsid w:val="006B0EC4"/>
    <w:rsid w:val="00711859"/>
    <w:rsid w:val="007303C6"/>
    <w:rsid w:val="00743CB8"/>
    <w:rsid w:val="00761B80"/>
    <w:rsid w:val="00777F08"/>
    <w:rsid w:val="00790BEE"/>
    <w:rsid w:val="00797306"/>
    <w:rsid w:val="007C2301"/>
    <w:rsid w:val="007D465A"/>
    <w:rsid w:val="007E1549"/>
    <w:rsid w:val="007E20B8"/>
    <w:rsid w:val="007F0AB4"/>
    <w:rsid w:val="00816FA3"/>
    <w:rsid w:val="008353DC"/>
    <w:rsid w:val="0083571E"/>
    <w:rsid w:val="00856151"/>
    <w:rsid w:val="00870C8F"/>
    <w:rsid w:val="008838BF"/>
    <w:rsid w:val="008878CC"/>
    <w:rsid w:val="00896DC9"/>
    <w:rsid w:val="00900330"/>
    <w:rsid w:val="00900C3D"/>
    <w:rsid w:val="009B1F87"/>
    <w:rsid w:val="00A06BA9"/>
    <w:rsid w:val="00A231B8"/>
    <w:rsid w:val="00A27C80"/>
    <w:rsid w:val="00A52BA4"/>
    <w:rsid w:val="00A832A0"/>
    <w:rsid w:val="00A85F05"/>
    <w:rsid w:val="00AA6929"/>
    <w:rsid w:val="00AD7B40"/>
    <w:rsid w:val="00AF133C"/>
    <w:rsid w:val="00B0622D"/>
    <w:rsid w:val="00B16A75"/>
    <w:rsid w:val="00B27D36"/>
    <w:rsid w:val="00B36DD1"/>
    <w:rsid w:val="00B56099"/>
    <w:rsid w:val="00B57499"/>
    <w:rsid w:val="00B73EFF"/>
    <w:rsid w:val="00B81707"/>
    <w:rsid w:val="00BA37B0"/>
    <w:rsid w:val="00BD55CF"/>
    <w:rsid w:val="00BD5D2E"/>
    <w:rsid w:val="00BF03EA"/>
    <w:rsid w:val="00BF3179"/>
    <w:rsid w:val="00C1011E"/>
    <w:rsid w:val="00C37647"/>
    <w:rsid w:val="00C4424A"/>
    <w:rsid w:val="00C75D44"/>
    <w:rsid w:val="00C835FA"/>
    <w:rsid w:val="00C85C07"/>
    <w:rsid w:val="00C86EF6"/>
    <w:rsid w:val="00C87A46"/>
    <w:rsid w:val="00CA711D"/>
    <w:rsid w:val="00CB2A5F"/>
    <w:rsid w:val="00CB2B9E"/>
    <w:rsid w:val="00CE3707"/>
    <w:rsid w:val="00CF2547"/>
    <w:rsid w:val="00D10902"/>
    <w:rsid w:val="00D11F19"/>
    <w:rsid w:val="00D16D59"/>
    <w:rsid w:val="00D45502"/>
    <w:rsid w:val="00D56F7D"/>
    <w:rsid w:val="00D93EB3"/>
    <w:rsid w:val="00DB6231"/>
    <w:rsid w:val="00DD59A7"/>
    <w:rsid w:val="00DE278B"/>
    <w:rsid w:val="00DE64F0"/>
    <w:rsid w:val="00E00EE5"/>
    <w:rsid w:val="00E03C2A"/>
    <w:rsid w:val="00E05CE8"/>
    <w:rsid w:val="00E1169A"/>
    <w:rsid w:val="00E34884"/>
    <w:rsid w:val="00E400B0"/>
    <w:rsid w:val="00E56B7D"/>
    <w:rsid w:val="00EC7C60"/>
    <w:rsid w:val="00F10734"/>
    <w:rsid w:val="00F32ACD"/>
    <w:rsid w:val="00F35CEB"/>
    <w:rsid w:val="00F75DDF"/>
    <w:rsid w:val="00FB783D"/>
    <w:rsid w:val="00FC7D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9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6DD1"/>
    <w:pPr>
      <w:ind w:left="720"/>
    </w:pPr>
  </w:style>
  <w:style w:type="table" w:styleId="TableGrid">
    <w:name w:val="Table Grid"/>
    <w:basedOn w:val="TableNormal"/>
    <w:uiPriority w:val="99"/>
    <w:rsid w:val="00B574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835F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835FA"/>
    <w:rPr>
      <w:sz w:val="20"/>
      <w:szCs w:val="20"/>
    </w:rPr>
  </w:style>
  <w:style w:type="character" w:styleId="FootnoteReference">
    <w:name w:val="footnote reference"/>
    <w:basedOn w:val="DefaultParagraphFont"/>
    <w:uiPriority w:val="99"/>
    <w:semiHidden/>
    <w:rsid w:val="00C835FA"/>
    <w:rPr>
      <w:vertAlign w:val="superscript"/>
    </w:rPr>
  </w:style>
  <w:style w:type="paragraph" w:styleId="Header">
    <w:name w:val="header"/>
    <w:basedOn w:val="Normal"/>
    <w:link w:val="HeaderChar"/>
    <w:uiPriority w:val="99"/>
    <w:rsid w:val="001071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71ED"/>
  </w:style>
  <w:style w:type="paragraph" w:styleId="Footer">
    <w:name w:val="footer"/>
    <w:basedOn w:val="Normal"/>
    <w:link w:val="FooterChar"/>
    <w:uiPriority w:val="99"/>
    <w:rsid w:val="001071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71ED"/>
  </w:style>
  <w:style w:type="paragraph" w:styleId="BalloonText">
    <w:name w:val="Balloon Text"/>
    <w:basedOn w:val="Normal"/>
    <w:link w:val="BalloonTextChar"/>
    <w:uiPriority w:val="99"/>
    <w:semiHidden/>
    <w:rsid w:val="00E00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0EE5"/>
    <w:rPr>
      <w:rFonts w:ascii="Tahoma" w:hAnsi="Tahoma" w:cs="Tahoma"/>
      <w:sz w:val="16"/>
      <w:szCs w:val="16"/>
    </w:rPr>
  </w:style>
  <w:style w:type="character" w:styleId="PageNumber">
    <w:name w:val="page number"/>
    <w:basedOn w:val="DefaultParagraphFont"/>
    <w:uiPriority w:val="99"/>
    <w:rsid w:val="007E20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1041</TotalTime>
  <Pages>4</Pages>
  <Words>737</Words>
  <Characters>4207</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32</cp:revision>
  <cp:lastPrinted>2011-10-11T02:00:00Z</cp:lastPrinted>
  <dcterms:created xsi:type="dcterms:W3CDTF">2011-05-15T07:32:00Z</dcterms:created>
  <dcterms:modified xsi:type="dcterms:W3CDTF">2011-10-11T02:00:00Z</dcterms:modified>
</cp:coreProperties>
</file>