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D2" w:rsidRPr="007D1AB1" w:rsidRDefault="004311D2" w:rsidP="004311D2">
      <w:pPr>
        <w:pStyle w:val="FootnoteText"/>
        <w:spacing w:line="360" w:lineRule="auto"/>
        <w:ind w:left="709" w:hanging="709"/>
        <w:contextualSpacing/>
        <w:jc w:val="center"/>
        <w:rPr>
          <w:rFonts w:ascii="Times New Roman" w:hAnsi="Times New Roman" w:cs="Times New Roman"/>
          <w:b/>
          <w:bCs/>
          <w:sz w:val="24"/>
          <w:szCs w:val="24"/>
        </w:rPr>
      </w:pPr>
      <w:r w:rsidRPr="007D1AB1">
        <w:rPr>
          <w:rFonts w:ascii="Times New Roman" w:hAnsi="Times New Roman" w:cs="Times New Roman"/>
          <w:b/>
          <w:bCs/>
          <w:sz w:val="24"/>
          <w:szCs w:val="24"/>
        </w:rPr>
        <w:t>BAB II</w:t>
      </w:r>
    </w:p>
    <w:p w:rsidR="004311D2" w:rsidRDefault="004311D2" w:rsidP="004311D2">
      <w:pPr>
        <w:pStyle w:val="FootnoteText"/>
        <w:spacing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METODE TUNJUK SILANG DAN HURUF HIJAIYAH</w:t>
      </w:r>
    </w:p>
    <w:p w:rsidR="004311D2" w:rsidRDefault="004311D2" w:rsidP="004311D2">
      <w:pPr>
        <w:pStyle w:val="FootnoteText"/>
        <w:spacing w:line="360" w:lineRule="auto"/>
        <w:ind w:left="709" w:hanging="709"/>
        <w:contextualSpacing/>
        <w:jc w:val="center"/>
        <w:rPr>
          <w:rFonts w:ascii="Times New Roman" w:hAnsi="Times New Roman" w:cs="Times New Roman"/>
          <w:b/>
          <w:bCs/>
          <w:sz w:val="24"/>
          <w:szCs w:val="24"/>
        </w:rPr>
      </w:pPr>
    </w:p>
    <w:p w:rsidR="003A5D7D" w:rsidRPr="003A5D7D" w:rsidRDefault="004311D2" w:rsidP="003A5D7D">
      <w:pPr>
        <w:pStyle w:val="FootnoteText"/>
        <w:numPr>
          <w:ilvl w:val="0"/>
          <w:numId w:val="3"/>
        </w:num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Metode Tunjuk Silang</w:t>
      </w:r>
    </w:p>
    <w:p w:rsidR="004311D2" w:rsidRPr="00831E83" w:rsidRDefault="004311D2" w:rsidP="004311D2">
      <w:pPr>
        <w:pStyle w:val="FootnoteText"/>
        <w:numPr>
          <w:ilvl w:val="0"/>
          <w:numId w:val="4"/>
        </w:numPr>
        <w:spacing w:line="480" w:lineRule="auto"/>
        <w:contextualSpacing/>
        <w:jc w:val="both"/>
        <w:rPr>
          <w:rFonts w:ascii="Times New Roman" w:hAnsi="Times New Roman" w:cs="Times New Roman"/>
          <w:b/>
          <w:bCs/>
          <w:sz w:val="24"/>
          <w:szCs w:val="24"/>
        </w:rPr>
      </w:pPr>
      <w:r w:rsidRPr="00831E83">
        <w:rPr>
          <w:rFonts w:ascii="Times New Roman" w:hAnsi="Times New Roman" w:cs="Times New Roman"/>
          <w:b/>
          <w:bCs/>
          <w:sz w:val="24"/>
          <w:szCs w:val="24"/>
        </w:rPr>
        <w:t>Pengertian Metode Tunjuk Silang</w:t>
      </w:r>
    </w:p>
    <w:p w:rsidR="003A5D7D" w:rsidRDefault="003A5D7D" w:rsidP="004311D2">
      <w:pPr>
        <w:pStyle w:val="FootnoteText"/>
        <w:spacing w:line="480" w:lineRule="auto"/>
        <w:ind w:left="720" w:firstLine="720"/>
        <w:contextualSpacing/>
        <w:jc w:val="both"/>
        <w:rPr>
          <w:rFonts w:ascii="Times New Roman" w:hAnsi="Times New Roman" w:cs="Times New Roman"/>
          <w:sz w:val="24"/>
          <w:szCs w:val="24"/>
        </w:rPr>
      </w:pPr>
      <w:r w:rsidRPr="00D93F1E">
        <w:rPr>
          <w:rFonts w:asciiTheme="majorBidi" w:hAnsiTheme="majorBidi" w:cstheme="majorBidi"/>
          <w:sz w:val="24"/>
          <w:szCs w:val="24"/>
        </w:rPr>
        <w:t xml:space="preserve">Metode berasal dari dua kata yaitu </w:t>
      </w:r>
      <w:r w:rsidRPr="00D93F1E">
        <w:rPr>
          <w:rFonts w:asciiTheme="majorBidi" w:hAnsiTheme="majorBidi" w:cstheme="majorBidi"/>
          <w:i/>
          <w:iCs/>
          <w:sz w:val="24"/>
          <w:szCs w:val="24"/>
        </w:rPr>
        <w:t>meta</w:t>
      </w:r>
      <w:r w:rsidRPr="00D93F1E">
        <w:rPr>
          <w:rFonts w:asciiTheme="majorBidi" w:hAnsiTheme="majorBidi" w:cstheme="majorBidi"/>
          <w:sz w:val="24"/>
          <w:szCs w:val="24"/>
        </w:rPr>
        <w:t xml:space="preserve"> dan </w:t>
      </w:r>
      <w:r w:rsidRPr="00D93F1E">
        <w:rPr>
          <w:rFonts w:asciiTheme="majorBidi" w:hAnsiTheme="majorBidi" w:cstheme="majorBidi"/>
          <w:i/>
          <w:iCs/>
          <w:sz w:val="24"/>
          <w:szCs w:val="24"/>
        </w:rPr>
        <w:t>hados</w:t>
      </w:r>
      <w:r w:rsidRPr="00D93F1E">
        <w:rPr>
          <w:rFonts w:asciiTheme="majorBidi" w:hAnsiTheme="majorBidi" w:cstheme="majorBidi"/>
          <w:sz w:val="24"/>
          <w:szCs w:val="24"/>
        </w:rPr>
        <w:t xml:space="preserve"> yang artinya jalan/cara. Dalam bahasa arab metode disebut “</w:t>
      </w:r>
      <w:r w:rsidRPr="00D93F1E">
        <w:rPr>
          <w:rFonts w:asciiTheme="majorBidi" w:hAnsiTheme="majorBidi" w:cstheme="majorBidi"/>
          <w:i/>
          <w:iCs/>
          <w:sz w:val="24"/>
          <w:szCs w:val="24"/>
        </w:rPr>
        <w:t>thariqah”</w:t>
      </w:r>
      <w:r w:rsidRPr="00D93F1E">
        <w:rPr>
          <w:rFonts w:asciiTheme="majorBidi" w:hAnsiTheme="majorBidi" w:cstheme="majorBidi"/>
          <w:sz w:val="24"/>
          <w:szCs w:val="24"/>
        </w:rPr>
        <w:t xml:space="preserve"> yang berarti jalan untuk mendekatkan diri kepada Allah SWT. Jadi metode artinya suatu jalan yang dilalui untuk mencapai suatu tujuan tertentu.</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Pr="00AA53BA">
        <w:rPr>
          <w:rFonts w:asciiTheme="majorBidi" w:hAnsiTheme="majorBidi" w:cstheme="majorBidi"/>
          <w:sz w:val="24"/>
          <w:szCs w:val="24"/>
        </w:rPr>
        <w:t>Metode adalah suatu cara kerja yang sistematik dan umum, seperti cara kerja ilmu pengetahuan.</w:t>
      </w:r>
      <w:r>
        <w:rPr>
          <w:rStyle w:val="FootnoteReference"/>
          <w:rFonts w:asciiTheme="majorBidi" w:hAnsiTheme="majorBidi" w:cstheme="majorBidi"/>
          <w:sz w:val="24"/>
          <w:szCs w:val="24"/>
        </w:rPr>
        <w:footnoteReference w:id="3"/>
      </w:r>
      <w:r w:rsidRPr="00AA53BA">
        <w:rPr>
          <w:rFonts w:asciiTheme="majorBidi" w:hAnsiTheme="majorBidi" w:cstheme="majorBidi"/>
          <w:sz w:val="24"/>
          <w:szCs w:val="24"/>
        </w:rPr>
        <w:t xml:space="preserve"> </w:t>
      </w:r>
      <w:r w:rsidRPr="009604E9">
        <w:rPr>
          <w:rFonts w:asciiTheme="majorBidi" w:hAnsiTheme="majorBidi" w:cstheme="majorBidi"/>
          <w:sz w:val="24"/>
          <w:szCs w:val="24"/>
        </w:rPr>
        <w:t xml:space="preserve">Secara etimologi, istilah metodologi berasal dari bahasa yunani yaitu </w:t>
      </w:r>
      <w:r w:rsidRPr="009604E9">
        <w:rPr>
          <w:rFonts w:asciiTheme="majorBidi" w:hAnsiTheme="majorBidi" w:cstheme="majorBidi"/>
          <w:i/>
          <w:iCs/>
          <w:sz w:val="24"/>
          <w:szCs w:val="24"/>
        </w:rPr>
        <w:t>metodos</w:t>
      </w:r>
      <w:r w:rsidRPr="009604E9">
        <w:rPr>
          <w:rFonts w:asciiTheme="majorBidi" w:hAnsiTheme="majorBidi" w:cstheme="majorBidi"/>
          <w:sz w:val="24"/>
          <w:szCs w:val="24"/>
        </w:rPr>
        <w:t xml:space="preserve"> dan </w:t>
      </w:r>
      <w:r w:rsidRPr="009604E9">
        <w:rPr>
          <w:rFonts w:asciiTheme="majorBidi" w:hAnsiTheme="majorBidi" w:cstheme="majorBidi"/>
          <w:i/>
          <w:iCs/>
          <w:sz w:val="24"/>
          <w:szCs w:val="24"/>
        </w:rPr>
        <w:t>logos. Metodos</w:t>
      </w:r>
      <w:r w:rsidRPr="009604E9">
        <w:rPr>
          <w:rFonts w:asciiTheme="majorBidi" w:hAnsiTheme="majorBidi" w:cstheme="majorBidi"/>
          <w:sz w:val="24"/>
          <w:szCs w:val="24"/>
        </w:rPr>
        <w:t xml:space="preserve"> berarti jalan atau cara dan </w:t>
      </w:r>
      <w:r w:rsidRPr="009604E9">
        <w:rPr>
          <w:rFonts w:asciiTheme="majorBidi" w:hAnsiTheme="majorBidi" w:cstheme="majorBidi"/>
          <w:i/>
          <w:iCs/>
          <w:sz w:val="24"/>
          <w:szCs w:val="24"/>
        </w:rPr>
        <w:t>logos</w:t>
      </w:r>
      <w:r w:rsidRPr="009604E9">
        <w:rPr>
          <w:rFonts w:asciiTheme="majorBidi" w:hAnsiTheme="majorBidi" w:cstheme="majorBidi"/>
          <w:sz w:val="24"/>
          <w:szCs w:val="24"/>
        </w:rPr>
        <w:t xml:space="preserve"> berarti ilmu.</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Pr="009604E9">
        <w:rPr>
          <w:rFonts w:asciiTheme="majorBidi" w:hAnsiTheme="majorBidi" w:cstheme="majorBidi"/>
          <w:sz w:val="24"/>
          <w:szCs w:val="24"/>
        </w:rPr>
        <w:t>Sedangkan menurut istilah, pengertian metode menurut Hasan Langgulung adalah cara atau jalan yang harus dilalui untuk mencapai tujuan pendidikan. Menurut Abd. Al-rahman Ghunaimah, metode adalah cara-cara praktis dalam mencapai tujuan pendidikan.</w:t>
      </w:r>
      <w:r w:rsidRPr="009604E9">
        <w:rPr>
          <w:rStyle w:val="FootnoteReference"/>
          <w:rFonts w:asciiTheme="majorBidi" w:hAnsiTheme="majorBidi" w:cstheme="majorBidi"/>
          <w:sz w:val="24"/>
          <w:szCs w:val="24"/>
        </w:rPr>
        <w:footnoteReference w:id="5"/>
      </w:r>
    </w:p>
    <w:p w:rsidR="004311D2" w:rsidRDefault="004311D2" w:rsidP="003A5D7D">
      <w:pPr>
        <w:pStyle w:val="FootnoteText"/>
        <w:spacing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Metode </w:t>
      </w:r>
      <w:r w:rsidR="003A5D7D">
        <w:rPr>
          <w:rFonts w:ascii="Times New Roman" w:hAnsi="Times New Roman" w:cs="Times New Roman"/>
          <w:sz w:val="24"/>
          <w:szCs w:val="24"/>
        </w:rPr>
        <w:t xml:space="preserve">tunjuk silang </w:t>
      </w:r>
      <w:r>
        <w:rPr>
          <w:rFonts w:ascii="Times New Roman" w:hAnsi="Times New Roman" w:cs="Times New Roman"/>
          <w:sz w:val="24"/>
          <w:szCs w:val="24"/>
        </w:rPr>
        <w:t xml:space="preserve">dinamakan tunjuk silang, karena dalam penerapan digunakan panduan abjad latin-arab. Al-Qur’an yang menggunakan bahasa arab tertulis dalam huruf hijaiyah. Namun dalam metode ini pengenalan huruf dan bacaan Al-Qur’an melalui pendekatan huruf latin. Bila </w:t>
      </w:r>
      <w:r>
        <w:rPr>
          <w:rFonts w:ascii="Times New Roman" w:hAnsi="Times New Roman" w:cs="Times New Roman"/>
          <w:sz w:val="24"/>
          <w:szCs w:val="24"/>
        </w:rPr>
        <w:lastRenderedPageBreak/>
        <w:t>huruf hijaiyah (arab) dibaca berdasarkan huruf latin akan tampak adanya persilangan letak antara kedua macam huruf tersebut. Manakala bacaan tersebut di hubungkan dengan garis, akan terlihat bentuk garis tunjuk silang ( X ) yang saling tunjuk antar kedua jenis aksara yang berbeda itu. Secara rinci pengertian tunjuk silang dimaksud, dapat di jelaskan sebagai berikut :</w:t>
      </w:r>
      <w:r>
        <w:rPr>
          <w:rStyle w:val="FootnoteReference"/>
          <w:rFonts w:ascii="Times New Roman" w:hAnsi="Times New Roman" w:cs="Times New Roman"/>
          <w:sz w:val="24"/>
          <w:szCs w:val="24"/>
        </w:rPr>
        <w:footnoteReference w:id="6"/>
      </w:r>
    </w:p>
    <w:p w:rsidR="004311D2" w:rsidRDefault="004311D2" w:rsidP="004311D2">
      <w:pPr>
        <w:pStyle w:val="FootnoteText"/>
        <w:numPr>
          <w:ilvl w:val="0"/>
          <w:numId w:val="5"/>
        </w:numPr>
        <w:contextualSpacing/>
        <w:jc w:val="both"/>
        <w:rPr>
          <w:rFonts w:ascii="Times New Roman" w:hAnsi="Times New Roman" w:cs="Times New Roman"/>
          <w:sz w:val="24"/>
          <w:szCs w:val="24"/>
        </w:rPr>
      </w:pPr>
      <w:r>
        <w:rPr>
          <w:rFonts w:ascii="Times New Roman" w:hAnsi="Times New Roman" w:cs="Times New Roman"/>
          <w:sz w:val="24"/>
          <w:szCs w:val="24"/>
        </w:rPr>
        <w:t>Huruf awal kata pada huruf Al-Qur’an tertletak di kanan, karena penulisannya dimulai dari kanan. Sebaliknya huruf awal kata dalam tulisan Latin terletak di kiri, karena menulisnya diawal dari kiri.</w:t>
      </w:r>
    </w:p>
    <w:p w:rsidR="004311D2" w:rsidRDefault="004311D2" w:rsidP="004311D2">
      <w:pPr>
        <w:pStyle w:val="FootnoteText"/>
        <w:numPr>
          <w:ilvl w:val="0"/>
          <w:numId w:val="5"/>
        </w:numPr>
        <w:contextualSpacing/>
        <w:jc w:val="both"/>
        <w:rPr>
          <w:rFonts w:ascii="Times New Roman" w:hAnsi="Times New Roman" w:cs="Times New Roman"/>
          <w:sz w:val="24"/>
          <w:szCs w:val="24"/>
        </w:rPr>
      </w:pPr>
      <w:r>
        <w:rPr>
          <w:rFonts w:ascii="Times New Roman" w:hAnsi="Times New Roman" w:cs="Times New Roman"/>
          <w:sz w:val="24"/>
          <w:szCs w:val="24"/>
        </w:rPr>
        <w:t>Huruf akhir kata pada huruf Al-Qur’an terletak di kiri, sedangkan huruf akhir kata pada tulisan Latin terletak di sebelah kanan.</w:t>
      </w:r>
    </w:p>
    <w:p w:rsidR="004311D2" w:rsidRPr="008B3826" w:rsidRDefault="004311D2" w:rsidP="004311D2">
      <w:pPr>
        <w:pStyle w:val="FootnoteText"/>
        <w:numPr>
          <w:ilvl w:val="0"/>
          <w:numId w:val="5"/>
        </w:numPr>
        <w:contextualSpacing/>
        <w:jc w:val="both"/>
        <w:rPr>
          <w:rFonts w:ascii="Times New Roman" w:hAnsi="Times New Roman" w:cs="Times New Roman"/>
          <w:sz w:val="24"/>
          <w:szCs w:val="24"/>
        </w:rPr>
      </w:pPr>
      <w:r>
        <w:rPr>
          <w:rFonts w:ascii="Times New Roman" w:hAnsi="Times New Roman" w:cs="Times New Roman"/>
          <w:sz w:val="24"/>
          <w:szCs w:val="24"/>
        </w:rPr>
        <w:t>Bila bunyi bacaan huruf Al-qur’an ditulis dengan ejaan huruf latin, maka letak kedua macam huruf pada kata tersebut, saling bersilangan. Bila dihubungkan dengan garis antar keduanya akan terbentuk garis silang, sebagai lukisan garis huruf yang saling tunjuk. Bagian kiri menunjuk bagian kanan, dan sebaliknya. Skemanya sebagai berikut :</w:t>
      </w:r>
    </w:p>
    <w:p w:rsidR="004311D2" w:rsidRDefault="004311D2" w:rsidP="004311D2">
      <w:pPr>
        <w:pStyle w:val="FootnoteText"/>
        <w:ind w:left="1080"/>
        <w:contextualSpacing/>
        <w:jc w:val="both"/>
        <w:rPr>
          <w:rFonts w:ascii="Times New Roman" w:hAnsi="Times New Roman" w:cs="Times New Roman"/>
          <w:sz w:val="24"/>
          <w:szCs w:val="24"/>
        </w:rPr>
      </w:pPr>
    </w:p>
    <w:p w:rsidR="004311D2" w:rsidRDefault="005754A7" w:rsidP="004311D2">
      <w:pPr>
        <w:pStyle w:val="FootnoteText"/>
        <w:ind w:left="1080"/>
        <w:contextualSpacing/>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217.35pt;margin-top:13.05pt;width:107.25pt;height:12.8pt;z-index:251660288" o:connectortype="straight">
            <v:stroke endarrow="block"/>
          </v:shape>
        </w:pict>
      </w:r>
      <w:r>
        <w:rPr>
          <w:rFonts w:ascii="Times New Roman" w:hAnsi="Times New Roman" w:cs="Times New Roman"/>
          <w:noProof/>
          <w:sz w:val="24"/>
          <w:szCs w:val="24"/>
          <w:lang w:eastAsia="id-ID"/>
        </w:rPr>
        <w:pict>
          <v:shape id="_x0000_s1027" type="#_x0000_t32" style="position:absolute;left:0;text-align:left;margin-left:209.85pt;margin-top:13.05pt;width:114.75pt;height:12.8pt;flip:x;z-index:251661312" o:connectortype="straight">
            <v:stroke endarrow="block"/>
          </v:shape>
        </w:pict>
      </w:r>
      <w:r w:rsidR="004311D2">
        <w:rPr>
          <w:rFonts w:ascii="Times New Roman" w:hAnsi="Times New Roman" w:cs="Times New Roman"/>
          <w:sz w:val="24"/>
          <w:szCs w:val="24"/>
        </w:rPr>
        <w:t xml:space="preserve">Huruf Al-Qur’an </w:t>
      </w:r>
      <w:r w:rsidR="004311D2">
        <w:rPr>
          <w:rFonts w:ascii="Times New Roman" w:hAnsi="Times New Roman" w:cs="Times New Roman"/>
          <w:sz w:val="24"/>
          <w:szCs w:val="24"/>
        </w:rPr>
        <w:tab/>
      </w:r>
      <w:r w:rsidR="004311D2">
        <w:rPr>
          <w:rFonts w:ascii="Times New Roman" w:hAnsi="Times New Roman" w:cs="Times New Roman"/>
          <w:sz w:val="24"/>
          <w:szCs w:val="24"/>
        </w:rPr>
        <w:tab/>
        <w:t>: Huruf akhir</w:t>
      </w:r>
      <w:r w:rsidR="004311D2">
        <w:rPr>
          <w:rFonts w:ascii="Times New Roman" w:hAnsi="Times New Roman" w:cs="Times New Roman"/>
          <w:sz w:val="24"/>
          <w:szCs w:val="24"/>
        </w:rPr>
        <w:tab/>
      </w:r>
      <w:r w:rsidR="004311D2">
        <w:rPr>
          <w:rFonts w:ascii="Times New Roman" w:hAnsi="Times New Roman" w:cs="Times New Roman"/>
          <w:sz w:val="24"/>
          <w:szCs w:val="24"/>
        </w:rPr>
        <w:tab/>
        <w:t>: Huruf awal</w:t>
      </w:r>
    </w:p>
    <w:p w:rsidR="004311D2" w:rsidRDefault="004311D2" w:rsidP="004311D2">
      <w:pPr>
        <w:pStyle w:val="FootnoteText"/>
        <w:ind w:left="108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4311D2" w:rsidRDefault="004311D2" w:rsidP="004311D2">
      <w:pPr>
        <w:pStyle w:val="FootnoteText"/>
        <w:ind w:left="1080"/>
        <w:contextualSpacing/>
        <w:jc w:val="both"/>
        <w:rPr>
          <w:rFonts w:ascii="Times New Roman" w:hAnsi="Times New Roman" w:cs="Times New Roman"/>
          <w:sz w:val="24"/>
          <w:szCs w:val="24"/>
        </w:rPr>
      </w:pPr>
      <w:r>
        <w:rPr>
          <w:rFonts w:ascii="Times New Roman" w:hAnsi="Times New Roman" w:cs="Times New Roman"/>
          <w:sz w:val="24"/>
          <w:szCs w:val="24"/>
        </w:rPr>
        <w:t xml:space="preserve">Huruf Latin </w:t>
      </w:r>
      <w:r>
        <w:rPr>
          <w:rFonts w:ascii="Times New Roman" w:hAnsi="Times New Roman" w:cs="Times New Roman"/>
          <w:sz w:val="24"/>
          <w:szCs w:val="24"/>
        </w:rPr>
        <w:tab/>
      </w:r>
      <w:r>
        <w:rPr>
          <w:rFonts w:ascii="Times New Roman" w:hAnsi="Times New Roman" w:cs="Times New Roman"/>
          <w:sz w:val="24"/>
          <w:szCs w:val="24"/>
        </w:rPr>
        <w:tab/>
        <w:t>: Huruf awal</w:t>
      </w:r>
      <w:r>
        <w:rPr>
          <w:rFonts w:ascii="Times New Roman" w:hAnsi="Times New Roman" w:cs="Times New Roman"/>
          <w:sz w:val="24"/>
          <w:szCs w:val="24"/>
        </w:rPr>
        <w:tab/>
      </w:r>
      <w:r>
        <w:rPr>
          <w:rFonts w:ascii="Times New Roman" w:hAnsi="Times New Roman" w:cs="Times New Roman"/>
          <w:sz w:val="24"/>
          <w:szCs w:val="24"/>
        </w:rPr>
        <w:tab/>
        <w:t>: Huruf akhir</w:t>
      </w:r>
    </w:p>
    <w:p w:rsidR="004311D2" w:rsidRPr="00AC7586" w:rsidRDefault="004311D2" w:rsidP="00AC7586">
      <w:pPr>
        <w:pStyle w:val="FootnoteText"/>
        <w:numPr>
          <w:ilvl w:val="0"/>
          <w:numId w:val="6"/>
        </w:numPr>
        <w:contextualSpacing/>
        <w:jc w:val="both"/>
        <w:rPr>
          <w:rFonts w:ascii="Times New Roman" w:hAnsi="Times New Roman" w:cs="Times New Roman"/>
          <w:sz w:val="24"/>
          <w:szCs w:val="24"/>
        </w:rPr>
      </w:pPr>
      <w:r>
        <w:rPr>
          <w:rFonts w:ascii="Times New Roman" w:hAnsi="Times New Roman" w:cs="Times New Roman"/>
          <w:sz w:val="24"/>
          <w:szCs w:val="24"/>
        </w:rPr>
        <w:t>2</w:t>
      </w:r>
    </w:p>
    <w:p w:rsidR="003A5D7D" w:rsidRDefault="004311D2" w:rsidP="00AC7586">
      <w:pPr>
        <w:pStyle w:val="FootnoteText"/>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Metode tunjuk silang menggunakan pengertian huruf berdasarkan : bentuk, fungsi, dan bunyi satuan huruf sebagai pembentukan kata. Cara ini digunakan untuk menyederhanakan pengertian dalam bunyi bacaan. Untuk itu perlu diperkenalkan beberapa pengertian tentang huruf.</w:t>
      </w:r>
      <w:r>
        <w:rPr>
          <w:rStyle w:val="FootnoteReference"/>
          <w:rFonts w:ascii="Times New Roman" w:hAnsi="Times New Roman" w:cs="Times New Roman"/>
          <w:sz w:val="24"/>
          <w:szCs w:val="24"/>
        </w:rPr>
        <w:footnoteReference w:id="7"/>
      </w:r>
    </w:p>
    <w:p w:rsidR="004311D2" w:rsidRDefault="004311D2" w:rsidP="004311D2">
      <w:pPr>
        <w:pStyle w:val="FootnoteText"/>
        <w:numPr>
          <w:ilvl w:val="0"/>
          <w:numId w:val="16"/>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Huruf pengganti</w:t>
      </w:r>
    </w:p>
    <w:p w:rsidR="004311D2" w:rsidRDefault="004311D2" w:rsidP="004311D2">
      <w:pPr>
        <w:pStyle w:val="FootnoteText"/>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Dalam bacaan Al-Qur’an, di kenal istilah mad (tanda birama). Dalam metode tunjuk silang ini tanda birama (mad). Tanda ini fungsinya untuk memanjangkan </w:t>
      </w:r>
      <w:r>
        <w:rPr>
          <w:rFonts w:ascii="Times New Roman" w:hAnsi="Times New Roman" w:cs="Times New Roman"/>
          <w:sz w:val="24"/>
          <w:szCs w:val="24"/>
        </w:rPr>
        <w:lastRenderedPageBreak/>
        <w:t>bunyi vokal (huruf hidup). Di baca sebagai huruf vokal pemanjang bunyi huruf yang mewakilinya (dibelakangnya). Makanya huruf tanda mad (birama) ini di tempatkan sesudah huruf vokal. Bentuknya sebagai huruf, namun dibaca sebagai mad pemanjang bunyi huruf yang di gantinya. Huruf pengganti ini hanya tiga, yaitu pengganti huruf Y (</w:t>
      </w:r>
      <w:r w:rsidRPr="00EF3911">
        <w:rPr>
          <w:rFonts w:ascii="Times New Roman" w:hAnsi="Times New Roman" w:cs="Times New Roman"/>
          <w:b/>
          <w:bCs/>
          <w:sz w:val="28"/>
          <w:szCs w:val="28"/>
          <w:rtl/>
        </w:rPr>
        <w:t>ﻱ</w:t>
      </w:r>
      <w:r w:rsidRPr="00EF3911">
        <w:rPr>
          <w:rFonts w:ascii="Times New Roman" w:hAnsi="Times New Roman" w:cs="Times New Roman"/>
          <w:b/>
          <w:bCs/>
          <w:sz w:val="28"/>
          <w:szCs w:val="28"/>
        </w:rPr>
        <w:t xml:space="preserve"> </w:t>
      </w:r>
      <w:r>
        <w:rPr>
          <w:rFonts w:ascii="Times New Roman" w:hAnsi="Times New Roman" w:cs="Times New Roman"/>
          <w:sz w:val="24"/>
          <w:szCs w:val="24"/>
        </w:rPr>
        <w:t xml:space="preserve">) di baca sebagai i panjang, huruf A ( </w:t>
      </w:r>
      <w:r w:rsidRPr="00EF3911">
        <w:rPr>
          <w:rFonts w:ascii="Times New Roman" w:hAnsi="Times New Roman" w:cs="Times New Roman"/>
          <w:b/>
          <w:bCs/>
          <w:sz w:val="28"/>
          <w:szCs w:val="28"/>
          <w:rtl/>
        </w:rPr>
        <w:t>ﺍ</w:t>
      </w:r>
      <w:r>
        <w:rPr>
          <w:rFonts w:ascii="Times New Roman" w:hAnsi="Times New Roman" w:cs="Times New Roman"/>
          <w:b/>
          <w:bCs/>
          <w:sz w:val="28"/>
          <w:szCs w:val="28"/>
        </w:rPr>
        <w:t xml:space="preserve"> </w:t>
      </w:r>
      <w:r>
        <w:rPr>
          <w:rFonts w:ascii="Times New Roman" w:hAnsi="Times New Roman" w:cs="Times New Roman"/>
          <w:sz w:val="24"/>
          <w:szCs w:val="24"/>
        </w:rPr>
        <w:t xml:space="preserve">) yang di baca sebagai a panjang, dan huruf W ( </w:t>
      </w:r>
      <w:r w:rsidRPr="00EF3911">
        <w:rPr>
          <w:rFonts w:ascii="Times New Roman" w:hAnsi="Times New Roman" w:cs="Times New Roman"/>
          <w:b/>
          <w:bCs/>
          <w:sz w:val="28"/>
          <w:szCs w:val="28"/>
          <w:rtl/>
        </w:rPr>
        <w:t>ﻭ</w:t>
      </w:r>
      <w:r>
        <w:rPr>
          <w:rFonts w:ascii="Times New Roman" w:hAnsi="Times New Roman" w:cs="Times New Roman"/>
          <w:sz w:val="24"/>
          <w:szCs w:val="24"/>
        </w:rPr>
        <w:t>) yang di baca sebagai u panjang.</w:t>
      </w:r>
    </w:p>
    <w:p w:rsidR="004311D2" w:rsidRDefault="004311D2" w:rsidP="004311D2">
      <w:pPr>
        <w:pStyle w:val="FootnoteText"/>
        <w:spacing w:line="480" w:lineRule="auto"/>
        <w:contextualSpacing/>
        <w:jc w:val="both"/>
        <w:rPr>
          <w:rFonts w:ascii="Times New Roman" w:hAnsi="Times New Roman" w:cs="Times New Roman"/>
          <w:b/>
          <w:bCs/>
          <w:sz w:val="24"/>
          <w:szCs w:val="24"/>
        </w:rPr>
      </w:pPr>
      <w:r>
        <w:rPr>
          <w:rFonts w:ascii="Times New Roman" w:hAnsi="Times New Roman" w:cs="Times New Roman"/>
          <w:sz w:val="24"/>
          <w:szCs w:val="24"/>
        </w:rPr>
        <w:t xml:space="preserve">Contoh : </w:t>
      </w:r>
      <w:r w:rsidRPr="00992BCD">
        <w:rPr>
          <w:rFonts w:ascii="Times New Roman" w:hAnsi="Times New Roman" w:cs="Times New Roman"/>
          <w:sz w:val="32"/>
          <w:szCs w:val="32"/>
          <w:rtl/>
        </w:rPr>
        <w:t>ﻓ</w:t>
      </w:r>
      <w:r w:rsidR="00992BCD">
        <w:rPr>
          <w:rFonts w:ascii="Times New Roman" w:hAnsi="Times New Roman" w:cs="Times New Roman" w:hint="cs"/>
          <w:sz w:val="32"/>
          <w:szCs w:val="32"/>
          <w:rtl/>
        </w:rPr>
        <w:t>ِ</w:t>
      </w:r>
      <w:r w:rsidRPr="00992BCD">
        <w:rPr>
          <w:rFonts w:ascii="Times New Roman" w:hAnsi="Times New Roman" w:cs="Times New Roman"/>
          <w:sz w:val="32"/>
          <w:szCs w:val="32"/>
          <w:rtl/>
        </w:rPr>
        <w:t>ﻴ</w:t>
      </w:r>
      <w:r w:rsidR="00992BCD">
        <w:rPr>
          <w:rFonts w:ascii="Times New Roman" w:hAnsi="Times New Roman" w:cs="Times New Roman" w:hint="cs"/>
          <w:sz w:val="32"/>
          <w:szCs w:val="32"/>
          <w:rtl/>
        </w:rPr>
        <w:t>ْ</w:t>
      </w:r>
      <w:r w:rsidRPr="00992BCD">
        <w:rPr>
          <w:rFonts w:ascii="Times New Roman" w:hAnsi="Times New Roman" w:cs="Times New Roman"/>
          <w:sz w:val="32"/>
          <w:szCs w:val="32"/>
          <w:rtl/>
        </w:rPr>
        <w:t>ﻬ</w:t>
      </w:r>
      <w:r w:rsidR="00992BCD">
        <w:rPr>
          <w:rFonts w:ascii="Times New Roman" w:hAnsi="Times New Roman" w:cs="Times New Roman" w:hint="cs"/>
          <w:sz w:val="32"/>
          <w:szCs w:val="32"/>
          <w:rtl/>
        </w:rPr>
        <w:t>َ</w:t>
      </w:r>
      <w:r w:rsidRPr="00992BCD">
        <w:rPr>
          <w:rFonts w:ascii="Times New Roman" w:hAnsi="Times New Roman" w:cs="Times New Roman"/>
          <w:sz w:val="32"/>
          <w:szCs w:val="32"/>
          <w:rtl/>
        </w:rPr>
        <w:t>ﺎ</w:t>
      </w:r>
      <w:r w:rsidRPr="00992BCD">
        <w:rPr>
          <w:rFonts w:ascii="Times New Roman" w:hAnsi="Times New Roman" w:cs="Times New Roman"/>
          <w:sz w:val="32"/>
          <w:szCs w:val="32"/>
        </w:rPr>
        <w:t xml:space="preserve"> , </w:t>
      </w:r>
      <w:r w:rsidRPr="00992BCD">
        <w:rPr>
          <w:rFonts w:ascii="Times New Roman" w:hAnsi="Times New Roman" w:cs="Times New Roman"/>
          <w:sz w:val="32"/>
          <w:szCs w:val="32"/>
          <w:rtl/>
        </w:rPr>
        <w:t>ﻗ</w:t>
      </w:r>
      <w:r w:rsidR="00992BCD">
        <w:rPr>
          <w:rFonts w:ascii="Times New Roman" w:hAnsi="Times New Roman" w:cs="Times New Roman" w:hint="cs"/>
          <w:sz w:val="32"/>
          <w:szCs w:val="32"/>
          <w:rtl/>
        </w:rPr>
        <w:t>ُ</w:t>
      </w:r>
      <w:r w:rsidRPr="00992BCD">
        <w:rPr>
          <w:rFonts w:ascii="Times New Roman" w:hAnsi="Times New Roman" w:cs="Times New Roman"/>
          <w:sz w:val="32"/>
          <w:szCs w:val="32"/>
          <w:rtl/>
        </w:rPr>
        <w:t>ﻭﻣ</w:t>
      </w:r>
      <w:r w:rsidR="00992BCD">
        <w:rPr>
          <w:rFonts w:ascii="Times New Roman" w:hAnsi="Times New Roman" w:cs="Times New Roman" w:hint="cs"/>
          <w:sz w:val="32"/>
          <w:szCs w:val="32"/>
          <w:rtl/>
        </w:rPr>
        <w:t>ُ</w:t>
      </w:r>
      <w:r w:rsidRPr="00992BCD">
        <w:rPr>
          <w:rFonts w:ascii="Times New Roman" w:hAnsi="Times New Roman" w:cs="Times New Roman"/>
          <w:sz w:val="32"/>
          <w:szCs w:val="32"/>
          <w:rtl/>
        </w:rPr>
        <w:t>ﻭﺍ</w:t>
      </w:r>
      <w:r w:rsidRPr="00992BCD">
        <w:rPr>
          <w:rFonts w:ascii="Times New Roman" w:hAnsi="Times New Roman" w:cs="Times New Roman"/>
          <w:sz w:val="32"/>
          <w:szCs w:val="32"/>
        </w:rPr>
        <w:t>.</w:t>
      </w:r>
    </w:p>
    <w:p w:rsidR="004311D2" w:rsidRDefault="004311D2" w:rsidP="004311D2">
      <w:pPr>
        <w:pStyle w:val="FootnoteText"/>
        <w:spacing w:line="480" w:lineRule="auto"/>
        <w:ind w:firstLine="720"/>
        <w:contextualSpacing/>
        <w:jc w:val="both"/>
        <w:rPr>
          <w:rFonts w:ascii="Times New Roman" w:hAnsi="Times New Roman" w:cs="Times New Roman"/>
          <w:sz w:val="24"/>
          <w:szCs w:val="24"/>
        </w:rPr>
      </w:pPr>
      <w:r w:rsidRPr="00173639">
        <w:rPr>
          <w:rFonts w:ascii="Times New Roman" w:hAnsi="Times New Roman" w:cs="Times New Roman"/>
          <w:sz w:val="24"/>
          <w:szCs w:val="24"/>
        </w:rPr>
        <w:t xml:space="preserve">Dalam bacaan huruf </w:t>
      </w:r>
      <w:r>
        <w:rPr>
          <w:rFonts w:ascii="Times New Roman" w:hAnsi="Times New Roman" w:cs="Times New Roman"/>
          <w:sz w:val="24"/>
          <w:szCs w:val="24"/>
        </w:rPr>
        <w:t>y (</w:t>
      </w:r>
      <w:r w:rsidRPr="003A5176">
        <w:rPr>
          <w:rFonts w:ascii="Times New Roman" w:hAnsi="Times New Roman" w:cs="Times New Roman"/>
          <w:b/>
          <w:bCs/>
          <w:sz w:val="28"/>
          <w:szCs w:val="28"/>
          <w:rtl/>
        </w:rPr>
        <w:t>ﻱ</w:t>
      </w:r>
      <w:r>
        <w:rPr>
          <w:rFonts w:ascii="Times New Roman" w:hAnsi="Times New Roman" w:cs="Times New Roman"/>
          <w:sz w:val="24"/>
          <w:szCs w:val="24"/>
        </w:rPr>
        <w:t xml:space="preserve">) fungsinya sebagai mad karena di atas tertera tanda ( </w:t>
      </w:r>
      <w:r w:rsidR="00992BCD">
        <w:rPr>
          <w:rFonts w:ascii="Times New Roman" w:hAnsi="Times New Roman" w:cs="Times New Roman" w:hint="cs"/>
          <w:sz w:val="24"/>
          <w:szCs w:val="24"/>
          <w:rtl/>
        </w:rPr>
        <w:pgNum/>
      </w:r>
      <w:r w:rsidR="00992BCD">
        <w:rPr>
          <w:rFonts w:ascii="Times New Roman" w:hAnsi="Times New Roman" w:cs="Times New Roman" w:hint="cs"/>
          <w:sz w:val="24"/>
          <w:szCs w:val="24"/>
          <w:rtl/>
        </w:rPr>
        <w:t>ْ</w:t>
      </w:r>
      <w:r>
        <w:rPr>
          <w:rFonts w:ascii="Times New Roman" w:hAnsi="Times New Roman" w:cs="Times New Roman"/>
          <w:sz w:val="24"/>
          <w:szCs w:val="24"/>
        </w:rPr>
        <w:t>) vokal i dan huruf a (</w:t>
      </w:r>
      <w:r w:rsidRPr="003A5176">
        <w:rPr>
          <w:rFonts w:ascii="Times New Roman" w:hAnsi="Times New Roman" w:cs="Times New Roman"/>
          <w:b/>
          <w:bCs/>
          <w:sz w:val="28"/>
          <w:szCs w:val="28"/>
          <w:rtl/>
        </w:rPr>
        <w:t>ﺍ</w:t>
      </w:r>
      <w:r>
        <w:rPr>
          <w:rFonts w:ascii="Times New Roman" w:hAnsi="Times New Roman" w:cs="Times New Roman"/>
          <w:sz w:val="24"/>
          <w:szCs w:val="24"/>
        </w:rPr>
        <w:t xml:space="preserve"> ) yang berfungsi sebagai mad, karena fungsinya itu, maka kedudukannya sebagai huruf berubah menjadi tanda baca bacaan panjang. Dengan demikian bila di rangkaikan dalam bentuk kata, maka huruf-huruf itu tersusun menjadi: </w:t>
      </w:r>
      <w:r w:rsidRPr="003A5176">
        <w:rPr>
          <w:rFonts w:ascii="Times New Roman" w:hAnsi="Times New Roman" w:cs="Times New Roman"/>
          <w:sz w:val="24"/>
          <w:szCs w:val="24"/>
        </w:rPr>
        <w:t>Fiihaa</w:t>
      </w:r>
      <w:r>
        <w:rPr>
          <w:rFonts w:ascii="Times New Roman" w:hAnsi="Times New Roman" w:cs="Times New Roman"/>
          <w:sz w:val="24"/>
          <w:szCs w:val="24"/>
        </w:rPr>
        <w:t>. Begitu juga dengan contoh yang kedua, bila di gabungkan dan di tulis latin menjadi :</w:t>
      </w:r>
      <w:r w:rsidRPr="003A5176">
        <w:rPr>
          <w:rFonts w:ascii="Times New Roman" w:hAnsi="Times New Roman" w:cs="Times New Roman"/>
          <w:i/>
          <w:iCs/>
          <w:sz w:val="24"/>
          <w:szCs w:val="24"/>
        </w:rPr>
        <w:t xml:space="preserve"> </w:t>
      </w:r>
      <w:r w:rsidRPr="003A5176">
        <w:rPr>
          <w:rFonts w:ascii="Times New Roman" w:hAnsi="Times New Roman" w:cs="Times New Roman"/>
          <w:sz w:val="24"/>
          <w:szCs w:val="24"/>
        </w:rPr>
        <w:t>Quumuu</w:t>
      </w:r>
      <w:r w:rsidRPr="003A5176">
        <w:rPr>
          <w:rFonts w:ascii="Times New Roman" w:hAnsi="Times New Roman" w:cs="Times New Roman"/>
          <w:i/>
          <w:iCs/>
          <w:sz w:val="24"/>
          <w:szCs w:val="24"/>
        </w:rPr>
        <w:t>.</w:t>
      </w:r>
      <w:r>
        <w:rPr>
          <w:rFonts w:ascii="Times New Roman" w:hAnsi="Times New Roman" w:cs="Times New Roman"/>
          <w:sz w:val="24"/>
          <w:szCs w:val="24"/>
        </w:rPr>
        <w:t xml:space="preserve"> Karena vokal u di baca panjang sebagai lambang birama dua ketukan.</w:t>
      </w:r>
    </w:p>
    <w:p w:rsidR="004311D2" w:rsidRDefault="004311D2" w:rsidP="004311D2">
      <w:pPr>
        <w:pStyle w:val="FootnoteText"/>
        <w:numPr>
          <w:ilvl w:val="0"/>
          <w:numId w:val="16"/>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Huruf hidup (vokal)</w:t>
      </w:r>
    </w:p>
    <w:p w:rsidR="004311D2" w:rsidRDefault="004311D2" w:rsidP="00992BCD">
      <w:pPr>
        <w:pStyle w:val="FootnoteText"/>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Metode tunjuk silang mengalih artikan syak</w:t>
      </w:r>
      <w:r w:rsidR="00E16F59">
        <w:rPr>
          <w:rFonts w:ascii="Times New Roman" w:hAnsi="Times New Roman" w:cs="Times New Roman"/>
          <w:sz w:val="24"/>
          <w:szCs w:val="24"/>
        </w:rPr>
        <w:t>a</w:t>
      </w:r>
      <w:r>
        <w:rPr>
          <w:rFonts w:ascii="Times New Roman" w:hAnsi="Times New Roman" w:cs="Times New Roman"/>
          <w:sz w:val="24"/>
          <w:szCs w:val="24"/>
        </w:rPr>
        <w:t>l (baris/tanda baca) menjadi huruf vokal (huruf hidup). Dengan demikian, bila syak</w:t>
      </w:r>
      <w:r w:rsidR="00E16F59">
        <w:rPr>
          <w:rFonts w:ascii="Times New Roman" w:hAnsi="Times New Roman" w:cs="Times New Roman"/>
          <w:sz w:val="24"/>
          <w:szCs w:val="24"/>
        </w:rPr>
        <w:t>a</w:t>
      </w:r>
      <w:r>
        <w:rPr>
          <w:rFonts w:ascii="Times New Roman" w:hAnsi="Times New Roman" w:cs="Times New Roman"/>
          <w:sz w:val="24"/>
          <w:szCs w:val="24"/>
        </w:rPr>
        <w:t xml:space="preserve">l berupa coretan garis di atas huruf hijaiyah dibaca huruf a, bila di bawah huruf hijaiyah di baca sebagai vokal i, serta yang berbentuk tanda koma bulat terletak di atas huruf di baca u. Contoh : </w:t>
      </w:r>
      <w:r w:rsidRPr="00992BCD">
        <w:rPr>
          <w:rFonts w:ascii="Times New Roman" w:hAnsi="Times New Roman" w:cs="Times New Roman"/>
          <w:sz w:val="28"/>
          <w:szCs w:val="28"/>
          <w:rtl/>
        </w:rPr>
        <w:t>ﻗ</w:t>
      </w:r>
      <w:r w:rsidR="00992BCD">
        <w:rPr>
          <w:rFonts w:ascii="Times New Roman" w:hAnsi="Times New Roman" w:cs="Times New Roman" w:hint="cs"/>
          <w:sz w:val="28"/>
          <w:szCs w:val="28"/>
          <w:rtl/>
        </w:rPr>
        <w:t>ً</w:t>
      </w:r>
      <w:r w:rsidRPr="00992BCD">
        <w:rPr>
          <w:rFonts w:ascii="Times New Roman" w:hAnsi="Times New Roman" w:cs="Times New Roman"/>
          <w:sz w:val="28"/>
          <w:szCs w:val="28"/>
          <w:rtl/>
        </w:rPr>
        <w:t>ﺗ</w:t>
      </w:r>
      <w:r w:rsidR="00992BCD">
        <w:rPr>
          <w:rFonts w:ascii="Times New Roman" w:hAnsi="Times New Roman" w:cs="Times New Roman" w:hint="cs"/>
          <w:sz w:val="28"/>
          <w:szCs w:val="28"/>
          <w:rtl/>
        </w:rPr>
        <w:t>ِ</w:t>
      </w:r>
      <w:r w:rsidRPr="00992BCD">
        <w:rPr>
          <w:rFonts w:ascii="Times New Roman" w:hAnsi="Times New Roman" w:cs="Times New Roman"/>
          <w:sz w:val="28"/>
          <w:szCs w:val="28"/>
          <w:rtl/>
        </w:rPr>
        <w:t>ﻞ</w:t>
      </w:r>
      <w:r>
        <w:rPr>
          <w:rFonts w:ascii="Times New Roman" w:hAnsi="Times New Roman" w:cs="Times New Roman"/>
          <w:b/>
          <w:bCs/>
          <w:sz w:val="28"/>
          <w:szCs w:val="28"/>
        </w:rPr>
        <w:t xml:space="preserve"> </w:t>
      </w:r>
      <w:r>
        <w:rPr>
          <w:rFonts w:ascii="Times New Roman" w:hAnsi="Times New Roman" w:cs="Times New Roman"/>
          <w:sz w:val="24"/>
          <w:szCs w:val="24"/>
        </w:rPr>
        <w:t xml:space="preserve">di </w:t>
      </w:r>
      <w:r>
        <w:rPr>
          <w:rFonts w:ascii="Times New Roman" w:hAnsi="Times New Roman" w:cs="Times New Roman"/>
          <w:sz w:val="24"/>
          <w:szCs w:val="24"/>
        </w:rPr>
        <w:lastRenderedPageBreak/>
        <w:t xml:space="preserve">baca Qutila, berdasarkan rangkaian huruf konsonan dan vokalnya maka tersebut dalam bacaannya ada enam huruf, yaitu tiga huruf konsonan dan tiga lagi huruf vokal. </w:t>
      </w:r>
    </w:p>
    <w:p w:rsidR="004311D2" w:rsidRDefault="004311D2" w:rsidP="004311D2">
      <w:pPr>
        <w:pStyle w:val="FootnoteText"/>
        <w:numPr>
          <w:ilvl w:val="0"/>
          <w:numId w:val="16"/>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Huruf ganda</w:t>
      </w:r>
    </w:p>
    <w:p w:rsidR="000B690D" w:rsidRDefault="004311D2" w:rsidP="00E16F59">
      <w:pPr>
        <w:pStyle w:val="FootnoteText"/>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metode umum di kenal tanda pengganda huruf konsonan yang di sebut Syaddah. Tanda lambangnya ini menunjukkan bahwa huruf yang berada di bawahnya di baca sebagai huruf ganda (dua huruf sama). Sehubungan den</w:t>
      </w:r>
      <w:r w:rsidR="00E16F59">
        <w:rPr>
          <w:rFonts w:ascii="Times New Roman" w:hAnsi="Times New Roman" w:cs="Times New Roman"/>
          <w:sz w:val="24"/>
          <w:szCs w:val="24"/>
        </w:rPr>
        <w:t>gan</w:t>
      </w:r>
      <w:r>
        <w:rPr>
          <w:rFonts w:ascii="Times New Roman" w:hAnsi="Times New Roman" w:cs="Times New Roman"/>
          <w:sz w:val="24"/>
          <w:szCs w:val="24"/>
        </w:rPr>
        <w:t xml:space="preserve"> fungsinya itu maka dalam metode tunjuk silang, simbol itu di ganti dengan huruf gandanya, maksudnya semua huruf yang berada di bawah tanda di baca sebagai huruf berulang. Tanda syaddah hanya berfungsi sebagai pengganda huruf mati (konsonan), jadi semua huruf konsonan yang terle</w:t>
      </w:r>
      <w:r w:rsidR="00E16F59">
        <w:rPr>
          <w:rFonts w:ascii="Times New Roman" w:hAnsi="Times New Roman" w:cs="Times New Roman"/>
          <w:sz w:val="24"/>
          <w:szCs w:val="24"/>
        </w:rPr>
        <w:t>tak di bawah syaddah apabila di</w:t>
      </w:r>
      <w:r>
        <w:rPr>
          <w:rFonts w:ascii="Times New Roman" w:hAnsi="Times New Roman" w:cs="Times New Roman"/>
          <w:sz w:val="24"/>
          <w:szCs w:val="24"/>
        </w:rPr>
        <w:t xml:space="preserve">alihkan ke huruf latin, maka huruf di maksud di tulis berulang dan dalam membacanya juga harus di gandakan bunyinya. Contoh : </w:t>
      </w:r>
      <w:r w:rsidRPr="00992BCD">
        <w:rPr>
          <w:rFonts w:ascii="Times New Roman" w:hAnsi="Times New Roman" w:cs="Times New Roman"/>
          <w:sz w:val="32"/>
          <w:szCs w:val="32"/>
          <w:rtl/>
        </w:rPr>
        <w:t>ﻠ</w:t>
      </w:r>
      <w:r w:rsidR="00992BCD">
        <w:rPr>
          <w:rFonts w:ascii="Times New Roman" w:hAnsi="Times New Roman" w:cs="Times New Roman" w:hint="cs"/>
          <w:sz w:val="32"/>
          <w:szCs w:val="32"/>
          <w:rtl/>
        </w:rPr>
        <w:t>َ</w:t>
      </w:r>
      <w:r w:rsidRPr="00992BCD">
        <w:rPr>
          <w:rFonts w:ascii="Times New Roman" w:hAnsi="Times New Roman" w:cs="Times New Roman"/>
          <w:sz w:val="32"/>
          <w:szCs w:val="32"/>
          <w:rtl/>
        </w:rPr>
        <w:t>ﻣﱠﺎ</w:t>
      </w:r>
      <w:r>
        <w:rPr>
          <w:rFonts w:ascii="Times New Roman" w:hAnsi="Times New Roman" w:cs="Times New Roman"/>
          <w:sz w:val="24"/>
          <w:szCs w:val="24"/>
        </w:rPr>
        <w:t xml:space="preserve"> di baca Lamma.</w:t>
      </w:r>
    </w:p>
    <w:p w:rsidR="004311D2" w:rsidRDefault="004311D2" w:rsidP="004311D2">
      <w:pPr>
        <w:pStyle w:val="FootnoteText"/>
        <w:numPr>
          <w:ilvl w:val="0"/>
          <w:numId w:val="16"/>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Tanda Birama</w:t>
      </w:r>
    </w:p>
    <w:p w:rsidR="004311D2" w:rsidRDefault="004311D2" w:rsidP="004311D2">
      <w:pPr>
        <w:pStyle w:val="FootnoteText"/>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Tanda birama lazimnya di kenal dengan </w:t>
      </w:r>
      <w:r w:rsidRPr="000D6945">
        <w:rPr>
          <w:rFonts w:ascii="Times New Roman" w:hAnsi="Times New Roman" w:cs="Times New Roman"/>
          <w:i/>
          <w:iCs/>
          <w:sz w:val="24"/>
          <w:szCs w:val="24"/>
        </w:rPr>
        <w:t>mad</w:t>
      </w:r>
      <w:r>
        <w:rPr>
          <w:rFonts w:ascii="Times New Roman" w:hAnsi="Times New Roman" w:cs="Times New Roman"/>
          <w:sz w:val="24"/>
          <w:szCs w:val="24"/>
        </w:rPr>
        <w:t xml:space="preserve"> berfungsi untuk memperpanjang atau memperpendek bacaan, dengan cara mendengarkan bunyi dengung atau tanpa dengung. Namun di sini tanda birama bukan dalam pengertian seperti yang terkandung dalam makna </w:t>
      </w:r>
      <w:r w:rsidRPr="00511E02">
        <w:rPr>
          <w:rFonts w:ascii="Times New Roman" w:hAnsi="Times New Roman" w:cs="Times New Roman"/>
          <w:i/>
          <w:iCs/>
          <w:sz w:val="24"/>
          <w:szCs w:val="24"/>
        </w:rPr>
        <w:t>mad</w:t>
      </w:r>
      <w:r>
        <w:rPr>
          <w:rFonts w:ascii="Times New Roman" w:hAnsi="Times New Roman" w:cs="Times New Roman"/>
          <w:sz w:val="24"/>
          <w:szCs w:val="24"/>
        </w:rPr>
        <w:t xml:space="preserve"> seutuhnya. Pengertiannya hanya sebatas pada fungsi untuk memperpanjang bacaan huruf vokal. Jadi tanda birama tidak di fungsikan sebagai pemahaman mad dalam tajwid. Fungsinya di batasi pada tanda yang menyertai perpanjangan bunyi bacaan huruf hidup (vokal).</w:t>
      </w:r>
    </w:p>
    <w:p w:rsidR="004311D2" w:rsidRDefault="004311D2" w:rsidP="004311D2">
      <w:pPr>
        <w:pStyle w:val="FootnoteText"/>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dalam metode tunjuk silang satuan perpanjangan bunyi di sebut ketukan, sebagai pengganti sebutan harakat pada metode yang umum di gunakan. Untuk memudahkan pengertian tentang satuan tanda panjang pendek ini,  dalam metode tunjuk silang perpanjangan bunyi tersebut di lambangkan dengan huruf vokal tambahan. Bila vokalnya di tambah satu maka, maka bacaannya menjadi sepanjang dua ketukan. Dan seterusnya. </w:t>
      </w:r>
    </w:p>
    <w:p w:rsidR="004311D2" w:rsidRDefault="004311D2" w:rsidP="004311D2">
      <w:pPr>
        <w:pStyle w:val="FootnoteText"/>
        <w:numPr>
          <w:ilvl w:val="0"/>
          <w:numId w:val="16"/>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Beberapa Istilah </w:t>
      </w:r>
    </w:p>
    <w:p w:rsidR="004311D2" w:rsidRDefault="004311D2" w:rsidP="004311D2">
      <w:pPr>
        <w:pStyle w:val="FootnoteText"/>
        <w:spacing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Selain penggunaan ketukan sebagai pengganti sebutan harakat, maka dalam metode tunjuk silang di gunakan pula istilah-istilah khusus yang agak berbeda dari istilah umum yang di gunakan. Adapun istilah-istilah yang di pakai yaitu: </w:t>
      </w:r>
    </w:p>
    <w:p w:rsidR="004311D2" w:rsidRDefault="004311D2" w:rsidP="004311D2">
      <w:pPr>
        <w:pStyle w:val="FootnoteText"/>
        <w:numPr>
          <w:ilvl w:val="0"/>
          <w:numId w:val="17"/>
        </w:numPr>
        <w:spacing w:line="480" w:lineRule="auto"/>
        <w:contextualSpacing/>
        <w:jc w:val="both"/>
        <w:rPr>
          <w:rFonts w:ascii="Times New Roman" w:hAnsi="Times New Roman" w:cs="Times New Roman"/>
          <w:sz w:val="24"/>
          <w:szCs w:val="24"/>
        </w:rPr>
      </w:pPr>
      <w:r w:rsidRPr="00511E02">
        <w:rPr>
          <w:rFonts w:ascii="Times New Roman" w:hAnsi="Times New Roman" w:cs="Times New Roman"/>
          <w:i/>
          <w:iCs/>
          <w:sz w:val="24"/>
          <w:szCs w:val="24"/>
        </w:rPr>
        <w:t>Bunyi bacaan</w:t>
      </w:r>
      <w:r>
        <w:rPr>
          <w:rFonts w:ascii="Times New Roman" w:hAnsi="Times New Roman" w:cs="Times New Roman"/>
          <w:sz w:val="24"/>
          <w:szCs w:val="24"/>
        </w:rPr>
        <w:t xml:space="preserve"> digunakan sebagai pengganti istilah </w:t>
      </w:r>
      <w:r w:rsidRPr="00511E02">
        <w:rPr>
          <w:rFonts w:ascii="Times New Roman" w:hAnsi="Times New Roman" w:cs="Times New Roman"/>
          <w:i/>
          <w:iCs/>
          <w:sz w:val="24"/>
          <w:szCs w:val="24"/>
        </w:rPr>
        <w:t>lafadz</w:t>
      </w:r>
      <w:r>
        <w:rPr>
          <w:rFonts w:ascii="Times New Roman" w:hAnsi="Times New Roman" w:cs="Times New Roman"/>
          <w:sz w:val="24"/>
          <w:szCs w:val="24"/>
        </w:rPr>
        <w:t>.</w:t>
      </w:r>
    </w:p>
    <w:p w:rsidR="004311D2" w:rsidRDefault="004311D2" w:rsidP="004311D2">
      <w:pPr>
        <w:pStyle w:val="FootnoteText"/>
        <w:numPr>
          <w:ilvl w:val="0"/>
          <w:numId w:val="17"/>
        </w:numPr>
        <w:spacing w:line="480" w:lineRule="auto"/>
        <w:contextualSpacing/>
        <w:jc w:val="both"/>
        <w:rPr>
          <w:rFonts w:ascii="Times New Roman" w:hAnsi="Times New Roman" w:cs="Times New Roman"/>
          <w:sz w:val="24"/>
          <w:szCs w:val="24"/>
        </w:rPr>
      </w:pPr>
      <w:r w:rsidRPr="00511E02">
        <w:rPr>
          <w:rFonts w:ascii="Times New Roman" w:hAnsi="Times New Roman" w:cs="Times New Roman"/>
          <w:i/>
          <w:iCs/>
          <w:sz w:val="24"/>
          <w:szCs w:val="24"/>
        </w:rPr>
        <w:t>Ketentuan</w:t>
      </w:r>
      <w:r>
        <w:rPr>
          <w:rFonts w:ascii="Times New Roman" w:hAnsi="Times New Roman" w:cs="Times New Roman"/>
          <w:sz w:val="24"/>
          <w:szCs w:val="24"/>
        </w:rPr>
        <w:t xml:space="preserve"> digunakan sebagai pengganti istilah </w:t>
      </w:r>
      <w:r w:rsidRPr="00511E02">
        <w:rPr>
          <w:rFonts w:ascii="Times New Roman" w:hAnsi="Times New Roman" w:cs="Times New Roman"/>
          <w:i/>
          <w:iCs/>
          <w:sz w:val="24"/>
          <w:szCs w:val="24"/>
        </w:rPr>
        <w:t>hukum</w:t>
      </w:r>
      <w:r>
        <w:rPr>
          <w:rFonts w:ascii="Times New Roman" w:hAnsi="Times New Roman" w:cs="Times New Roman"/>
          <w:sz w:val="24"/>
          <w:szCs w:val="24"/>
        </w:rPr>
        <w:t>.</w:t>
      </w:r>
    </w:p>
    <w:p w:rsidR="004311D2" w:rsidRDefault="004311D2" w:rsidP="004311D2">
      <w:pPr>
        <w:pStyle w:val="FootnoteText"/>
        <w:numPr>
          <w:ilvl w:val="0"/>
          <w:numId w:val="17"/>
        </w:numPr>
        <w:spacing w:line="480" w:lineRule="auto"/>
        <w:contextualSpacing/>
        <w:jc w:val="both"/>
        <w:rPr>
          <w:rFonts w:ascii="Times New Roman" w:hAnsi="Times New Roman" w:cs="Times New Roman"/>
          <w:sz w:val="24"/>
          <w:szCs w:val="24"/>
        </w:rPr>
      </w:pPr>
      <w:r w:rsidRPr="00511E02">
        <w:rPr>
          <w:rFonts w:ascii="Times New Roman" w:hAnsi="Times New Roman" w:cs="Times New Roman"/>
          <w:i/>
          <w:iCs/>
          <w:sz w:val="24"/>
          <w:szCs w:val="24"/>
        </w:rPr>
        <w:t>Kata</w:t>
      </w:r>
      <w:r>
        <w:rPr>
          <w:rFonts w:ascii="Times New Roman" w:hAnsi="Times New Roman" w:cs="Times New Roman"/>
          <w:sz w:val="24"/>
          <w:szCs w:val="24"/>
        </w:rPr>
        <w:t xml:space="preserve"> digunakan sebagai pengganti istilah </w:t>
      </w:r>
      <w:r w:rsidRPr="00511E02">
        <w:rPr>
          <w:rFonts w:ascii="Times New Roman" w:hAnsi="Times New Roman" w:cs="Times New Roman"/>
          <w:i/>
          <w:iCs/>
          <w:sz w:val="24"/>
          <w:szCs w:val="24"/>
        </w:rPr>
        <w:t>kalimat</w:t>
      </w:r>
      <w:r>
        <w:rPr>
          <w:rFonts w:ascii="Times New Roman" w:hAnsi="Times New Roman" w:cs="Times New Roman"/>
          <w:sz w:val="24"/>
          <w:szCs w:val="24"/>
        </w:rPr>
        <w:t>.</w:t>
      </w:r>
    </w:p>
    <w:p w:rsidR="004311D2" w:rsidRDefault="004311D2" w:rsidP="004311D2">
      <w:pPr>
        <w:pStyle w:val="FootnoteText"/>
        <w:numPr>
          <w:ilvl w:val="0"/>
          <w:numId w:val="17"/>
        </w:numPr>
        <w:spacing w:line="480" w:lineRule="auto"/>
        <w:contextualSpacing/>
        <w:jc w:val="both"/>
        <w:rPr>
          <w:rFonts w:ascii="Times New Roman" w:hAnsi="Times New Roman" w:cs="Times New Roman"/>
          <w:sz w:val="24"/>
          <w:szCs w:val="24"/>
        </w:rPr>
      </w:pPr>
      <w:r w:rsidRPr="00511E02">
        <w:rPr>
          <w:rFonts w:ascii="Times New Roman" w:hAnsi="Times New Roman" w:cs="Times New Roman"/>
          <w:i/>
          <w:iCs/>
          <w:sz w:val="24"/>
          <w:szCs w:val="24"/>
        </w:rPr>
        <w:t>Kalimat</w:t>
      </w:r>
      <w:r>
        <w:rPr>
          <w:rFonts w:ascii="Times New Roman" w:hAnsi="Times New Roman" w:cs="Times New Roman"/>
          <w:sz w:val="24"/>
          <w:szCs w:val="24"/>
        </w:rPr>
        <w:t xml:space="preserve"> digunakan sebagai pengganti istilah </w:t>
      </w:r>
      <w:r w:rsidRPr="00511E02">
        <w:rPr>
          <w:rFonts w:ascii="Times New Roman" w:hAnsi="Times New Roman" w:cs="Times New Roman"/>
          <w:i/>
          <w:iCs/>
          <w:sz w:val="24"/>
          <w:szCs w:val="24"/>
        </w:rPr>
        <w:t>ayat</w:t>
      </w:r>
    </w:p>
    <w:p w:rsidR="004311D2" w:rsidRDefault="004311D2" w:rsidP="004311D2">
      <w:pPr>
        <w:pStyle w:val="FootnoteText"/>
        <w:numPr>
          <w:ilvl w:val="0"/>
          <w:numId w:val="17"/>
        </w:numPr>
        <w:spacing w:line="480" w:lineRule="auto"/>
        <w:contextualSpacing/>
        <w:jc w:val="both"/>
        <w:rPr>
          <w:rFonts w:ascii="Times New Roman" w:hAnsi="Times New Roman" w:cs="Times New Roman"/>
          <w:sz w:val="24"/>
          <w:szCs w:val="24"/>
        </w:rPr>
      </w:pPr>
      <w:r w:rsidRPr="00511E02">
        <w:rPr>
          <w:rFonts w:ascii="Times New Roman" w:hAnsi="Times New Roman" w:cs="Times New Roman"/>
          <w:i/>
          <w:iCs/>
          <w:sz w:val="24"/>
          <w:szCs w:val="24"/>
        </w:rPr>
        <w:t>Ketukan</w:t>
      </w:r>
      <w:r>
        <w:rPr>
          <w:rFonts w:ascii="Times New Roman" w:hAnsi="Times New Roman" w:cs="Times New Roman"/>
          <w:sz w:val="24"/>
          <w:szCs w:val="24"/>
        </w:rPr>
        <w:t xml:space="preserve"> digunakan sebagai pengganti istilah </w:t>
      </w:r>
      <w:r w:rsidRPr="00511E02">
        <w:rPr>
          <w:rFonts w:ascii="Times New Roman" w:hAnsi="Times New Roman" w:cs="Times New Roman"/>
          <w:i/>
          <w:iCs/>
          <w:sz w:val="24"/>
          <w:szCs w:val="24"/>
        </w:rPr>
        <w:t>harakat</w:t>
      </w:r>
      <w:r>
        <w:rPr>
          <w:rFonts w:ascii="Times New Roman" w:hAnsi="Times New Roman" w:cs="Times New Roman"/>
          <w:sz w:val="24"/>
          <w:szCs w:val="24"/>
        </w:rPr>
        <w:t>.</w:t>
      </w:r>
    </w:p>
    <w:p w:rsidR="004311D2" w:rsidRDefault="004311D2" w:rsidP="004311D2">
      <w:pPr>
        <w:pStyle w:val="FootnoteText"/>
        <w:spacing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Ubahan penggunaan istilah ini tidak di maksudkan untuk mengubah substansi makna aslinya, melainkan hanya semata-mata untuk mempermudah pemahaman kita, jadi sifatnya tidak permanen.</w:t>
      </w:r>
    </w:p>
    <w:p w:rsidR="004311D2" w:rsidRDefault="004311D2" w:rsidP="004311D2">
      <w:pPr>
        <w:pStyle w:val="FootnoteText"/>
        <w:numPr>
          <w:ilvl w:val="0"/>
          <w:numId w:val="16"/>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Tanda Baris</w:t>
      </w:r>
    </w:p>
    <w:p w:rsidR="004311D2" w:rsidRDefault="004311D2" w:rsidP="004311D2">
      <w:pPr>
        <w:pStyle w:val="FootnoteText"/>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Tanda baris (syakl) yang terletak diatas dan di bawah huruf Al-Qur’an, sebunyi dengan huruf hidup (huruf vokal) A, I. U. Dengan demikian tanda baris (syakal) yang </w:t>
      </w:r>
      <w:r>
        <w:rPr>
          <w:rFonts w:ascii="Times New Roman" w:hAnsi="Times New Roman" w:cs="Times New Roman"/>
          <w:sz w:val="24"/>
          <w:szCs w:val="24"/>
        </w:rPr>
        <w:lastRenderedPageBreak/>
        <w:t>di maksud dalam metode tunjuk silang dibaca dan di tulis sebagai huruf vokal. Fathani (huruf vokal ganda A) =   dibaca An</w:t>
      </w:r>
    </w:p>
    <w:p w:rsidR="004311D2" w:rsidRDefault="004311D2" w:rsidP="004311D2">
      <w:pPr>
        <w:pStyle w:val="FootnoteText"/>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Dhommatani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dibaca Un</w:t>
      </w:r>
    </w:p>
    <w:p w:rsidR="004311D2" w:rsidRPr="000D6945" w:rsidRDefault="004311D2" w:rsidP="00487A61">
      <w:pPr>
        <w:pStyle w:val="FootnoteText"/>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Kasratani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dibaca In.</w:t>
      </w:r>
    </w:p>
    <w:p w:rsidR="004311D2" w:rsidRPr="00831E83" w:rsidRDefault="00AC7586" w:rsidP="004311D2">
      <w:pPr>
        <w:pStyle w:val="FootnoteText"/>
        <w:numPr>
          <w:ilvl w:val="0"/>
          <w:numId w:val="4"/>
        </w:num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Langkah-langkah</w:t>
      </w:r>
      <w:r w:rsidR="004311D2" w:rsidRPr="00831E83">
        <w:rPr>
          <w:rFonts w:ascii="Times New Roman" w:hAnsi="Times New Roman" w:cs="Times New Roman"/>
          <w:b/>
          <w:bCs/>
          <w:sz w:val="24"/>
          <w:szCs w:val="24"/>
        </w:rPr>
        <w:t xml:space="preserve"> Metode Tunjuk Silang</w:t>
      </w:r>
    </w:p>
    <w:p w:rsidR="004311D2" w:rsidRDefault="004311D2" w:rsidP="004311D2">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Langkah awal metode tunjuk silang ini adalah mengenal bentuk dan karakteristik huruf. Persis yang tertulis dalam Al-Qur’an itu sendiri. Langkah berikutnya adalah mengenal bagaimana ucapan setiap huruf itu. Untuk mempermudah pemahaman mengenai pengucapan ini, sementara digunakan bunyi ucapan yang disetarakan dengan pengucapan huruf Latin.</w:t>
      </w:r>
    </w:p>
    <w:p w:rsidR="004311D2" w:rsidRDefault="004311D2" w:rsidP="004311D2">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Setelah pemahaman terhadap huruf dan bunyinya tuntas, maka pada tahap berikutnya baru dilakukan perangkaian huruf. Di bacaan rangkaian huruf ini pula metode tunjuk silang diterapkan. Selanjutnya kaidah serupa juga diterapkan pada bacaan rangkaian kata ( ayat ).</w:t>
      </w:r>
      <w:r>
        <w:rPr>
          <w:rStyle w:val="FootnoteReference"/>
          <w:rFonts w:asciiTheme="majorBidi" w:hAnsiTheme="majorBidi" w:cstheme="majorBidi"/>
          <w:sz w:val="24"/>
          <w:szCs w:val="24"/>
        </w:rPr>
        <w:footnoteReference w:id="8"/>
      </w:r>
    </w:p>
    <w:p w:rsidR="004311D2" w:rsidRPr="00B06E92" w:rsidRDefault="004311D2" w:rsidP="004311D2">
      <w:pPr>
        <w:spacing w:after="0" w:line="480" w:lineRule="auto"/>
        <w:contextualSpacing/>
        <w:jc w:val="both"/>
        <w:rPr>
          <w:rFonts w:asciiTheme="majorBidi" w:hAnsiTheme="majorBidi" w:cstheme="majorBidi"/>
          <w:sz w:val="24"/>
          <w:szCs w:val="24"/>
        </w:rPr>
      </w:pPr>
      <w:r>
        <w:rPr>
          <w:rFonts w:ascii="Times New Roman" w:hAnsi="Times New Roman" w:cs="Times New Roman"/>
          <w:sz w:val="24"/>
          <w:szCs w:val="24"/>
        </w:rPr>
        <w:t>Metode Tunjuk Silang ini dilakukan dengan langkah-langkah sebagai berikut :</w:t>
      </w:r>
    </w:p>
    <w:p w:rsidR="004311D2" w:rsidRDefault="004311D2" w:rsidP="004311D2">
      <w:pPr>
        <w:pStyle w:val="FootnoteText"/>
        <w:numPr>
          <w:ilvl w:val="0"/>
          <w:numId w:val="7"/>
        </w:numPr>
        <w:spacing w:line="480" w:lineRule="auto"/>
        <w:ind w:left="709" w:hanging="425"/>
        <w:contextualSpacing/>
        <w:jc w:val="both"/>
        <w:rPr>
          <w:rFonts w:ascii="Times New Roman" w:hAnsi="Times New Roman" w:cs="Times New Roman"/>
          <w:sz w:val="28"/>
          <w:szCs w:val="28"/>
        </w:rPr>
      </w:pPr>
      <w:r>
        <w:rPr>
          <w:rFonts w:ascii="Times New Roman" w:hAnsi="Times New Roman" w:cs="Times New Roman"/>
          <w:sz w:val="24"/>
          <w:szCs w:val="24"/>
        </w:rPr>
        <w:t>Memperkenalkan bentuk dan nama-nama huruf hijaiyah kepada siswa</w:t>
      </w:r>
    </w:p>
    <w:p w:rsidR="004311D2" w:rsidRPr="004B7902" w:rsidRDefault="004311D2" w:rsidP="004311D2">
      <w:pPr>
        <w:pStyle w:val="FootnoteText"/>
        <w:numPr>
          <w:ilvl w:val="0"/>
          <w:numId w:val="7"/>
        </w:numPr>
        <w:spacing w:line="480" w:lineRule="auto"/>
        <w:ind w:left="709" w:hanging="425"/>
        <w:contextualSpacing/>
        <w:jc w:val="both"/>
        <w:rPr>
          <w:rFonts w:ascii="Times New Roman" w:hAnsi="Times New Roman" w:cs="Times New Roman"/>
          <w:sz w:val="28"/>
          <w:szCs w:val="28"/>
        </w:rPr>
      </w:pPr>
      <w:r w:rsidRPr="004B7902">
        <w:rPr>
          <w:rFonts w:ascii="Times New Roman" w:hAnsi="Times New Roman" w:cs="Times New Roman"/>
          <w:sz w:val="24"/>
          <w:szCs w:val="24"/>
        </w:rPr>
        <w:t xml:space="preserve">Memperkenalkan bagaimana ucapan setiap huruf dengan cara membacakannya secara langsung. Contohnya: </w:t>
      </w:r>
    </w:p>
    <w:p w:rsidR="004311D2" w:rsidRDefault="004311D2" w:rsidP="004311D2">
      <w:pPr>
        <w:pStyle w:val="FootnoteText"/>
        <w:numPr>
          <w:ilvl w:val="0"/>
          <w:numId w:val="8"/>
        </w:numPr>
        <w:contextualSpacing/>
        <w:jc w:val="both"/>
        <w:rPr>
          <w:rFonts w:ascii="Times New Roman" w:hAnsi="Times New Roman" w:cs="Times New Roman"/>
          <w:sz w:val="28"/>
          <w:szCs w:val="28"/>
        </w:rPr>
      </w:pPr>
      <w:r w:rsidRPr="000A2B68">
        <w:rPr>
          <w:rFonts w:ascii="Times New Roman" w:hAnsi="Times New Roman" w:cs="Times New Roman"/>
          <w:sz w:val="28"/>
          <w:szCs w:val="28"/>
          <w:rtl/>
        </w:rPr>
        <w:t xml:space="preserve"> </w:t>
      </w:r>
      <w:r w:rsidRPr="003D66FE">
        <w:rPr>
          <w:rFonts w:ascii="Times New Roman" w:hAnsi="Times New Roman" w:cs="Times New Roman"/>
          <w:sz w:val="28"/>
          <w:szCs w:val="28"/>
          <w:rtl/>
        </w:rPr>
        <w:t>ﺙ</w:t>
      </w:r>
      <w:r>
        <w:rPr>
          <w:rFonts w:ascii="Times New Roman" w:hAnsi="Times New Roman" w:cs="Times New Roman"/>
          <w:sz w:val="28"/>
          <w:szCs w:val="28"/>
        </w:rPr>
        <w:t xml:space="preserve">  </w:t>
      </w:r>
      <w:r w:rsidRPr="003D66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2B68">
        <w:rPr>
          <w:rFonts w:ascii="Times New Roman" w:hAnsi="Times New Roman" w:cs="Times New Roman"/>
          <w:sz w:val="28"/>
          <w:szCs w:val="28"/>
          <w:rtl/>
        </w:rPr>
        <w:t xml:space="preserve"> </w:t>
      </w:r>
      <w:r w:rsidRPr="003D66FE">
        <w:rPr>
          <w:rFonts w:ascii="Times New Roman" w:hAnsi="Times New Roman" w:cs="Times New Roman"/>
          <w:sz w:val="28"/>
          <w:szCs w:val="28"/>
          <w:rtl/>
        </w:rPr>
        <w:t>ﺕ</w:t>
      </w:r>
      <w:r>
        <w:rPr>
          <w:rFonts w:ascii="Times New Roman" w:hAnsi="Times New Roman" w:cs="Times New Roman"/>
          <w:sz w:val="28"/>
          <w:szCs w:val="28"/>
        </w:rPr>
        <w:t xml:space="preserve"> </w:t>
      </w:r>
      <w:r w:rsidRPr="003D66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66FE">
        <w:rPr>
          <w:rFonts w:ascii="Times New Roman" w:hAnsi="Times New Roman" w:cs="Times New Roman"/>
          <w:sz w:val="28"/>
          <w:szCs w:val="28"/>
          <w:rtl/>
        </w:rPr>
        <w:t xml:space="preserve"> ﺏ</w:t>
      </w:r>
      <w:r>
        <w:rPr>
          <w:rFonts w:ascii="Times New Roman" w:hAnsi="Times New Roman" w:cs="Times New Roman"/>
          <w:sz w:val="28"/>
          <w:szCs w:val="28"/>
        </w:rPr>
        <w:t xml:space="preserve"> -</w:t>
      </w:r>
      <w:r w:rsidRPr="003D66FE">
        <w:rPr>
          <w:rFonts w:ascii="Times New Roman" w:hAnsi="Times New Roman" w:cs="Times New Roman"/>
          <w:sz w:val="28"/>
          <w:szCs w:val="28"/>
          <w:rtl/>
        </w:rPr>
        <w:t xml:space="preserve"> </w:t>
      </w:r>
      <w:r>
        <w:rPr>
          <w:rFonts w:ascii="Times New Roman" w:hAnsi="Times New Roman" w:cs="Times New Roman"/>
          <w:sz w:val="28"/>
          <w:szCs w:val="28"/>
        </w:rPr>
        <w:t xml:space="preserve"> </w:t>
      </w:r>
      <w:r w:rsidRPr="003D66FE">
        <w:rPr>
          <w:rFonts w:ascii="Times New Roman" w:hAnsi="Times New Roman" w:cs="Times New Roman"/>
          <w:sz w:val="28"/>
          <w:szCs w:val="28"/>
          <w:rtl/>
        </w:rPr>
        <w:t>ﺍ</w:t>
      </w:r>
    </w:p>
    <w:p w:rsidR="004311D2" w:rsidRDefault="004311D2" w:rsidP="004311D2">
      <w:pPr>
        <w:pStyle w:val="FootnoteText"/>
        <w:spacing w:line="480" w:lineRule="auto"/>
        <w:ind w:left="3240"/>
        <w:contextualSpacing/>
        <w:jc w:val="both"/>
        <w:rPr>
          <w:rFonts w:ascii="Times New Roman" w:hAnsi="Times New Roman" w:cs="Times New Roman"/>
          <w:sz w:val="24"/>
          <w:szCs w:val="24"/>
        </w:rPr>
      </w:pPr>
      <w:r>
        <w:rPr>
          <w:rFonts w:ascii="Times New Roman" w:hAnsi="Times New Roman" w:cs="Times New Roman"/>
          <w:sz w:val="24"/>
          <w:szCs w:val="24"/>
        </w:rPr>
        <w:t>Tsa      ta       ba    alif    dan seterusnya</w:t>
      </w:r>
    </w:p>
    <w:p w:rsidR="004311D2" w:rsidRDefault="004311D2" w:rsidP="004311D2">
      <w:pPr>
        <w:pStyle w:val="FootnoteText"/>
        <w:numPr>
          <w:ilvl w:val="0"/>
          <w:numId w:val="7"/>
        </w:numPr>
        <w:spacing w:line="480" w:lineRule="auto"/>
        <w:ind w:left="709" w:hanging="425"/>
        <w:contextualSpacing/>
        <w:jc w:val="both"/>
        <w:rPr>
          <w:rFonts w:ascii="Times New Roman" w:hAnsi="Times New Roman" w:cs="Times New Roman"/>
          <w:sz w:val="24"/>
          <w:szCs w:val="24"/>
        </w:rPr>
      </w:pPr>
      <w:r>
        <w:rPr>
          <w:rFonts w:ascii="Times New Roman" w:hAnsi="Times New Roman" w:cs="Times New Roman"/>
          <w:sz w:val="24"/>
          <w:szCs w:val="24"/>
        </w:rPr>
        <w:lastRenderedPageBreak/>
        <w:t>Mengulangi membaca huruf-huruf hijaiyah sehingga terdengar langsung bunyi dari tiap huruf.</w:t>
      </w:r>
    </w:p>
    <w:p w:rsidR="004311D2" w:rsidRPr="00AD7742" w:rsidRDefault="004311D2" w:rsidP="00AD7742">
      <w:pPr>
        <w:pStyle w:val="FootnoteText"/>
        <w:numPr>
          <w:ilvl w:val="0"/>
          <w:numId w:val="7"/>
        </w:numPr>
        <w:spacing w:line="480" w:lineRule="auto"/>
        <w:ind w:left="709" w:hanging="425"/>
        <w:contextualSpacing/>
        <w:jc w:val="both"/>
        <w:rPr>
          <w:rFonts w:ascii="Times New Roman" w:hAnsi="Times New Roman" w:cs="Times New Roman"/>
          <w:sz w:val="24"/>
          <w:szCs w:val="24"/>
        </w:rPr>
      </w:pPr>
      <w:r w:rsidRPr="00EA4B74">
        <w:rPr>
          <w:rFonts w:ascii="Times New Roman" w:hAnsi="Times New Roman" w:cs="Times New Roman"/>
          <w:sz w:val="24"/>
          <w:szCs w:val="24"/>
        </w:rPr>
        <w:t>Jika siswa sudah bisa membaca huruf-huruf hijaiyah, maka di lanjutkan dengan mengeja tanda baca, seperti baris fathah, kasroh, dan dhammah.</w:t>
      </w:r>
    </w:p>
    <w:p w:rsidR="004311D2" w:rsidRPr="00831E83" w:rsidRDefault="004311D2" w:rsidP="004311D2">
      <w:pPr>
        <w:pStyle w:val="FootnoteText"/>
        <w:numPr>
          <w:ilvl w:val="0"/>
          <w:numId w:val="4"/>
        </w:numPr>
        <w:spacing w:line="480" w:lineRule="auto"/>
        <w:ind w:left="993" w:hanging="284"/>
        <w:contextualSpacing/>
        <w:jc w:val="both"/>
        <w:rPr>
          <w:rFonts w:asciiTheme="majorBidi" w:hAnsiTheme="majorBidi" w:cstheme="majorBidi"/>
          <w:b/>
          <w:bCs/>
          <w:sz w:val="24"/>
          <w:szCs w:val="24"/>
        </w:rPr>
      </w:pPr>
      <w:r w:rsidRPr="00831E83">
        <w:rPr>
          <w:rFonts w:asciiTheme="majorBidi" w:hAnsiTheme="majorBidi" w:cstheme="majorBidi"/>
          <w:b/>
          <w:bCs/>
          <w:sz w:val="24"/>
          <w:szCs w:val="24"/>
        </w:rPr>
        <w:t xml:space="preserve">Kelebihan dan </w:t>
      </w:r>
      <w:r w:rsidR="0040569E" w:rsidRPr="00831E83">
        <w:rPr>
          <w:rFonts w:asciiTheme="majorBidi" w:hAnsiTheme="majorBidi" w:cstheme="majorBidi"/>
          <w:b/>
          <w:bCs/>
          <w:sz w:val="24"/>
          <w:szCs w:val="24"/>
        </w:rPr>
        <w:t>K</w:t>
      </w:r>
      <w:r w:rsidRPr="00831E83">
        <w:rPr>
          <w:rFonts w:asciiTheme="majorBidi" w:hAnsiTheme="majorBidi" w:cstheme="majorBidi"/>
          <w:b/>
          <w:bCs/>
          <w:sz w:val="24"/>
          <w:szCs w:val="24"/>
        </w:rPr>
        <w:t xml:space="preserve">elemahan </w:t>
      </w:r>
      <w:r w:rsidR="0040569E" w:rsidRPr="00831E83">
        <w:rPr>
          <w:rFonts w:asciiTheme="majorBidi" w:hAnsiTheme="majorBidi" w:cstheme="majorBidi"/>
          <w:b/>
          <w:bCs/>
          <w:sz w:val="24"/>
          <w:szCs w:val="24"/>
        </w:rPr>
        <w:t>M</w:t>
      </w:r>
      <w:r w:rsidRPr="00831E83">
        <w:rPr>
          <w:rFonts w:asciiTheme="majorBidi" w:hAnsiTheme="majorBidi" w:cstheme="majorBidi"/>
          <w:b/>
          <w:bCs/>
          <w:sz w:val="24"/>
          <w:szCs w:val="24"/>
        </w:rPr>
        <w:t xml:space="preserve">etode </w:t>
      </w:r>
      <w:r w:rsidR="0040569E" w:rsidRPr="00831E83">
        <w:rPr>
          <w:rFonts w:asciiTheme="majorBidi" w:hAnsiTheme="majorBidi" w:cstheme="majorBidi"/>
          <w:b/>
          <w:bCs/>
          <w:sz w:val="24"/>
          <w:szCs w:val="24"/>
        </w:rPr>
        <w:t>T</w:t>
      </w:r>
      <w:r w:rsidRPr="00831E83">
        <w:rPr>
          <w:rFonts w:asciiTheme="majorBidi" w:hAnsiTheme="majorBidi" w:cstheme="majorBidi"/>
          <w:b/>
          <w:bCs/>
          <w:sz w:val="24"/>
          <w:szCs w:val="24"/>
        </w:rPr>
        <w:t xml:space="preserve">unjuk </w:t>
      </w:r>
      <w:r w:rsidR="0040569E" w:rsidRPr="00831E83">
        <w:rPr>
          <w:rFonts w:asciiTheme="majorBidi" w:hAnsiTheme="majorBidi" w:cstheme="majorBidi"/>
          <w:b/>
          <w:bCs/>
          <w:sz w:val="24"/>
          <w:szCs w:val="24"/>
        </w:rPr>
        <w:t>S</w:t>
      </w:r>
      <w:r w:rsidRPr="00831E83">
        <w:rPr>
          <w:rFonts w:asciiTheme="majorBidi" w:hAnsiTheme="majorBidi" w:cstheme="majorBidi"/>
          <w:b/>
          <w:bCs/>
          <w:sz w:val="24"/>
          <w:szCs w:val="24"/>
        </w:rPr>
        <w:t xml:space="preserve">ilang </w:t>
      </w:r>
    </w:p>
    <w:p w:rsidR="004311D2" w:rsidRDefault="004311D2" w:rsidP="005C2958">
      <w:pPr>
        <w:pStyle w:val="FootnoteText"/>
        <w:ind w:left="993" w:firstLine="447"/>
        <w:contextualSpacing/>
        <w:jc w:val="both"/>
        <w:rPr>
          <w:rFonts w:asciiTheme="majorBidi" w:hAnsiTheme="majorBidi" w:cstheme="majorBidi"/>
          <w:sz w:val="24"/>
          <w:szCs w:val="24"/>
        </w:rPr>
      </w:pPr>
      <w:r>
        <w:rPr>
          <w:rFonts w:asciiTheme="majorBidi" w:hAnsiTheme="majorBidi" w:cstheme="majorBidi"/>
          <w:sz w:val="24"/>
          <w:szCs w:val="24"/>
        </w:rPr>
        <w:t>Adapun kelebihan metode Tunjuk Silang yaitu :</w:t>
      </w:r>
      <w:r>
        <w:rPr>
          <w:rStyle w:val="FootnoteReference"/>
          <w:rFonts w:asciiTheme="majorBidi" w:hAnsiTheme="majorBidi" w:cstheme="majorBidi"/>
          <w:sz w:val="24"/>
          <w:szCs w:val="24"/>
        </w:rPr>
        <w:footnoteReference w:id="9"/>
      </w:r>
    </w:p>
    <w:p w:rsidR="004311D2" w:rsidRDefault="004311D2" w:rsidP="00706722">
      <w:pPr>
        <w:pStyle w:val="ListParagraph"/>
        <w:numPr>
          <w:ilvl w:val="0"/>
          <w:numId w:val="1"/>
        </w:numPr>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Memberi kemudahan kepada siswa secara cepat untuk memahami makna, pemahaman, dan mendalami materi ajar Al-Qur’an.</w:t>
      </w:r>
    </w:p>
    <w:p w:rsidR="004311D2" w:rsidRDefault="004311D2" w:rsidP="00706722">
      <w:pPr>
        <w:pStyle w:val="ListParagraph"/>
        <w:numPr>
          <w:ilvl w:val="0"/>
          <w:numId w:val="1"/>
        </w:numPr>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Memberi kesempatan kepada siswa untuk dapat saling mengembangkan potensi dirinya untuk dapat menerima penjelasan lebih lanjut.</w:t>
      </w:r>
    </w:p>
    <w:p w:rsidR="004311D2" w:rsidRDefault="004311D2" w:rsidP="00706722">
      <w:pPr>
        <w:pStyle w:val="ListParagraph"/>
        <w:numPr>
          <w:ilvl w:val="0"/>
          <w:numId w:val="1"/>
        </w:numPr>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Guru dapat dengan segera mengetahui kemajuan muridnya dari bahan yang telah diberikan.</w:t>
      </w:r>
    </w:p>
    <w:p w:rsidR="004311D2" w:rsidRDefault="004311D2" w:rsidP="00706722">
      <w:pPr>
        <w:pStyle w:val="ListParagraph"/>
        <w:numPr>
          <w:ilvl w:val="0"/>
          <w:numId w:val="1"/>
        </w:numPr>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Siswa lebih leluasa mendalami materi karena mendapat penjelasan dari teman-temannya sendiri.</w:t>
      </w:r>
    </w:p>
    <w:p w:rsidR="004311D2" w:rsidRDefault="004311D2" w:rsidP="00706722">
      <w:pPr>
        <w:pStyle w:val="ListParagraph"/>
        <w:numPr>
          <w:ilvl w:val="0"/>
          <w:numId w:val="1"/>
        </w:numPr>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Pertanyaan-pertanyaan yang sulit dari murid yang tidak dapat dijawab, dapat mendorong guru untuk memahami lebih mendalam dan mencari sumber-sumber lebih lanjut.</w:t>
      </w:r>
    </w:p>
    <w:p w:rsidR="004311D2" w:rsidRPr="00406823" w:rsidRDefault="004311D2" w:rsidP="00706722">
      <w:pPr>
        <w:pStyle w:val="ListParagraph"/>
        <w:numPr>
          <w:ilvl w:val="0"/>
          <w:numId w:val="1"/>
        </w:numPr>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Bagi siswa yang pasif dan berpengetahuan rendah dapat tumbuh motivasi diri untuk belajar lebih banyak, karena mereka merasa tertinggal dan secara otomatis mengetahui kekurangan-kekurangannya.</w:t>
      </w:r>
    </w:p>
    <w:p w:rsidR="007A07A6" w:rsidRDefault="007A07A6" w:rsidP="004311D2">
      <w:pPr>
        <w:spacing w:after="0" w:line="480" w:lineRule="auto"/>
        <w:ind w:left="567"/>
        <w:contextualSpacing/>
        <w:jc w:val="both"/>
        <w:rPr>
          <w:rFonts w:asciiTheme="majorBidi" w:hAnsiTheme="majorBidi" w:cstheme="majorBidi"/>
          <w:sz w:val="24"/>
          <w:szCs w:val="24"/>
        </w:rPr>
      </w:pPr>
    </w:p>
    <w:p w:rsidR="004311D2" w:rsidRDefault="004311D2" w:rsidP="005C2958">
      <w:pPr>
        <w:spacing w:after="0" w:line="240" w:lineRule="auto"/>
        <w:ind w:left="1287" w:firstLine="153"/>
        <w:contextualSpacing/>
        <w:jc w:val="both"/>
        <w:rPr>
          <w:rFonts w:asciiTheme="majorBidi" w:hAnsiTheme="majorBidi" w:cstheme="majorBidi"/>
          <w:sz w:val="24"/>
          <w:szCs w:val="24"/>
        </w:rPr>
      </w:pPr>
      <w:r>
        <w:rPr>
          <w:rFonts w:asciiTheme="majorBidi" w:hAnsiTheme="majorBidi" w:cstheme="majorBidi"/>
          <w:sz w:val="24"/>
          <w:szCs w:val="24"/>
        </w:rPr>
        <w:t>Kelemahan metode tunjuk silang yaitu :</w:t>
      </w:r>
      <w:r>
        <w:rPr>
          <w:rStyle w:val="FootnoteReference"/>
          <w:rFonts w:asciiTheme="majorBidi" w:hAnsiTheme="majorBidi" w:cstheme="majorBidi"/>
          <w:sz w:val="24"/>
          <w:szCs w:val="24"/>
        </w:rPr>
        <w:footnoteReference w:id="10"/>
      </w:r>
    </w:p>
    <w:p w:rsidR="004311D2" w:rsidRDefault="004311D2" w:rsidP="00706722">
      <w:pPr>
        <w:pStyle w:val="ListParagraph"/>
        <w:numPr>
          <w:ilvl w:val="0"/>
          <w:numId w:val="2"/>
        </w:numPr>
        <w:tabs>
          <w:tab w:val="left" w:pos="709"/>
        </w:tabs>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Pemakaian waktu lebih banyak jika dibandingkan dengan metode ceramah, sehingga kadang-kadang menyebabkan bahan pelajaran tidak dapat dilaksanakan menurut waktu yang ditetapkan.</w:t>
      </w:r>
    </w:p>
    <w:p w:rsidR="004311D2" w:rsidRDefault="004311D2" w:rsidP="00706722">
      <w:pPr>
        <w:pStyle w:val="ListParagraph"/>
        <w:numPr>
          <w:ilvl w:val="0"/>
          <w:numId w:val="2"/>
        </w:numPr>
        <w:tabs>
          <w:tab w:val="left" w:pos="709"/>
        </w:tabs>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Mungkin terjadi perbedaan pendapat antara guru dan murid.</w:t>
      </w:r>
    </w:p>
    <w:p w:rsidR="004311D2" w:rsidRDefault="004311D2" w:rsidP="00706722">
      <w:pPr>
        <w:pStyle w:val="ListParagraph"/>
        <w:numPr>
          <w:ilvl w:val="0"/>
          <w:numId w:val="2"/>
        </w:numPr>
        <w:tabs>
          <w:tab w:val="left" w:pos="709"/>
        </w:tabs>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Situasi kelas cukup sibuk untuk mengatasi perbedaan pendapat antar siswa karena mereka harus mengutarakan argumentasi masing-masing.</w:t>
      </w:r>
    </w:p>
    <w:p w:rsidR="004311D2" w:rsidRDefault="004311D2" w:rsidP="00706722">
      <w:pPr>
        <w:pStyle w:val="ListParagraph"/>
        <w:numPr>
          <w:ilvl w:val="0"/>
          <w:numId w:val="2"/>
        </w:numPr>
        <w:tabs>
          <w:tab w:val="left" w:pos="709"/>
        </w:tabs>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Sering terjadi penyelewengan dalam masalah pokok, karena terkadang siswa ingin menjatuhkan kepada temannya dengan pertanyaan yang sangat sulit.</w:t>
      </w:r>
    </w:p>
    <w:p w:rsidR="004311D2" w:rsidRPr="00706722" w:rsidRDefault="004311D2" w:rsidP="00706722">
      <w:pPr>
        <w:pStyle w:val="ListParagraph"/>
        <w:numPr>
          <w:ilvl w:val="0"/>
          <w:numId w:val="2"/>
        </w:numPr>
        <w:tabs>
          <w:tab w:val="left" w:pos="709"/>
        </w:tabs>
        <w:spacing w:after="0" w:line="240" w:lineRule="auto"/>
        <w:jc w:val="both"/>
        <w:rPr>
          <w:rFonts w:asciiTheme="majorBidi" w:hAnsiTheme="majorBidi" w:cstheme="majorBidi"/>
          <w:sz w:val="24"/>
          <w:szCs w:val="24"/>
        </w:rPr>
      </w:pPr>
      <w:r w:rsidRPr="00947CDA">
        <w:rPr>
          <w:rFonts w:asciiTheme="majorBidi" w:hAnsiTheme="majorBidi" w:cstheme="majorBidi"/>
          <w:sz w:val="24"/>
          <w:szCs w:val="24"/>
        </w:rPr>
        <w:t>Terkadang jawaban siswa menyimpang jauh dari permasalahan yang dinyatakan sehingga mengakibatkan perseteruan yang berkelanjutan.</w:t>
      </w:r>
      <w:r w:rsidRPr="00EE1D29">
        <w:rPr>
          <w:rFonts w:asciiTheme="majorBidi" w:hAnsiTheme="majorBidi" w:cstheme="majorBidi"/>
          <w:b/>
          <w:bCs/>
          <w:sz w:val="24"/>
          <w:szCs w:val="24"/>
        </w:rPr>
        <w:t xml:space="preserve"> </w:t>
      </w:r>
    </w:p>
    <w:p w:rsidR="00706722" w:rsidRDefault="00706722" w:rsidP="00706722">
      <w:pPr>
        <w:pStyle w:val="ListParagraph"/>
        <w:tabs>
          <w:tab w:val="left" w:pos="709"/>
        </w:tabs>
        <w:spacing w:after="0" w:line="240" w:lineRule="auto"/>
        <w:jc w:val="both"/>
        <w:rPr>
          <w:rFonts w:asciiTheme="majorBidi" w:hAnsiTheme="majorBidi" w:cstheme="majorBidi"/>
          <w:b/>
          <w:bCs/>
          <w:sz w:val="24"/>
          <w:szCs w:val="24"/>
        </w:rPr>
      </w:pPr>
    </w:p>
    <w:p w:rsidR="00706722" w:rsidRPr="007A07A6" w:rsidRDefault="00706722" w:rsidP="00706722">
      <w:pPr>
        <w:pStyle w:val="ListParagraph"/>
        <w:tabs>
          <w:tab w:val="left" w:pos="709"/>
        </w:tabs>
        <w:spacing w:after="0" w:line="240" w:lineRule="auto"/>
        <w:jc w:val="both"/>
        <w:rPr>
          <w:rFonts w:asciiTheme="majorBidi" w:hAnsiTheme="majorBidi" w:cstheme="majorBidi"/>
          <w:sz w:val="24"/>
          <w:szCs w:val="24"/>
        </w:rPr>
      </w:pPr>
    </w:p>
    <w:p w:rsidR="004311D2" w:rsidRPr="00831E83" w:rsidRDefault="004311D2" w:rsidP="004311D2">
      <w:pPr>
        <w:pStyle w:val="ListParagraph"/>
        <w:numPr>
          <w:ilvl w:val="0"/>
          <w:numId w:val="4"/>
        </w:numPr>
        <w:tabs>
          <w:tab w:val="left" w:pos="709"/>
        </w:tabs>
        <w:spacing w:after="0" w:line="480" w:lineRule="auto"/>
        <w:ind w:left="567"/>
        <w:jc w:val="both"/>
        <w:rPr>
          <w:rFonts w:asciiTheme="majorBidi" w:hAnsiTheme="majorBidi" w:cstheme="majorBidi"/>
          <w:b/>
          <w:bCs/>
          <w:sz w:val="24"/>
          <w:szCs w:val="24"/>
        </w:rPr>
      </w:pPr>
      <w:r w:rsidRPr="00831E83">
        <w:rPr>
          <w:rFonts w:asciiTheme="majorBidi" w:hAnsiTheme="majorBidi" w:cstheme="majorBidi"/>
          <w:b/>
          <w:bCs/>
          <w:sz w:val="24"/>
          <w:szCs w:val="24"/>
        </w:rPr>
        <w:lastRenderedPageBreak/>
        <w:t>Prinsif-prinsif Metode Tunjuk Silang</w:t>
      </w:r>
    </w:p>
    <w:p w:rsidR="004311D2" w:rsidRDefault="004311D2" w:rsidP="00706722">
      <w:pPr>
        <w:pStyle w:val="ListParagraph"/>
        <w:numPr>
          <w:ilvl w:val="0"/>
          <w:numId w:val="14"/>
        </w:numPr>
        <w:tabs>
          <w:tab w:val="left" w:pos="709"/>
        </w:tabs>
        <w:spacing w:after="0" w:line="240" w:lineRule="auto"/>
        <w:jc w:val="both"/>
        <w:rPr>
          <w:rFonts w:asciiTheme="majorBidi" w:hAnsiTheme="majorBidi" w:cstheme="majorBidi"/>
          <w:sz w:val="24"/>
          <w:szCs w:val="24"/>
        </w:rPr>
      </w:pPr>
      <w:r w:rsidRPr="00FE2BA6">
        <w:rPr>
          <w:rFonts w:asciiTheme="majorBidi" w:hAnsiTheme="majorBidi" w:cstheme="majorBidi"/>
          <w:sz w:val="24"/>
          <w:szCs w:val="24"/>
        </w:rPr>
        <w:t>Mengenal nama-nama huruf, tanda baca, kemudian di urai (di eja seperti alif-fathah-a, alif-kasroh-i, dhomma-u, a,i,u dan seterusnya</w:t>
      </w:r>
      <w:r>
        <w:rPr>
          <w:rFonts w:asciiTheme="majorBidi" w:hAnsiTheme="majorBidi" w:cstheme="majorBidi"/>
          <w:sz w:val="24"/>
          <w:szCs w:val="24"/>
        </w:rPr>
        <w:t>.</w:t>
      </w:r>
    </w:p>
    <w:p w:rsidR="004311D2" w:rsidRDefault="004311D2" w:rsidP="00706722">
      <w:pPr>
        <w:pStyle w:val="ListParagraph"/>
        <w:numPr>
          <w:ilvl w:val="0"/>
          <w:numId w:val="14"/>
        </w:numPr>
        <w:tabs>
          <w:tab w:val="left" w:pos="709"/>
        </w:tabs>
        <w:spacing w:after="0" w:line="240" w:lineRule="auto"/>
        <w:jc w:val="both"/>
        <w:rPr>
          <w:rFonts w:asciiTheme="majorBidi" w:hAnsiTheme="majorBidi" w:cstheme="majorBidi"/>
          <w:sz w:val="24"/>
          <w:szCs w:val="24"/>
        </w:rPr>
      </w:pPr>
      <w:r>
        <w:rPr>
          <w:rFonts w:asciiTheme="majorBidi" w:hAnsiTheme="majorBidi" w:cstheme="majorBidi"/>
          <w:sz w:val="24"/>
          <w:szCs w:val="24"/>
        </w:rPr>
        <w:t>Tadaruj/ berangsur-angsur, hal ini tercermin dalam tahapan pokok dalm membaca, yaitu :</w:t>
      </w:r>
    </w:p>
    <w:p w:rsidR="004311D2" w:rsidRDefault="004311D2" w:rsidP="00706722">
      <w:pPr>
        <w:pStyle w:val="ListParagraph"/>
        <w:numPr>
          <w:ilvl w:val="0"/>
          <w:numId w:val="18"/>
        </w:numPr>
        <w:tabs>
          <w:tab w:val="left" w:pos="709"/>
        </w:tabs>
        <w:spacing w:after="0" w:line="240" w:lineRule="auto"/>
        <w:jc w:val="both"/>
        <w:rPr>
          <w:rFonts w:asciiTheme="majorBidi" w:hAnsiTheme="majorBidi" w:cstheme="majorBidi"/>
          <w:sz w:val="24"/>
          <w:szCs w:val="24"/>
        </w:rPr>
      </w:pPr>
      <w:r>
        <w:rPr>
          <w:rFonts w:asciiTheme="majorBidi" w:hAnsiTheme="majorBidi" w:cstheme="majorBidi"/>
          <w:sz w:val="24"/>
          <w:szCs w:val="24"/>
        </w:rPr>
        <w:t>Di susun dari konkrit menuju yang abstrak, misalnya anak tidak mengenal nama huruf alif bertanda fathah berbunyi “a” tapi cukup di kenalkan bila ada tongkat di atasnya.</w:t>
      </w:r>
    </w:p>
    <w:p w:rsidR="004311D2" w:rsidRPr="00DA64C6" w:rsidRDefault="004311D2" w:rsidP="00706722">
      <w:pPr>
        <w:pStyle w:val="ListParagraph"/>
        <w:numPr>
          <w:ilvl w:val="0"/>
          <w:numId w:val="18"/>
        </w:numPr>
        <w:tabs>
          <w:tab w:val="left" w:pos="709"/>
        </w:tabs>
        <w:spacing w:after="0" w:line="240" w:lineRule="auto"/>
        <w:jc w:val="both"/>
        <w:rPr>
          <w:rFonts w:asciiTheme="majorBidi" w:hAnsiTheme="majorBidi" w:cstheme="majorBidi"/>
          <w:b/>
          <w:bCs/>
          <w:sz w:val="24"/>
          <w:szCs w:val="24"/>
        </w:rPr>
      </w:pPr>
      <w:r w:rsidRPr="00DA64C6">
        <w:rPr>
          <w:rFonts w:asciiTheme="majorBidi" w:hAnsiTheme="majorBidi" w:cstheme="majorBidi"/>
          <w:sz w:val="24"/>
          <w:szCs w:val="24"/>
        </w:rPr>
        <w:t>Di mulai dari mudah menuju yang sulit, misalnya bacaan-bacaan tanwin dan nun sukun yang paling mudah adalah bacaan izhar, kemudian yang di baca idgham, iqlab.</w:t>
      </w:r>
    </w:p>
    <w:p w:rsidR="004311D2" w:rsidRDefault="004311D2" w:rsidP="00706722">
      <w:pPr>
        <w:pStyle w:val="ListParagraph"/>
        <w:numPr>
          <w:ilvl w:val="0"/>
          <w:numId w:val="18"/>
        </w:numPr>
        <w:tabs>
          <w:tab w:val="left" w:pos="709"/>
        </w:tabs>
        <w:spacing w:after="0" w:line="240" w:lineRule="auto"/>
        <w:jc w:val="both"/>
        <w:rPr>
          <w:rFonts w:asciiTheme="majorBidi" w:hAnsiTheme="majorBidi" w:cstheme="majorBidi"/>
          <w:sz w:val="24"/>
          <w:szCs w:val="24"/>
        </w:rPr>
      </w:pPr>
      <w:r>
        <w:rPr>
          <w:rFonts w:asciiTheme="majorBidi" w:hAnsiTheme="majorBidi" w:cstheme="majorBidi"/>
          <w:sz w:val="24"/>
          <w:szCs w:val="24"/>
        </w:rPr>
        <w:t>Terakhir yang paling sulit adalah yang di baca ikhfa, untuk itu di dalam metode tunjuk silang bacaan izharlah yang di dahulukan hal ini sangat memudahkan bagi anak.</w:t>
      </w:r>
    </w:p>
    <w:p w:rsidR="004311D2" w:rsidRDefault="004311D2" w:rsidP="00706722">
      <w:pPr>
        <w:pStyle w:val="ListParagraph"/>
        <w:numPr>
          <w:ilvl w:val="0"/>
          <w:numId w:val="18"/>
        </w:numPr>
        <w:tabs>
          <w:tab w:val="left" w:pos="709"/>
        </w:tabs>
        <w:spacing w:after="0" w:line="240" w:lineRule="auto"/>
        <w:jc w:val="both"/>
        <w:rPr>
          <w:rFonts w:asciiTheme="majorBidi" w:hAnsiTheme="majorBidi" w:cstheme="majorBidi"/>
          <w:sz w:val="24"/>
          <w:szCs w:val="24"/>
        </w:rPr>
      </w:pPr>
      <w:r>
        <w:rPr>
          <w:rFonts w:asciiTheme="majorBidi" w:hAnsiTheme="majorBidi" w:cstheme="majorBidi"/>
          <w:sz w:val="24"/>
          <w:szCs w:val="24"/>
        </w:rPr>
        <w:t>Di mulai dari yang sederhana menuju komplit, misalnya huruf-huruf tunggal berharakat fathah, huruf-huruf sambung yang pendek, huruf-huruf sambung yang panjang, dan memuat bahasan yang semakin komplit.</w:t>
      </w:r>
    </w:p>
    <w:p w:rsidR="004311D2" w:rsidRDefault="004311D2" w:rsidP="00706722">
      <w:pPr>
        <w:pStyle w:val="ListParagraph"/>
        <w:numPr>
          <w:ilvl w:val="0"/>
          <w:numId w:val="14"/>
        </w:numPr>
        <w:tabs>
          <w:tab w:val="left" w:pos="709"/>
        </w:tabs>
        <w:spacing w:after="0" w:line="240" w:lineRule="auto"/>
        <w:jc w:val="both"/>
        <w:rPr>
          <w:rFonts w:asciiTheme="majorBidi" w:hAnsiTheme="majorBidi" w:cstheme="majorBidi"/>
          <w:sz w:val="24"/>
          <w:szCs w:val="24"/>
        </w:rPr>
      </w:pPr>
      <w:r w:rsidRPr="00DA64C6">
        <w:rPr>
          <w:rFonts w:asciiTheme="majorBidi" w:hAnsiTheme="majorBidi" w:cstheme="majorBidi"/>
          <w:sz w:val="24"/>
          <w:szCs w:val="24"/>
        </w:rPr>
        <w:t xml:space="preserve">Cara </w:t>
      </w:r>
      <w:r>
        <w:rPr>
          <w:rFonts w:asciiTheme="majorBidi" w:hAnsiTheme="majorBidi" w:cstheme="majorBidi"/>
          <w:sz w:val="24"/>
          <w:szCs w:val="24"/>
        </w:rPr>
        <w:t>belajar siswa aktif adalah suatu prinsif yang mengajarkan yang di tandai oleh di utamakannya “belajar dari pada mengajar” atau dengan perkataan lain CBSA adalah suatu sistem belajar mengajar yang di tekankan pada keaktifan siswa secara fisik, mental, intelektual, dan emosional, guna memperoleh hasil belajar yang berupa perpaduan antara aspek kognitif, afektif dan psikomotor. Dengan prinsif CBSA ini di maksudkan agar anak betul-betul mengerti dan bisa mengucapkan secara benar huruf-huruf yang di pelajarinya itu, serta terhindar dari verbalis (hapal tapi tidak mengerti).</w:t>
      </w:r>
    </w:p>
    <w:p w:rsidR="004311D2" w:rsidRDefault="004311D2" w:rsidP="00706722">
      <w:pPr>
        <w:pStyle w:val="ListParagraph"/>
        <w:numPr>
          <w:ilvl w:val="0"/>
          <w:numId w:val="14"/>
        </w:numPr>
        <w:tabs>
          <w:tab w:val="left" w:pos="709"/>
        </w:tabs>
        <w:spacing w:after="0" w:line="240" w:lineRule="auto"/>
        <w:jc w:val="both"/>
        <w:rPr>
          <w:rFonts w:asciiTheme="majorBidi" w:hAnsiTheme="majorBidi" w:cstheme="majorBidi"/>
          <w:sz w:val="24"/>
          <w:szCs w:val="24"/>
        </w:rPr>
      </w:pPr>
      <w:r>
        <w:rPr>
          <w:rFonts w:asciiTheme="majorBidi" w:hAnsiTheme="majorBidi" w:cstheme="majorBidi"/>
          <w:sz w:val="24"/>
          <w:szCs w:val="24"/>
        </w:rPr>
        <w:t>Tujuan kepada alat yang di gunakan untuk mencapai tujuan itu, dengan demikian yang di pentingkan adalah tercapainya tujuan yang telah di rumuskan, bukan alat untuk mencapai tujuan tersebut.</w:t>
      </w:r>
    </w:p>
    <w:p w:rsidR="004311D2" w:rsidRDefault="004311D2" w:rsidP="00706722">
      <w:pPr>
        <w:pStyle w:val="ListParagraph"/>
        <w:numPr>
          <w:ilvl w:val="0"/>
          <w:numId w:val="14"/>
        </w:numPr>
        <w:tabs>
          <w:tab w:val="left" w:pos="709"/>
        </w:tabs>
        <w:spacing w:after="0" w:line="240" w:lineRule="auto"/>
        <w:jc w:val="both"/>
        <w:rPr>
          <w:rFonts w:asciiTheme="majorBidi" w:hAnsiTheme="majorBidi" w:cstheme="majorBidi"/>
          <w:sz w:val="24"/>
          <w:szCs w:val="24"/>
        </w:rPr>
      </w:pPr>
      <w:r>
        <w:rPr>
          <w:rFonts w:asciiTheme="majorBidi" w:hAnsiTheme="majorBidi" w:cstheme="majorBidi"/>
          <w:sz w:val="24"/>
          <w:szCs w:val="24"/>
        </w:rPr>
        <w:t>Pengajaran itu harus memperhatikan kesiapan, kematangan, potensi-potensi dan watak atau tabi’at peserta didik. Pengajaran yang tidak memperhatikan masalah ini maka akan menjadi pemaksaan atau pertentangan yang bisa mengakibatkan berantakannya usaha pengajaran serta keseluruhan. Pemaksaan itu bisa terjadi kalau peserta didik belum bisa menerima suatu materi pengajaran, karena ia belum menguasai materi-materi yang menjadi prasyarat bagi materi yang baru tersebut.</w:t>
      </w:r>
      <w:r w:rsidR="00706722">
        <w:rPr>
          <w:rStyle w:val="FootnoteReference"/>
          <w:rFonts w:asciiTheme="majorBidi" w:hAnsiTheme="majorBidi" w:cstheme="majorBidi"/>
          <w:sz w:val="24"/>
          <w:szCs w:val="24"/>
        </w:rPr>
        <w:footnoteReference w:id="11"/>
      </w:r>
    </w:p>
    <w:p w:rsidR="00706722" w:rsidRDefault="00706722" w:rsidP="00706722">
      <w:pPr>
        <w:tabs>
          <w:tab w:val="left" w:pos="709"/>
        </w:tabs>
        <w:spacing w:after="0" w:line="240" w:lineRule="auto"/>
        <w:jc w:val="both"/>
        <w:rPr>
          <w:rFonts w:asciiTheme="majorBidi" w:hAnsiTheme="majorBidi" w:cstheme="majorBidi"/>
          <w:sz w:val="24"/>
          <w:szCs w:val="24"/>
        </w:rPr>
      </w:pPr>
    </w:p>
    <w:p w:rsidR="00706722" w:rsidRDefault="00706722" w:rsidP="00706722">
      <w:pPr>
        <w:tabs>
          <w:tab w:val="left" w:pos="709"/>
        </w:tabs>
        <w:spacing w:after="0" w:line="240" w:lineRule="auto"/>
        <w:jc w:val="both"/>
        <w:rPr>
          <w:rFonts w:asciiTheme="majorBidi" w:hAnsiTheme="majorBidi" w:cstheme="majorBidi"/>
          <w:sz w:val="24"/>
          <w:szCs w:val="24"/>
        </w:rPr>
      </w:pPr>
    </w:p>
    <w:p w:rsidR="00706722" w:rsidRPr="00706722" w:rsidRDefault="00706722" w:rsidP="00706722">
      <w:pPr>
        <w:tabs>
          <w:tab w:val="left" w:pos="709"/>
        </w:tabs>
        <w:spacing w:after="0" w:line="240" w:lineRule="auto"/>
        <w:jc w:val="both"/>
        <w:rPr>
          <w:rFonts w:asciiTheme="majorBidi" w:hAnsiTheme="majorBidi" w:cstheme="majorBidi"/>
          <w:sz w:val="24"/>
          <w:szCs w:val="24"/>
        </w:rPr>
      </w:pPr>
    </w:p>
    <w:p w:rsidR="004311D2" w:rsidRPr="00831E83" w:rsidRDefault="004311D2" w:rsidP="004311D2">
      <w:pPr>
        <w:pStyle w:val="ListParagraph"/>
        <w:numPr>
          <w:ilvl w:val="0"/>
          <w:numId w:val="4"/>
        </w:numPr>
        <w:tabs>
          <w:tab w:val="left" w:pos="709"/>
        </w:tabs>
        <w:spacing w:after="0" w:line="480" w:lineRule="auto"/>
        <w:jc w:val="both"/>
        <w:rPr>
          <w:rFonts w:asciiTheme="majorBidi" w:hAnsiTheme="majorBidi" w:cstheme="majorBidi"/>
          <w:b/>
          <w:bCs/>
          <w:sz w:val="24"/>
          <w:szCs w:val="24"/>
        </w:rPr>
      </w:pPr>
      <w:r w:rsidRPr="00831E83">
        <w:rPr>
          <w:rFonts w:asciiTheme="majorBidi" w:hAnsiTheme="majorBidi" w:cstheme="majorBidi"/>
          <w:b/>
          <w:bCs/>
          <w:sz w:val="24"/>
          <w:szCs w:val="24"/>
        </w:rPr>
        <w:lastRenderedPageBreak/>
        <w:t xml:space="preserve"> Sifat-sifat Metode Tunjuk Silang</w:t>
      </w:r>
    </w:p>
    <w:p w:rsidR="004311D2" w:rsidRDefault="004311D2" w:rsidP="00706722">
      <w:pPr>
        <w:pStyle w:val="ListParagraph"/>
        <w:tabs>
          <w:tab w:val="left" w:pos="709"/>
        </w:tabs>
        <w:spacing w:after="0" w:line="240" w:lineRule="auto"/>
        <w:ind w:left="1080"/>
        <w:jc w:val="both"/>
        <w:rPr>
          <w:rFonts w:asciiTheme="majorBidi" w:hAnsiTheme="majorBidi" w:cstheme="majorBidi"/>
          <w:sz w:val="24"/>
          <w:szCs w:val="24"/>
        </w:rPr>
      </w:pPr>
      <w:r>
        <w:rPr>
          <w:rFonts w:asciiTheme="majorBidi" w:hAnsiTheme="majorBidi" w:cstheme="majorBidi"/>
          <w:sz w:val="24"/>
          <w:szCs w:val="24"/>
        </w:rPr>
        <w:t>Ada 8 macam dalam metode tunjuk silang, yaitu :</w:t>
      </w:r>
      <w:r>
        <w:rPr>
          <w:rStyle w:val="FootnoteReference"/>
          <w:rFonts w:asciiTheme="majorBidi" w:hAnsiTheme="majorBidi" w:cstheme="majorBidi"/>
          <w:sz w:val="24"/>
          <w:szCs w:val="24"/>
        </w:rPr>
        <w:footnoteReference w:id="12"/>
      </w:r>
    </w:p>
    <w:p w:rsidR="004311D2" w:rsidRDefault="004311D2" w:rsidP="00706722">
      <w:pPr>
        <w:pStyle w:val="ListParagraph"/>
        <w:numPr>
          <w:ilvl w:val="0"/>
          <w:numId w:val="15"/>
        </w:numPr>
        <w:tabs>
          <w:tab w:val="left" w:pos="709"/>
        </w:tabs>
        <w:spacing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Langsung baca, tanpa di eja, tidak usah dikenalkan nama huruf dan tidak ada hapalan huruf hijaiyah.</w:t>
      </w:r>
    </w:p>
    <w:p w:rsidR="004311D2" w:rsidRDefault="004311D2" w:rsidP="00706722">
      <w:pPr>
        <w:pStyle w:val="ListParagraph"/>
        <w:numPr>
          <w:ilvl w:val="0"/>
          <w:numId w:val="15"/>
        </w:numPr>
        <w:tabs>
          <w:tab w:val="left" w:pos="709"/>
        </w:tabs>
        <w:spacing w:after="0" w:line="240" w:lineRule="auto"/>
        <w:ind w:left="1134" w:hanging="425"/>
        <w:jc w:val="both"/>
        <w:rPr>
          <w:rFonts w:asciiTheme="majorBidi" w:hAnsiTheme="majorBidi" w:cstheme="majorBidi"/>
          <w:sz w:val="24"/>
          <w:szCs w:val="24"/>
        </w:rPr>
      </w:pPr>
      <w:r w:rsidRPr="00E944B5">
        <w:rPr>
          <w:rFonts w:asciiTheme="majorBidi" w:hAnsiTheme="majorBidi" w:cstheme="majorBidi"/>
          <w:sz w:val="24"/>
          <w:szCs w:val="24"/>
        </w:rPr>
        <w:t>Cara belajar siswa aktif, siswa yang belajar jangan di tuntun.</w:t>
      </w:r>
    </w:p>
    <w:p w:rsidR="004311D2" w:rsidRDefault="004311D2" w:rsidP="00706722">
      <w:pPr>
        <w:pStyle w:val="ListParagraph"/>
        <w:numPr>
          <w:ilvl w:val="0"/>
          <w:numId w:val="15"/>
        </w:numPr>
        <w:tabs>
          <w:tab w:val="left" w:pos="709"/>
        </w:tabs>
        <w:spacing w:after="0" w:line="240" w:lineRule="auto"/>
        <w:ind w:left="1134" w:hanging="425"/>
        <w:jc w:val="both"/>
        <w:rPr>
          <w:rFonts w:asciiTheme="majorBidi" w:hAnsiTheme="majorBidi" w:cstheme="majorBidi"/>
          <w:sz w:val="24"/>
          <w:szCs w:val="24"/>
        </w:rPr>
      </w:pPr>
      <w:r w:rsidRPr="00E944B5">
        <w:rPr>
          <w:rFonts w:asciiTheme="majorBidi" w:hAnsiTheme="majorBidi" w:cstheme="majorBidi"/>
          <w:sz w:val="24"/>
          <w:szCs w:val="24"/>
        </w:rPr>
        <w:t>Privat siswa berhadapan langsung dengan guru, yaitu listening skill adalah melatih bunyi huruf dan kata, oral driil adalah latihan lisan mengucapkan yang di dengar, reading drill yaitu membaca huruf yang di dengar dan di ucapkan.</w:t>
      </w:r>
    </w:p>
    <w:p w:rsidR="004311D2" w:rsidRDefault="007A07A6" w:rsidP="00706722">
      <w:pPr>
        <w:pStyle w:val="ListParagraph"/>
        <w:numPr>
          <w:ilvl w:val="0"/>
          <w:numId w:val="15"/>
        </w:numPr>
        <w:tabs>
          <w:tab w:val="left" w:pos="709"/>
        </w:tabs>
        <w:spacing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Modul</w:t>
      </w:r>
      <w:r w:rsidR="004311D2" w:rsidRPr="00E944B5">
        <w:rPr>
          <w:rFonts w:asciiTheme="majorBidi" w:hAnsiTheme="majorBidi" w:cstheme="majorBidi"/>
          <w:sz w:val="24"/>
          <w:szCs w:val="24"/>
        </w:rPr>
        <w:t>; siswa belajar sesuai kemampuannya.</w:t>
      </w:r>
    </w:p>
    <w:p w:rsidR="004311D2" w:rsidRDefault="004311D2" w:rsidP="00706722">
      <w:pPr>
        <w:pStyle w:val="ListParagraph"/>
        <w:numPr>
          <w:ilvl w:val="0"/>
          <w:numId w:val="15"/>
        </w:numPr>
        <w:tabs>
          <w:tab w:val="left" w:pos="709"/>
        </w:tabs>
        <w:spacing w:after="0" w:line="240" w:lineRule="auto"/>
        <w:ind w:left="1134" w:hanging="425"/>
        <w:jc w:val="both"/>
        <w:rPr>
          <w:rFonts w:asciiTheme="majorBidi" w:hAnsiTheme="majorBidi" w:cstheme="majorBidi"/>
          <w:sz w:val="24"/>
          <w:szCs w:val="24"/>
        </w:rPr>
      </w:pPr>
      <w:r w:rsidRPr="00E944B5">
        <w:rPr>
          <w:rFonts w:asciiTheme="majorBidi" w:hAnsiTheme="majorBidi" w:cstheme="majorBidi"/>
          <w:sz w:val="24"/>
          <w:szCs w:val="24"/>
        </w:rPr>
        <w:t>Asistansi : siswa senior di jadikan asisten untuk membantu mengajar</w:t>
      </w:r>
    </w:p>
    <w:p w:rsidR="004311D2" w:rsidRDefault="004311D2" w:rsidP="00706722">
      <w:pPr>
        <w:pStyle w:val="ListParagraph"/>
        <w:numPr>
          <w:ilvl w:val="0"/>
          <w:numId w:val="15"/>
        </w:numPr>
        <w:tabs>
          <w:tab w:val="left" w:pos="709"/>
        </w:tabs>
        <w:spacing w:after="0" w:line="240" w:lineRule="auto"/>
        <w:ind w:left="1134" w:hanging="425"/>
        <w:jc w:val="both"/>
        <w:rPr>
          <w:rFonts w:asciiTheme="majorBidi" w:hAnsiTheme="majorBidi" w:cstheme="majorBidi"/>
          <w:sz w:val="24"/>
          <w:szCs w:val="24"/>
        </w:rPr>
      </w:pPr>
      <w:r w:rsidRPr="00E944B5">
        <w:rPr>
          <w:rFonts w:asciiTheme="majorBidi" w:hAnsiTheme="majorBidi" w:cstheme="majorBidi"/>
          <w:sz w:val="24"/>
          <w:szCs w:val="24"/>
        </w:rPr>
        <w:t>Variatif</w:t>
      </w:r>
    </w:p>
    <w:p w:rsidR="004311D2" w:rsidRDefault="004311D2" w:rsidP="00706722">
      <w:pPr>
        <w:pStyle w:val="ListParagraph"/>
        <w:numPr>
          <w:ilvl w:val="0"/>
          <w:numId w:val="15"/>
        </w:numPr>
        <w:tabs>
          <w:tab w:val="left" w:pos="709"/>
        </w:tabs>
        <w:spacing w:after="0" w:line="240" w:lineRule="auto"/>
        <w:ind w:left="1134" w:hanging="425"/>
        <w:jc w:val="both"/>
        <w:rPr>
          <w:rFonts w:asciiTheme="majorBidi" w:hAnsiTheme="majorBidi" w:cstheme="majorBidi"/>
          <w:sz w:val="24"/>
          <w:szCs w:val="24"/>
        </w:rPr>
      </w:pPr>
      <w:r w:rsidRPr="00E944B5">
        <w:rPr>
          <w:rFonts w:asciiTheme="majorBidi" w:hAnsiTheme="majorBidi" w:cstheme="majorBidi"/>
          <w:sz w:val="24"/>
          <w:szCs w:val="24"/>
        </w:rPr>
        <w:t>Komunikatif dalam buku iqro terdapat rambu peunjuk yang akrab dan mudah di pahami.</w:t>
      </w:r>
    </w:p>
    <w:p w:rsidR="004311D2" w:rsidRDefault="004311D2" w:rsidP="00706722">
      <w:pPr>
        <w:pStyle w:val="ListParagraph"/>
        <w:numPr>
          <w:ilvl w:val="0"/>
          <w:numId w:val="15"/>
        </w:numPr>
        <w:tabs>
          <w:tab w:val="left" w:pos="709"/>
        </w:tabs>
        <w:spacing w:after="0" w:line="240" w:lineRule="auto"/>
        <w:ind w:left="1134" w:hanging="425"/>
        <w:jc w:val="both"/>
        <w:rPr>
          <w:rFonts w:asciiTheme="majorBidi" w:hAnsiTheme="majorBidi" w:cstheme="majorBidi"/>
          <w:sz w:val="24"/>
          <w:szCs w:val="24"/>
        </w:rPr>
      </w:pPr>
      <w:r w:rsidRPr="00E944B5">
        <w:rPr>
          <w:rFonts w:asciiTheme="majorBidi" w:hAnsiTheme="majorBidi" w:cstheme="majorBidi"/>
          <w:sz w:val="24"/>
          <w:szCs w:val="24"/>
        </w:rPr>
        <w:t>Fleksibel cocok untuk segala usia dari TK sampai dewasa.</w:t>
      </w:r>
    </w:p>
    <w:p w:rsidR="004311D2" w:rsidRDefault="004311D2" w:rsidP="00706722">
      <w:pPr>
        <w:pStyle w:val="ListParagraph"/>
        <w:tabs>
          <w:tab w:val="left" w:pos="709"/>
        </w:tabs>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Dari 8 sifat dalam pembelajaran membaca Al-Qur’an menggunakan metode tunjuk silang di harapkan dapat meningkatkan kemampuan membaca Al-Qur’an karena menggabungkan dengan huruf latin dan arab.</w:t>
      </w:r>
    </w:p>
    <w:p w:rsidR="00706722" w:rsidRDefault="00706722" w:rsidP="00706722">
      <w:pPr>
        <w:pStyle w:val="ListParagraph"/>
        <w:tabs>
          <w:tab w:val="left" w:pos="709"/>
        </w:tabs>
        <w:spacing w:after="0" w:line="240" w:lineRule="auto"/>
        <w:ind w:left="1134"/>
        <w:jc w:val="both"/>
        <w:rPr>
          <w:rFonts w:asciiTheme="majorBidi" w:hAnsiTheme="majorBidi" w:cstheme="majorBidi"/>
          <w:sz w:val="24"/>
          <w:szCs w:val="24"/>
        </w:rPr>
      </w:pPr>
    </w:p>
    <w:p w:rsidR="00706722" w:rsidRPr="00963480" w:rsidRDefault="00706722" w:rsidP="00706722">
      <w:pPr>
        <w:pStyle w:val="ListParagraph"/>
        <w:tabs>
          <w:tab w:val="left" w:pos="709"/>
        </w:tabs>
        <w:spacing w:after="0" w:line="240" w:lineRule="auto"/>
        <w:ind w:left="1134"/>
        <w:jc w:val="both"/>
        <w:rPr>
          <w:rFonts w:asciiTheme="majorBidi" w:hAnsiTheme="majorBidi" w:cstheme="majorBidi"/>
          <w:sz w:val="24"/>
          <w:szCs w:val="24"/>
        </w:rPr>
      </w:pPr>
    </w:p>
    <w:p w:rsidR="004311D2" w:rsidRPr="001E58A6" w:rsidRDefault="004311D2" w:rsidP="004311D2">
      <w:pPr>
        <w:pStyle w:val="FootnoteText"/>
        <w:numPr>
          <w:ilvl w:val="0"/>
          <w:numId w:val="3"/>
        </w:numPr>
        <w:spacing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Kemampuan Membaca </w:t>
      </w:r>
      <w:r w:rsidRPr="00EE1D29">
        <w:rPr>
          <w:rFonts w:ascii="Times New Roman" w:hAnsi="Times New Roman" w:cs="Times New Roman"/>
          <w:b/>
          <w:bCs/>
          <w:sz w:val="24"/>
          <w:szCs w:val="24"/>
        </w:rPr>
        <w:t>Huruf Hijaiyah</w:t>
      </w:r>
    </w:p>
    <w:p w:rsidR="004311D2" w:rsidRPr="00D045D4" w:rsidRDefault="004311D2" w:rsidP="004311D2">
      <w:pPr>
        <w:pStyle w:val="FootnoteText"/>
        <w:numPr>
          <w:ilvl w:val="0"/>
          <w:numId w:val="9"/>
        </w:numPr>
        <w:spacing w:line="480" w:lineRule="auto"/>
        <w:contextualSpacing/>
        <w:jc w:val="both"/>
        <w:rPr>
          <w:rFonts w:ascii="Times New Roman" w:hAnsi="Times New Roman" w:cs="Times New Roman"/>
          <w:b/>
          <w:bCs/>
          <w:sz w:val="24"/>
          <w:szCs w:val="24"/>
        </w:rPr>
      </w:pPr>
      <w:r w:rsidRPr="00D045D4">
        <w:rPr>
          <w:rFonts w:ascii="Times New Roman" w:hAnsi="Times New Roman" w:cs="Times New Roman"/>
          <w:b/>
          <w:bCs/>
          <w:sz w:val="24"/>
          <w:szCs w:val="24"/>
        </w:rPr>
        <w:t>Pengertian Kemampuan</w:t>
      </w:r>
    </w:p>
    <w:p w:rsidR="004311D2" w:rsidRDefault="004311D2" w:rsidP="00D256FD">
      <w:pPr>
        <w:pStyle w:val="ListParagraph"/>
        <w:spacing w:after="100" w:afterAutospacing="1" w:line="480" w:lineRule="auto"/>
        <w:ind w:firstLine="720"/>
        <w:jc w:val="both"/>
        <w:rPr>
          <w:rFonts w:asciiTheme="majorBidi" w:hAnsiTheme="majorBidi" w:cstheme="majorBidi"/>
          <w:sz w:val="24"/>
          <w:szCs w:val="24"/>
        </w:rPr>
      </w:pPr>
      <w:r w:rsidRPr="00D045D4">
        <w:rPr>
          <w:rFonts w:asciiTheme="majorBidi" w:hAnsiTheme="majorBidi" w:cstheme="majorBidi"/>
          <w:sz w:val="24"/>
          <w:szCs w:val="24"/>
        </w:rPr>
        <w:t>Kemampuan atau potensi adalah kekuatan atau kesanggupan yang masih terpendam dalam diri seseorang.</w:t>
      </w:r>
      <w:r>
        <w:rPr>
          <w:rStyle w:val="FootnoteReference"/>
          <w:rFonts w:asciiTheme="majorBidi" w:hAnsiTheme="majorBidi" w:cstheme="majorBidi"/>
          <w:sz w:val="24"/>
          <w:szCs w:val="24"/>
        </w:rPr>
        <w:footnoteReference w:id="13"/>
      </w:r>
      <w:r w:rsidRPr="00D045D4">
        <w:rPr>
          <w:rFonts w:asciiTheme="majorBidi" w:hAnsiTheme="majorBidi" w:cstheme="majorBidi"/>
          <w:sz w:val="24"/>
          <w:szCs w:val="24"/>
        </w:rPr>
        <w:t xml:space="preserve"> Di dalam kamus bahasa indonesia kemampuan berasal dari kata “mampu”</w:t>
      </w:r>
      <w:r w:rsidR="00972772" w:rsidRPr="00972772">
        <w:rPr>
          <w:rFonts w:asciiTheme="majorBidi" w:hAnsiTheme="majorBidi" w:cstheme="majorBidi"/>
          <w:sz w:val="24"/>
          <w:szCs w:val="24"/>
        </w:rPr>
        <w:t xml:space="preserve"> </w:t>
      </w:r>
      <w:r w:rsidR="00972772">
        <w:rPr>
          <w:rFonts w:asciiTheme="majorBidi" w:hAnsiTheme="majorBidi" w:cstheme="majorBidi"/>
          <w:sz w:val="24"/>
          <w:szCs w:val="24"/>
        </w:rPr>
        <w:t>yang berarti kuasa melakukan sesuatu, sanggup, dapat. Kemampuan adalah suatu kesanggupan, kekuatan untuk melakukan sesuatu. Seseorang yang dikatakan mampu apabila ia bisa melakukan sesuatu yang harus ia lakukan.</w:t>
      </w:r>
      <w:r>
        <w:rPr>
          <w:rStyle w:val="FootnoteReference"/>
          <w:rFonts w:asciiTheme="majorBidi" w:hAnsiTheme="majorBidi" w:cstheme="majorBidi"/>
          <w:sz w:val="24"/>
          <w:szCs w:val="24"/>
        </w:rPr>
        <w:footnoteReference w:id="14"/>
      </w:r>
      <w:r w:rsidRPr="00D045D4">
        <w:rPr>
          <w:rFonts w:asciiTheme="majorBidi" w:hAnsiTheme="majorBidi" w:cstheme="majorBidi"/>
          <w:sz w:val="24"/>
          <w:szCs w:val="24"/>
        </w:rPr>
        <w:t xml:space="preserve"> </w:t>
      </w:r>
    </w:p>
    <w:p w:rsidR="00C26037" w:rsidRPr="00706722" w:rsidRDefault="004311D2" w:rsidP="00706722">
      <w:pPr>
        <w:pStyle w:val="ListParagraph"/>
        <w:spacing w:after="100" w:afterAutospacing="1"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Kemampuan adalah kesanggupan seseorang dalam melafalkan atau mengucapkan suatu tulisan. </w:t>
      </w:r>
      <w:r w:rsidRPr="00DA64C6">
        <w:rPr>
          <w:rFonts w:asciiTheme="majorBidi" w:hAnsiTheme="majorBidi" w:cstheme="majorBidi"/>
          <w:sz w:val="24"/>
          <w:szCs w:val="24"/>
        </w:rPr>
        <w:t xml:space="preserve">Adapun kemampuan yang di maksudkan dalam tulisan ini adalah penguasaan siswa terhadap materi yang di ajarkan melalui penerapan metode tunjuk silang dalam </w:t>
      </w:r>
      <w:r w:rsidR="00D256FD">
        <w:rPr>
          <w:rFonts w:asciiTheme="majorBidi" w:hAnsiTheme="majorBidi" w:cstheme="majorBidi"/>
          <w:sz w:val="24"/>
          <w:szCs w:val="24"/>
        </w:rPr>
        <w:t>membaca huruf hijaiyah</w:t>
      </w:r>
      <w:r w:rsidRPr="00DA64C6">
        <w:rPr>
          <w:rFonts w:asciiTheme="majorBidi" w:hAnsiTheme="majorBidi" w:cstheme="majorBidi"/>
          <w:sz w:val="24"/>
          <w:szCs w:val="24"/>
        </w:rPr>
        <w:t xml:space="preserve">. Kemampuan membaca huruf hijaiyah adalah dapat membedakan bunyi huruf yang hampir sama, pelafalannya sesuai makhrijul huruf, dan mampu mengenal bentuk dari masing-masing huruf hijaiyah. </w:t>
      </w:r>
    </w:p>
    <w:p w:rsidR="004311D2" w:rsidRPr="00725B9F" w:rsidRDefault="004311D2" w:rsidP="004311D2">
      <w:pPr>
        <w:pStyle w:val="ListParagraph"/>
        <w:numPr>
          <w:ilvl w:val="0"/>
          <w:numId w:val="9"/>
        </w:numPr>
        <w:spacing w:after="0" w:line="480" w:lineRule="auto"/>
        <w:jc w:val="both"/>
        <w:rPr>
          <w:rFonts w:asciiTheme="majorBidi" w:hAnsiTheme="majorBidi" w:cstheme="majorBidi"/>
          <w:b/>
          <w:bCs/>
          <w:sz w:val="24"/>
          <w:szCs w:val="24"/>
        </w:rPr>
      </w:pPr>
      <w:r w:rsidRPr="00725B9F">
        <w:rPr>
          <w:rFonts w:asciiTheme="majorBidi" w:hAnsiTheme="majorBidi" w:cstheme="majorBidi"/>
          <w:b/>
          <w:bCs/>
          <w:sz w:val="24"/>
          <w:szCs w:val="24"/>
        </w:rPr>
        <w:t>Pengertian Membaca</w:t>
      </w:r>
    </w:p>
    <w:p w:rsidR="004311D2" w:rsidRPr="00725B9F" w:rsidRDefault="00972772" w:rsidP="004311D2">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Dalam kamus bahasa indonesia membaca berarti melihat serta memahami isi dari apa yang tertulis, melafalkan tulisan, dan mengetahui</w:t>
      </w:r>
      <w:r w:rsidR="004311D2" w:rsidRPr="00725B9F">
        <w:rPr>
          <w:rFonts w:asciiTheme="majorBidi" w:hAnsiTheme="majorBidi" w:cstheme="majorBidi"/>
          <w:sz w:val="24"/>
          <w:szCs w:val="24"/>
        </w:rPr>
        <w:t>.</w:t>
      </w:r>
      <w:r w:rsidR="004311D2">
        <w:rPr>
          <w:rStyle w:val="FootnoteReference"/>
          <w:rFonts w:asciiTheme="majorBidi" w:hAnsiTheme="majorBidi" w:cstheme="majorBidi"/>
          <w:sz w:val="24"/>
          <w:szCs w:val="24"/>
        </w:rPr>
        <w:footnoteReference w:id="15"/>
      </w:r>
      <w:r w:rsidR="004311D2" w:rsidRPr="00725B9F">
        <w:rPr>
          <w:rFonts w:asciiTheme="majorBidi" w:hAnsiTheme="majorBidi" w:cstheme="majorBidi"/>
          <w:sz w:val="24"/>
          <w:szCs w:val="24"/>
        </w:rPr>
        <w:t xml:space="preserve"> Membaca dalam arti yang sederhana adalah menyuarakan huruf atau deretan huruf yang berupa kata atau kalimat. Adapun hakikat membaca adalah melihat tulisan dan menyuarakan atau tidak bersuara (dalam hati) serta mengerti isi tulisannya</w:t>
      </w:r>
      <w:r w:rsidR="004311D2">
        <w:rPr>
          <w:rStyle w:val="FootnoteReference"/>
          <w:rFonts w:asciiTheme="majorBidi" w:hAnsiTheme="majorBidi" w:cstheme="majorBidi"/>
          <w:sz w:val="24"/>
          <w:szCs w:val="24"/>
        </w:rPr>
        <w:footnoteReference w:id="16"/>
      </w:r>
      <w:r w:rsidR="004311D2" w:rsidRPr="00725B9F">
        <w:rPr>
          <w:rFonts w:asciiTheme="majorBidi" w:hAnsiTheme="majorBidi" w:cstheme="majorBidi"/>
          <w:sz w:val="24"/>
          <w:szCs w:val="24"/>
        </w:rPr>
        <w:t>.</w:t>
      </w:r>
    </w:p>
    <w:p w:rsidR="004311D2" w:rsidRDefault="004311D2" w:rsidP="004311D2">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Membaca secara garis besarnya terbagi ke dalam dua bagian, yaitu membaca nyaring (</w:t>
      </w:r>
      <w:r w:rsidRPr="00872F18">
        <w:rPr>
          <w:rFonts w:asciiTheme="majorBidi" w:hAnsiTheme="majorBidi" w:cstheme="majorBidi"/>
          <w:i/>
          <w:iCs/>
          <w:sz w:val="24"/>
          <w:szCs w:val="24"/>
        </w:rPr>
        <w:t>al-qira’ah al-jahriyyah</w:t>
      </w:r>
      <w:r>
        <w:rPr>
          <w:rFonts w:asciiTheme="majorBidi" w:hAnsiTheme="majorBidi" w:cstheme="majorBidi"/>
          <w:sz w:val="24"/>
          <w:szCs w:val="24"/>
        </w:rPr>
        <w:t>) dan membaca dalam hati (</w:t>
      </w:r>
      <w:r w:rsidRPr="00872F18">
        <w:rPr>
          <w:rFonts w:asciiTheme="majorBidi" w:hAnsiTheme="majorBidi" w:cstheme="majorBidi"/>
          <w:i/>
          <w:iCs/>
          <w:sz w:val="24"/>
          <w:szCs w:val="24"/>
        </w:rPr>
        <w:t>al-qira’ah al-shamitah</w:t>
      </w:r>
      <w:r>
        <w:rPr>
          <w:rFonts w:asciiTheme="majorBidi" w:hAnsiTheme="majorBidi" w:cstheme="majorBidi"/>
          <w:sz w:val="24"/>
          <w:szCs w:val="24"/>
        </w:rPr>
        <w:t>).</w:t>
      </w:r>
      <w:r>
        <w:rPr>
          <w:rStyle w:val="FootnoteReference"/>
          <w:rFonts w:asciiTheme="majorBidi" w:hAnsiTheme="majorBidi" w:cstheme="majorBidi"/>
          <w:sz w:val="24"/>
          <w:szCs w:val="24"/>
        </w:rPr>
        <w:footnoteReference w:id="17"/>
      </w:r>
    </w:p>
    <w:p w:rsidR="004C46E6" w:rsidRDefault="004C46E6" w:rsidP="004311D2">
      <w:pPr>
        <w:spacing w:after="0" w:line="480" w:lineRule="auto"/>
        <w:ind w:left="720" w:firstLine="720"/>
        <w:jc w:val="both"/>
        <w:rPr>
          <w:rFonts w:asciiTheme="majorBidi" w:hAnsiTheme="majorBidi" w:cstheme="majorBidi"/>
          <w:sz w:val="24"/>
          <w:szCs w:val="24"/>
        </w:rPr>
      </w:pPr>
    </w:p>
    <w:p w:rsidR="004311D2" w:rsidRDefault="004311D2" w:rsidP="00B14BCA">
      <w:pPr>
        <w:pStyle w:val="ListParagraph"/>
        <w:numPr>
          <w:ilvl w:val="0"/>
          <w:numId w:val="19"/>
        </w:num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Membaca nyaring adalah membaca dengan melafalkan atau menyuarakan simbol-simbol tertulis berupa kata-kata atau kalimat yang dibaca. Tujuan membaca nyaring adalah agar para pelajar mampu melafalkan bacaan dengan baik sesuai dengan sistem bunyi dalam bahasa arab.</w:t>
      </w:r>
    </w:p>
    <w:p w:rsidR="004311D2" w:rsidRDefault="004311D2" w:rsidP="00B14BCA">
      <w:pPr>
        <w:pStyle w:val="ListParagraph"/>
        <w:numPr>
          <w:ilvl w:val="0"/>
          <w:numId w:val="19"/>
        </w:numPr>
        <w:spacing w:after="0" w:line="240" w:lineRule="auto"/>
        <w:jc w:val="both"/>
        <w:rPr>
          <w:rFonts w:asciiTheme="majorBidi" w:hAnsiTheme="majorBidi" w:cstheme="majorBidi"/>
          <w:sz w:val="24"/>
          <w:szCs w:val="24"/>
        </w:rPr>
      </w:pPr>
      <w:r>
        <w:rPr>
          <w:rFonts w:asciiTheme="majorBidi" w:hAnsiTheme="majorBidi" w:cstheme="majorBidi"/>
          <w:sz w:val="24"/>
          <w:szCs w:val="24"/>
        </w:rPr>
        <w:t>Membaca diam atau disebut juga membaca dalam hati, yaitu membaca dengan tidak melafalkan simbol-simbol tertulis berupa kata-kata atau kalimat yang dibaca, melainkan hanya mengandalkan kecermatan eksplorasi visual.</w:t>
      </w:r>
    </w:p>
    <w:p w:rsidR="00B14BCA" w:rsidRPr="00872F18" w:rsidRDefault="00B14BCA" w:rsidP="00B14BCA">
      <w:pPr>
        <w:pStyle w:val="ListParagraph"/>
        <w:spacing w:after="0" w:line="240" w:lineRule="auto"/>
        <w:ind w:left="1440"/>
        <w:jc w:val="both"/>
        <w:rPr>
          <w:rFonts w:asciiTheme="majorBidi" w:hAnsiTheme="majorBidi" w:cstheme="majorBidi"/>
          <w:sz w:val="24"/>
          <w:szCs w:val="24"/>
        </w:rPr>
      </w:pPr>
    </w:p>
    <w:p w:rsidR="00D256FD" w:rsidRPr="002B1C98" w:rsidRDefault="004311D2" w:rsidP="007A07A6">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Jadi maksud dari membaca dalam tulisan ini ialah siswa dapat menyuarakan atau menyebutkan dengan jelas bunyi dari setiap huruf-huruf hijaiyah.</w:t>
      </w:r>
    </w:p>
    <w:p w:rsidR="004311D2" w:rsidRPr="00D045D4" w:rsidRDefault="004311D2" w:rsidP="004311D2">
      <w:pPr>
        <w:pStyle w:val="FootnoteText"/>
        <w:numPr>
          <w:ilvl w:val="0"/>
          <w:numId w:val="9"/>
        </w:num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Pengertian Huruf H</w:t>
      </w:r>
      <w:r w:rsidRPr="00D045D4">
        <w:rPr>
          <w:rFonts w:ascii="Times New Roman" w:hAnsi="Times New Roman" w:cs="Times New Roman"/>
          <w:b/>
          <w:bCs/>
          <w:sz w:val="24"/>
          <w:szCs w:val="24"/>
        </w:rPr>
        <w:t>ijaiyah</w:t>
      </w:r>
    </w:p>
    <w:p w:rsidR="009C67A1" w:rsidRDefault="004311D2" w:rsidP="00DD6737">
      <w:pPr>
        <w:pStyle w:val="ListParagraph"/>
        <w:spacing w:after="0" w:line="480" w:lineRule="auto"/>
        <w:ind w:firstLine="720"/>
        <w:jc w:val="both"/>
        <w:rPr>
          <w:rFonts w:asciiTheme="majorBidi" w:hAnsiTheme="majorBidi" w:cstheme="majorBidi"/>
          <w:sz w:val="24"/>
          <w:szCs w:val="24"/>
        </w:rPr>
      </w:pPr>
      <w:r w:rsidRPr="00D57684">
        <w:rPr>
          <w:rFonts w:asciiTheme="majorBidi" w:hAnsiTheme="majorBidi" w:cstheme="majorBidi"/>
          <w:sz w:val="24"/>
          <w:szCs w:val="24"/>
        </w:rPr>
        <w:t>Huruf hijaiyah adalah huruf – huruf yang digunakan dalam Al – Qur’an</w:t>
      </w:r>
      <w:r>
        <w:rPr>
          <w:rFonts w:asciiTheme="majorBidi" w:hAnsiTheme="majorBidi" w:cstheme="majorBidi"/>
          <w:sz w:val="24"/>
          <w:szCs w:val="24"/>
        </w:rPr>
        <w:t>.</w:t>
      </w:r>
      <w:r>
        <w:rPr>
          <w:rStyle w:val="FootnoteReference"/>
          <w:rFonts w:asciiTheme="majorBidi" w:hAnsiTheme="majorBidi" w:cstheme="majorBidi"/>
          <w:sz w:val="24"/>
          <w:szCs w:val="24"/>
        </w:rPr>
        <w:footnoteReference w:id="18"/>
      </w:r>
      <w:r w:rsidRPr="00D57684">
        <w:rPr>
          <w:rFonts w:asciiTheme="majorBidi" w:hAnsiTheme="majorBidi" w:cstheme="majorBidi"/>
          <w:sz w:val="24"/>
          <w:szCs w:val="24"/>
        </w:rPr>
        <w:t>Huruf hijaiyah merupakan</w:t>
      </w:r>
      <w:r>
        <w:rPr>
          <w:rFonts w:asciiTheme="majorBidi" w:hAnsiTheme="majorBidi" w:cstheme="majorBidi"/>
          <w:sz w:val="24"/>
          <w:szCs w:val="24"/>
        </w:rPr>
        <w:t xml:space="preserve"> huruf penyusun kata dalam Al-</w:t>
      </w:r>
      <w:r w:rsidRPr="00D57684">
        <w:rPr>
          <w:rFonts w:asciiTheme="majorBidi" w:hAnsiTheme="majorBidi" w:cstheme="majorBidi"/>
          <w:sz w:val="24"/>
          <w:szCs w:val="24"/>
        </w:rPr>
        <w:t>Qur’an.  Seperti halnya di Indonesia yang memiliki huruf alfabet dalam menyusun sebuah kat</w:t>
      </w:r>
      <w:r>
        <w:rPr>
          <w:rFonts w:asciiTheme="majorBidi" w:hAnsiTheme="majorBidi" w:cstheme="majorBidi"/>
          <w:sz w:val="24"/>
          <w:szCs w:val="24"/>
        </w:rPr>
        <w:t>a menjadi kalimat, huruf hijaiy</w:t>
      </w:r>
      <w:r w:rsidRPr="00D57684">
        <w:rPr>
          <w:rFonts w:asciiTheme="majorBidi" w:hAnsiTheme="majorBidi" w:cstheme="majorBidi"/>
          <w:sz w:val="24"/>
          <w:szCs w:val="24"/>
        </w:rPr>
        <w:t>ah juga memiliki peran yang sama</w:t>
      </w:r>
      <w:r w:rsidR="009C67A1">
        <w:rPr>
          <w:rFonts w:asciiTheme="majorBidi" w:hAnsiTheme="majorBidi" w:cstheme="majorBidi"/>
          <w:sz w:val="24"/>
          <w:szCs w:val="24"/>
        </w:rPr>
        <w:t>.</w:t>
      </w:r>
      <w:r>
        <w:rPr>
          <w:rStyle w:val="FootnoteReference"/>
          <w:rFonts w:asciiTheme="majorBidi" w:hAnsiTheme="majorBidi" w:cstheme="majorBidi"/>
          <w:sz w:val="24"/>
          <w:szCs w:val="24"/>
        </w:rPr>
        <w:footnoteReference w:id="19"/>
      </w:r>
    </w:p>
    <w:p w:rsidR="00706722" w:rsidRPr="00B14BCA" w:rsidRDefault="00DD6737" w:rsidP="00B14BCA">
      <w:pPr>
        <w:pStyle w:val="ListParagraph"/>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Berbeda dengan bahasa Indonesia, semua huruf hijaiyah tersebut dinamakan huruf konsonan, sedangkan vokal dari huruf-huruf tersebut adalah berupa perangkat yang disebut dengan “harakat”. Huruf arab di tulis dan dibaca dari kanan ke kiri, semua huruf hijaiyah dapat di tulis bersambung dengan huruf lain, kecuali </w:t>
      </w:r>
      <w:r w:rsidRPr="00DD6737">
        <w:rPr>
          <w:rFonts w:asciiTheme="majorBidi" w:hAnsiTheme="majorBidi" w:cstheme="majorBidi"/>
          <w:sz w:val="36"/>
          <w:szCs w:val="36"/>
          <w:rtl/>
        </w:rPr>
        <w:t>ﺍ</w:t>
      </w:r>
      <w:r>
        <w:rPr>
          <w:rFonts w:asciiTheme="majorBidi" w:hAnsiTheme="majorBidi" w:cstheme="majorBidi"/>
          <w:sz w:val="36"/>
          <w:szCs w:val="36"/>
        </w:rPr>
        <w:t xml:space="preserve"> </w:t>
      </w:r>
      <w:r w:rsidRPr="00DD6737">
        <w:rPr>
          <w:rFonts w:asciiTheme="majorBidi" w:hAnsiTheme="majorBidi" w:cstheme="majorBidi"/>
          <w:sz w:val="36"/>
          <w:szCs w:val="36"/>
          <w:rtl/>
        </w:rPr>
        <w:t>ﺩ</w:t>
      </w:r>
      <w:r>
        <w:rPr>
          <w:rFonts w:asciiTheme="majorBidi" w:hAnsiTheme="majorBidi" w:cstheme="majorBidi"/>
          <w:sz w:val="36"/>
          <w:szCs w:val="36"/>
        </w:rPr>
        <w:t xml:space="preserve"> </w:t>
      </w:r>
      <w:r w:rsidRPr="00DD6737">
        <w:rPr>
          <w:rFonts w:asciiTheme="majorBidi" w:hAnsiTheme="majorBidi" w:cstheme="majorBidi"/>
          <w:sz w:val="36"/>
          <w:szCs w:val="36"/>
          <w:rtl/>
        </w:rPr>
        <w:t>ﺫ</w:t>
      </w:r>
      <w:r>
        <w:rPr>
          <w:rFonts w:asciiTheme="majorBidi" w:hAnsiTheme="majorBidi" w:cstheme="majorBidi"/>
          <w:sz w:val="36"/>
          <w:szCs w:val="36"/>
        </w:rPr>
        <w:t xml:space="preserve"> </w:t>
      </w:r>
      <w:r w:rsidRPr="00DD6737">
        <w:rPr>
          <w:rFonts w:asciiTheme="majorBidi" w:hAnsiTheme="majorBidi" w:cstheme="majorBidi"/>
          <w:sz w:val="36"/>
          <w:szCs w:val="36"/>
          <w:rtl/>
        </w:rPr>
        <w:t>ﺭ</w:t>
      </w:r>
      <w:r>
        <w:rPr>
          <w:rFonts w:asciiTheme="majorBidi" w:hAnsiTheme="majorBidi" w:cstheme="majorBidi"/>
          <w:sz w:val="36"/>
          <w:szCs w:val="36"/>
        </w:rPr>
        <w:t xml:space="preserve"> </w:t>
      </w:r>
      <w:r w:rsidRPr="00DD6737">
        <w:rPr>
          <w:rFonts w:asciiTheme="majorBidi" w:hAnsiTheme="majorBidi" w:cstheme="majorBidi"/>
          <w:sz w:val="36"/>
          <w:szCs w:val="36"/>
          <w:rtl/>
        </w:rPr>
        <w:t>ﺭ</w:t>
      </w:r>
      <w:r>
        <w:rPr>
          <w:rFonts w:asciiTheme="majorBidi" w:hAnsiTheme="majorBidi" w:cstheme="majorBidi"/>
          <w:sz w:val="36"/>
          <w:szCs w:val="36"/>
        </w:rPr>
        <w:t xml:space="preserve"> </w:t>
      </w:r>
      <w:r w:rsidRPr="00DD6737">
        <w:rPr>
          <w:rFonts w:asciiTheme="majorBidi" w:hAnsiTheme="majorBidi" w:cstheme="majorBidi"/>
          <w:sz w:val="36"/>
          <w:szCs w:val="36"/>
          <w:rtl/>
        </w:rPr>
        <w:t>ﺯ</w:t>
      </w:r>
      <w:r>
        <w:rPr>
          <w:rFonts w:asciiTheme="majorBidi" w:hAnsiTheme="majorBidi" w:cstheme="majorBidi"/>
          <w:sz w:val="36"/>
          <w:szCs w:val="36"/>
        </w:rPr>
        <w:t xml:space="preserve"> </w:t>
      </w:r>
      <w:r w:rsidRPr="00DD6737">
        <w:rPr>
          <w:rFonts w:asciiTheme="majorBidi" w:hAnsiTheme="majorBidi" w:cstheme="majorBidi"/>
          <w:sz w:val="24"/>
          <w:szCs w:val="24"/>
        </w:rPr>
        <w:t>dan</w:t>
      </w:r>
      <w:r>
        <w:rPr>
          <w:rFonts w:asciiTheme="majorBidi" w:hAnsiTheme="majorBidi" w:cstheme="majorBidi"/>
          <w:sz w:val="36"/>
          <w:szCs w:val="36"/>
        </w:rPr>
        <w:t xml:space="preserve"> </w:t>
      </w:r>
      <w:r w:rsidRPr="00DD6737">
        <w:rPr>
          <w:rFonts w:asciiTheme="majorBidi" w:hAnsiTheme="majorBidi" w:cstheme="majorBidi"/>
          <w:sz w:val="36"/>
          <w:szCs w:val="36"/>
          <w:rtl/>
        </w:rPr>
        <w:t>ﻮ</w:t>
      </w:r>
      <w:r>
        <w:rPr>
          <w:rFonts w:asciiTheme="majorBidi" w:hAnsiTheme="majorBidi" w:cstheme="majorBidi"/>
          <w:sz w:val="36"/>
          <w:szCs w:val="36"/>
        </w:rPr>
        <w:t>.</w:t>
      </w:r>
      <w:r w:rsidRPr="00DD6737">
        <w:rPr>
          <w:rStyle w:val="FootnoteReference"/>
          <w:rFonts w:asciiTheme="majorBidi" w:hAnsiTheme="majorBidi" w:cstheme="majorBidi"/>
          <w:sz w:val="24"/>
          <w:szCs w:val="24"/>
        </w:rPr>
        <w:footnoteReference w:id="20"/>
      </w:r>
      <w:r>
        <w:rPr>
          <w:rFonts w:asciiTheme="majorBidi" w:hAnsiTheme="majorBidi" w:cstheme="majorBidi"/>
          <w:sz w:val="36"/>
          <w:szCs w:val="36"/>
        </w:rPr>
        <w:t xml:space="preserve"> </w:t>
      </w:r>
      <w:r w:rsidR="004311D2" w:rsidRPr="00D57684">
        <w:rPr>
          <w:rFonts w:asciiTheme="majorBidi" w:hAnsiTheme="majorBidi" w:cstheme="majorBidi"/>
          <w:sz w:val="24"/>
          <w:szCs w:val="24"/>
        </w:rPr>
        <w:t>Sesuai dengan sebutannya sebagai huruf potong (</w:t>
      </w:r>
      <w:r w:rsidR="004311D2" w:rsidRPr="00D57684">
        <w:rPr>
          <w:rFonts w:asciiTheme="majorBidi" w:hAnsiTheme="majorBidi" w:cstheme="majorBidi"/>
          <w:i/>
          <w:iCs/>
          <w:sz w:val="24"/>
          <w:szCs w:val="24"/>
        </w:rPr>
        <w:t>qothq</w:t>
      </w:r>
      <w:r w:rsidR="004311D2">
        <w:rPr>
          <w:rFonts w:asciiTheme="majorBidi" w:hAnsiTheme="majorBidi" w:cstheme="majorBidi"/>
          <w:sz w:val="24"/>
          <w:szCs w:val="24"/>
        </w:rPr>
        <w:t xml:space="preserve">), adapun huruf-huruf hijaiyah berdasarkan </w:t>
      </w:r>
      <w:r w:rsidR="004311D2">
        <w:rPr>
          <w:rFonts w:asciiTheme="majorBidi" w:hAnsiTheme="majorBidi" w:cstheme="majorBidi"/>
          <w:sz w:val="24"/>
          <w:szCs w:val="24"/>
        </w:rPr>
        <w:lastRenderedPageBreak/>
        <w:t>susunan dan urutan aslinya, tidak disusun berdasarkan abjad Latin. Selain itu juga di cantumkan bunyi (bacaan) asli huruf-huruf tersebut. Namun demiki</w:t>
      </w:r>
      <w:r w:rsidR="002C3AD2">
        <w:rPr>
          <w:rFonts w:asciiTheme="majorBidi" w:hAnsiTheme="majorBidi" w:cstheme="majorBidi"/>
          <w:sz w:val="24"/>
          <w:szCs w:val="24"/>
        </w:rPr>
        <w:t>an dalam penjelasan tentang tek</w:t>
      </w:r>
      <w:r w:rsidR="004311D2">
        <w:rPr>
          <w:rFonts w:asciiTheme="majorBidi" w:hAnsiTheme="majorBidi" w:cstheme="majorBidi"/>
          <w:sz w:val="24"/>
          <w:szCs w:val="24"/>
        </w:rPr>
        <w:t>nik membacanya, tetap akan di peragakan ber</w:t>
      </w:r>
      <w:r w:rsidR="002C3AD2">
        <w:rPr>
          <w:rFonts w:asciiTheme="majorBidi" w:hAnsiTheme="majorBidi" w:cstheme="majorBidi"/>
          <w:sz w:val="24"/>
          <w:szCs w:val="24"/>
        </w:rPr>
        <w:t xml:space="preserve">dasarkan metode tunjuk silang. </w:t>
      </w:r>
      <w:r w:rsidR="004311D2">
        <w:rPr>
          <w:rFonts w:asciiTheme="majorBidi" w:hAnsiTheme="majorBidi" w:cstheme="majorBidi"/>
          <w:sz w:val="24"/>
          <w:szCs w:val="24"/>
        </w:rPr>
        <w:t xml:space="preserve">Sesuai dengan sebutan sebagai huruf potong ( qothq), maka susunan huruf hijaiyah berikut ini adalah </w:t>
      </w:r>
      <w:r w:rsidR="004311D2" w:rsidRPr="00D57684">
        <w:rPr>
          <w:rFonts w:asciiTheme="majorBidi" w:hAnsiTheme="majorBidi" w:cstheme="majorBidi"/>
          <w:sz w:val="24"/>
          <w:szCs w:val="24"/>
        </w:rPr>
        <w:t>dalam bentuk satuan tunggal. Adapun jumlah huruf Hijaiyyah adalah 30 buah dengan urutan sebagai berikut :</w:t>
      </w:r>
      <w:r w:rsidR="004311D2">
        <w:rPr>
          <w:rStyle w:val="FootnoteReference"/>
          <w:rFonts w:asciiTheme="majorBidi" w:hAnsiTheme="majorBidi" w:cstheme="majorBidi"/>
          <w:sz w:val="24"/>
          <w:szCs w:val="24"/>
        </w:rPr>
        <w:footnoteReference w:id="21"/>
      </w:r>
    </w:p>
    <w:p w:rsidR="00706722" w:rsidRDefault="00706722" w:rsidP="00D62057">
      <w:pPr>
        <w:pStyle w:val="ListParagraph"/>
        <w:spacing w:after="0" w:line="240" w:lineRule="auto"/>
        <w:jc w:val="center"/>
        <w:rPr>
          <w:rFonts w:asciiTheme="majorBidi" w:hAnsiTheme="majorBidi" w:cstheme="majorBidi"/>
          <w:b/>
          <w:bCs/>
          <w:sz w:val="24"/>
          <w:szCs w:val="24"/>
        </w:rPr>
      </w:pPr>
    </w:p>
    <w:p w:rsidR="004311D2" w:rsidRPr="008C0ADC" w:rsidRDefault="008C0ADC" w:rsidP="00D62057">
      <w:pPr>
        <w:pStyle w:val="ListParagraph"/>
        <w:spacing w:after="0" w:line="240" w:lineRule="auto"/>
        <w:jc w:val="center"/>
        <w:rPr>
          <w:rFonts w:asciiTheme="majorBidi" w:hAnsiTheme="majorBidi" w:cstheme="majorBidi"/>
          <w:b/>
          <w:bCs/>
          <w:sz w:val="24"/>
          <w:szCs w:val="24"/>
        </w:rPr>
      </w:pPr>
      <w:r w:rsidRPr="008C0ADC">
        <w:rPr>
          <w:rFonts w:asciiTheme="majorBidi" w:hAnsiTheme="majorBidi" w:cstheme="majorBidi"/>
          <w:b/>
          <w:bCs/>
          <w:sz w:val="24"/>
          <w:szCs w:val="24"/>
        </w:rPr>
        <w:t xml:space="preserve">Tabel. </w:t>
      </w:r>
      <w:r w:rsidR="0039095D">
        <w:rPr>
          <w:rFonts w:asciiTheme="majorBidi" w:hAnsiTheme="majorBidi" w:cstheme="majorBidi"/>
          <w:b/>
          <w:bCs/>
          <w:sz w:val="24"/>
          <w:szCs w:val="24"/>
        </w:rPr>
        <w:t>3</w:t>
      </w:r>
    </w:p>
    <w:p w:rsidR="004311D2" w:rsidRDefault="00D256FD" w:rsidP="008C0ADC">
      <w:pPr>
        <w:pStyle w:val="ListParagraph"/>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Huruf Hijai</w:t>
      </w:r>
      <w:r w:rsidR="004311D2" w:rsidRPr="008C0ADC">
        <w:rPr>
          <w:rFonts w:asciiTheme="majorBidi" w:hAnsiTheme="majorBidi" w:cstheme="majorBidi"/>
          <w:b/>
          <w:bCs/>
          <w:sz w:val="24"/>
          <w:szCs w:val="24"/>
        </w:rPr>
        <w:t>yah</w:t>
      </w:r>
    </w:p>
    <w:p w:rsidR="008C0ADC" w:rsidRDefault="008C0ADC" w:rsidP="008C0ADC">
      <w:pPr>
        <w:pStyle w:val="ListParagraph"/>
        <w:spacing w:after="0" w:line="240" w:lineRule="auto"/>
        <w:jc w:val="center"/>
        <w:rPr>
          <w:rFonts w:asciiTheme="majorBidi" w:hAnsiTheme="majorBidi" w:cstheme="majorBidi"/>
          <w:sz w:val="24"/>
          <w:szCs w:val="24"/>
        </w:rPr>
      </w:pPr>
    </w:p>
    <w:tbl>
      <w:tblPr>
        <w:tblStyle w:val="TableGrid"/>
        <w:tblW w:w="0" w:type="auto"/>
        <w:tblInd w:w="720" w:type="dxa"/>
        <w:tblLook w:val="04A0"/>
      </w:tblPr>
      <w:tblGrid>
        <w:gridCol w:w="806"/>
        <w:gridCol w:w="1701"/>
        <w:gridCol w:w="2551"/>
        <w:gridCol w:w="2268"/>
      </w:tblGrid>
      <w:tr w:rsidR="004311D2" w:rsidTr="00DD6737">
        <w:tc>
          <w:tcPr>
            <w:tcW w:w="806"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1701"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Huruf </w:t>
            </w:r>
          </w:p>
        </w:tc>
        <w:tc>
          <w:tcPr>
            <w:tcW w:w="2551"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Bunyinya </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Transliterasi </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rtl/>
                <w:lang w:eastAsia="id-ID"/>
              </w:rPr>
            </w:pPr>
            <w:r w:rsidRPr="001E4500">
              <w:rPr>
                <w:rFonts w:asciiTheme="majorBidi" w:hAnsiTheme="majorBidi" w:cstheme="majorBidi"/>
                <w:color w:val="000000"/>
                <w:sz w:val="36"/>
                <w:szCs w:val="36"/>
                <w:rtl/>
                <w:lang w:eastAsia="id-ID"/>
              </w:rPr>
              <w:t>ا</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Alif</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A</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ب</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Ba</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B</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3</w:t>
            </w:r>
          </w:p>
        </w:tc>
        <w:tc>
          <w:tcPr>
            <w:tcW w:w="1701" w:type="dxa"/>
            <w:vAlign w:val="center"/>
          </w:tcPr>
          <w:p w:rsidR="004311D2" w:rsidRPr="001E4500" w:rsidRDefault="004311D2" w:rsidP="00D42DD4">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 xml:space="preserve">ت </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Ta</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4</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ث</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Tsa</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Ts</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5</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ج</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Jim</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J</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6</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ح</w:t>
            </w:r>
          </w:p>
        </w:tc>
        <w:tc>
          <w:tcPr>
            <w:tcW w:w="2551" w:type="dxa"/>
            <w:vAlign w:val="center"/>
          </w:tcPr>
          <w:p w:rsidR="004311D2" w:rsidRPr="00023817" w:rsidRDefault="004311D2" w:rsidP="00DD6737">
            <w:pPr>
              <w:spacing w:line="360" w:lineRule="auto"/>
              <w:contextualSpacing/>
              <w:rPr>
                <w:rFonts w:ascii="Times New Roman" w:hAnsi="Times New Roman"/>
                <w:color w:val="000000"/>
                <w:sz w:val="24"/>
                <w:szCs w:val="24"/>
                <w:lang w:eastAsia="id-ID"/>
              </w:rPr>
            </w:pPr>
            <w:r w:rsidRPr="00E15B90">
              <w:rPr>
                <w:rFonts w:ascii="Times New Roman" w:hAnsi="Times New Roman"/>
                <w:i/>
                <w:iCs/>
                <w:color w:val="000000"/>
                <w:sz w:val="24"/>
                <w:szCs w:val="24"/>
                <w:lang w:eastAsia="id-ID"/>
              </w:rPr>
              <w:t xml:space="preserve">Ha </w:t>
            </w:r>
            <w:r>
              <w:rPr>
                <w:rFonts w:ascii="Times New Roman" w:hAnsi="Times New Roman"/>
                <w:color w:val="000000"/>
                <w:sz w:val="24"/>
                <w:szCs w:val="24"/>
                <w:lang w:eastAsia="id-ID"/>
              </w:rPr>
              <w:t xml:space="preserve">  </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H</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7</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خ</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Kho</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Kh</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8</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د</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Dal</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D</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lastRenderedPageBreak/>
              <w:t>9</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rtl/>
                <w:lang w:eastAsia="id-ID"/>
              </w:rPr>
            </w:pPr>
            <w:r w:rsidRPr="001E4500">
              <w:rPr>
                <w:rFonts w:asciiTheme="majorBidi" w:hAnsiTheme="majorBidi" w:cstheme="majorBidi"/>
                <w:color w:val="000000"/>
                <w:sz w:val="36"/>
                <w:szCs w:val="36"/>
                <w:rtl/>
                <w:lang w:eastAsia="id-ID"/>
              </w:rPr>
              <w:t>ذ</w:t>
            </w:r>
          </w:p>
        </w:tc>
        <w:tc>
          <w:tcPr>
            <w:tcW w:w="2551" w:type="dxa"/>
            <w:vAlign w:val="center"/>
          </w:tcPr>
          <w:p w:rsidR="004311D2" w:rsidRPr="00023817" w:rsidRDefault="004311D2" w:rsidP="00DD6737">
            <w:pPr>
              <w:spacing w:line="360" w:lineRule="auto"/>
              <w:contextualSpacing/>
              <w:rPr>
                <w:rFonts w:ascii="Times New Roman" w:hAnsi="Times New Roman"/>
                <w:color w:val="000000"/>
                <w:sz w:val="24"/>
                <w:szCs w:val="24"/>
                <w:lang w:eastAsia="id-ID"/>
              </w:rPr>
            </w:pPr>
            <w:r w:rsidRPr="00E15B90">
              <w:rPr>
                <w:rFonts w:ascii="Times New Roman" w:hAnsi="Times New Roman"/>
                <w:i/>
                <w:iCs/>
                <w:color w:val="000000"/>
                <w:sz w:val="24"/>
                <w:szCs w:val="24"/>
                <w:lang w:eastAsia="id-ID"/>
              </w:rPr>
              <w:t xml:space="preserve">Dzal </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Dz</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10</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ر</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Ro</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R</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11</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ز</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Zai</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Z</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12</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س</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Sin</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S</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13</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ش</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Syin</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Sy</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14</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ص</w:t>
            </w:r>
          </w:p>
        </w:tc>
        <w:tc>
          <w:tcPr>
            <w:tcW w:w="2551" w:type="dxa"/>
            <w:vAlign w:val="center"/>
          </w:tcPr>
          <w:p w:rsidR="004311D2" w:rsidRPr="00023817" w:rsidRDefault="004311D2" w:rsidP="00DD6737">
            <w:pPr>
              <w:spacing w:line="360" w:lineRule="auto"/>
              <w:contextualSpacing/>
              <w:rPr>
                <w:rFonts w:ascii="Times New Roman" w:hAnsi="Times New Roman"/>
                <w:color w:val="000000"/>
                <w:sz w:val="24"/>
                <w:szCs w:val="24"/>
                <w:lang w:eastAsia="id-ID"/>
              </w:rPr>
            </w:pPr>
            <w:r w:rsidRPr="00E15B90">
              <w:rPr>
                <w:rFonts w:ascii="Times New Roman" w:hAnsi="Times New Roman"/>
                <w:i/>
                <w:iCs/>
                <w:color w:val="000000"/>
                <w:sz w:val="24"/>
                <w:szCs w:val="24"/>
                <w:lang w:eastAsia="id-ID"/>
              </w:rPr>
              <w:t>Shod</w:t>
            </w:r>
            <w:r>
              <w:rPr>
                <w:rFonts w:ascii="Times New Roman" w:hAnsi="Times New Roman"/>
                <w:color w:val="000000"/>
                <w:sz w:val="24"/>
                <w:szCs w:val="24"/>
                <w:lang w:eastAsia="id-ID"/>
              </w:rPr>
              <w:t xml:space="preserve"> </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Sh</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15</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ض</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Dhod</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Dh</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16</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ط</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Tho</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Th</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17</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ظ</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Pr>
                <w:rFonts w:ascii="Times New Roman" w:hAnsi="Times New Roman"/>
                <w:i/>
                <w:iCs/>
                <w:color w:val="000000"/>
                <w:sz w:val="24"/>
                <w:szCs w:val="24"/>
                <w:lang w:eastAsia="id-ID"/>
              </w:rPr>
              <w:t>Zh</w:t>
            </w:r>
            <w:r w:rsidRPr="00E15B90">
              <w:rPr>
                <w:rFonts w:ascii="Times New Roman" w:hAnsi="Times New Roman"/>
                <w:i/>
                <w:iCs/>
                <w:color w:val="000000"/>
                <w:sz w:val="24"/>
                <w:szCs w:val="24"/>
                <w:lang w:eastAsia="id-ID"/>
              </w:rPr>
              <w:t>o</w:t>
            </w:r>
            <w:r>
              <w:rPr>
                <w:rFonts w:ascii="Times New Roman" w:hAnsi="Times New Roman"/>
                <w:i/>
                <w:iCs/>
                <w:color w:val="000000"/>
                <w:sz w:val="24"/>
                <w:szCs w:val="24"/>
                <w:lang w:eastAsia="id-ID"/>
              </w:rPr>
              <w:t xml:space="preserve"> </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Zh</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18</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ع</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‘ain</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19</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غ</w:t>
            </w:r>
          </w:p>
        </w:tc>
        <w:tc>
          <w:tcPr>
            <w:tcW w:w="2551" w:type="dxa"/>
            <w:vAlign w:val="center"/>
          </w:tcPr>
          <w:p w:rsidR="004311D2" w:rsidRPr="00023817" w:rsidRDefault="004311D2" w:rsidP="00DD6737">
            <w:pPr>
              <w:spacing w:line="360" w:lineRule="auto"/>
              <w:contextualSpacing/>
              <w:rPr>
                <w:rFonts w:ascii="Times New Roman" w:hAnsi="Times New Roman"/>
                <w:color w:val="000000"/>
                <w:sz w:val="24"/>
                <w:szCs w:val="24"/>
                <w:lang w:eastAsia="id-ID"/>
              </w:rPr>
            </w:pPr>
            <w:r w:rsidRPr="00E15B90">
              <w:rPr>
                <w:rFonts w:ascii="Times New Roman" w:hAnsi="Times New Roman"/>
                <w:i/>
                <w:iCs/>
                <w:color w:val="000000"/>
                <w:sz w:val="24"/>
                <w:szCs w:val="24"/>
                <w:lang w:eastAsia="id-ID"/>
              </w:rPr>
              <w:t>Gh</w:t>
            </w:r>
            <w:r>
              <w:rPr>
                <w:rFonts w:ascii="Times New Roman" w:hAnsi="Times New Roman"/>
                <w:i/>
                <w:iCs/>
                <w:color w:val="000000"/>
                <w:sz w:val="24"/>
                <w:szCs w:val="24"/>
                <w:lang w:eastAsia="id-ID"/>
              </w:rPr>
              <w:t>a</w:t>
            </w:r>
            <w:r w:rsidRPr="00E15B90">
              <w:rPr>
                <w:rFonts w:ascii="Times New Roman" w:hAnsi="Times New Roman"/>
                <w:i/>
                <w:iCs/>
                <w:color w:val="000000"/>
                <w:sz w:val="24"/>
                <w:szCs w:val="24"/>
                <w:lang w:eastAsia="id-ID"/>
              </w:rPr>
              <w:t>in</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Gh</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20</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ف</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Fa</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F</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21</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ق</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Qof</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Q</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22</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ك</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Kaf</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K</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23</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ل</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Lam</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L</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24</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م</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Mim</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M</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25</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ن</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Nun</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26</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و</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Wau</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W</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lastRenderedPageBreak/>
              <w:t>27</w:t>
            </w:r>
          </w:p>
        </w:tc>
        <w:tc>
          <w:tcPr>
            <w:tcW w:w="1701" w:type="dxa"/>
            <w:vAlign w:val="center"/>
          </w:tcPr>
          <w:p w:rsidR="004311D2" w:rsidRPr="001E4500" w:rsidRDefault="003177AA" w:rsidP="00DD6737">
            <w:pPr>
              <w:spacing w:line="360" w:lineRule="auto"/>
              <w:contextualSpacing/>
              <w:jc w:val="center"/>
              <w:rPr>
                <w:rFonts w:asciiTheme="majorBidi" w:hAnsiTheme="majorBidi" w:cstheme="majorBidi"/>
                <w:color w:val="000000"/>
                <w:sz w:val="36"/>
                <w:szCs w:val="36"/>
                <w:lang w:eastAsia="id-ID"/>
              </w:rPr>
            </w:pPr>
            <w:r>
              <w:rPr>
                <w:rFonts w:asciiTheme="majorBidi" w:hAnsiTheme="majorBidi" w:cstheme="majorBidi"/>
                <w:color w:val="000000"/>
                <w:sz w:val="36"/>
                <w:szCs w:val="36"/>
                <w:rtl/>
                <w:lang w:eastAsia="id-ID"/>
              </w:rPr>
              <w:t>ﻫ</w:t>
            </w:r>
          </w:p>
        </w:tc>
        <w:tc>
          <w:tcPr>
            <w:tcW w:w="2551" w:type="dxa"/>
            <w:vAlign w:val="center"/>
          </w:tcPr>
          <w:p w:rsidR="004311D2" w:rsidRPr="00023817" w:rsidRDefault="004311D2" w:rsidP="00DD6737">
            <w:pPr>
              <w:spacing w:line="360" w:lineRule="auto"/>
              <w:contextualSpacing/>
              <w:rPr>
                <w:rFonts w:ascii="Times New Roman" w:hAnsi="Times New Roman"/>
                <w:color w:val="000000"/>
                <w:sz w:val="24"/>
                <w:szCs w:val="24"/>
                <w:lang w:eastAsia="id-ID"/>
              </w:rPr>
            </w:pPr>
            <w:r w:rsidRPr="00E15B90">
              <w:rPr>
                <w:rFonts w:ascii="Times New Roman" w:hAnsi="Times New Roman"/>
                <w:i/>
                <w:iCs/>
                <w:color w:val="000000"/>
                <w:sz w:val="24"/>
                <w:szCs w:val="24"/>
                <w:lang w:eastAsia="id-ID"/>
              </w:rPr>
              <w:t>Ha</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H</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28</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لا</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Lam – alif</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29</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ء</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Hamzah</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w:t>
            </w:r>
          </w:p>
        </w:tc>
      </w:tr>
      <w:tr w:rsidR="004311D2" w:rsidTr="00DD6737">
        <w:tc>
          <w:tcPr>
            <w:tcW w:w="806" w:type="dxa"/>
            <w:vAlign w:val="center"/>
          </w:tcPr>
          <w:p w:rsidR="004311D2" w:rsidRPr="00023817" w:rsidRDefault="004311D2" w:rsidP="00DD6737">
            <w:pPr>
              <w:spacing w:line="360" w:lineRule="auto"/>
              <w:contextualSpacing/>
              <w:jc w:val="center"/>
              <w:rPr>
                <w:rFonts w:ascii="Times New Roman" w:hAnsi="Times New Roman"/>
                <w:color w:val="000000"/>
                <w:sz w:val="24"/>
                <w:szCs w:val="24"/>
                <w:lang w:eastAsia="id-ID"/>
              </w:rPr>
            </w:pPr>
            <w:r w:rsidRPr="00023817">
              <w:rPr>
                <w:rFonts w:ascii="Times New Roman" w:hAnsi="Times New Roman"/>
                <w:color w:val="000000"/>
                <w:sz w:val="24"/>
                <w:szCs w:val="24"/>
                <w:lang w:eastAsia="id-ID"/>
              </w:rPr>
              <w:t>30</w:t>
            </w:r>
          </w:p>
        </w:tc>
        <w:tc>
          <w:tcPr>
            <w:tcW w:w="1701" w:type="dxa"/>
            <w:vAlign w:val="center"/>
          </w:tcPr>
          <w:p w:rsidR="004311D2" w:rsidRPr="001E4500" w:rsidRDefault="004311D2" w:rsidP="00DD6737">
            <w:pPr>
              <w:spacing w:line="360" w:lineRule="auto"/>
              <w:contextualSpacing/>
              <w:jc w:val="center"/>
              <w:rPr>
                <w:rFonts w:asciiTheme="majorBidi" w:hAnsiTheme="majorBidi" w:cstheme="majorBidi"/>
                <w:color w:val="000000"/>
                <w:sz w:val="36"/>
                <w:szCs w:val="36"/>
                <w:lang w:eastAsia="id-ID"/>
              </w:rPr>
            </w:pPr>
            <w:r w:rsidRPr="001E4500">
              <w:rPr>
                <w:rFonts w:asciiTheme="majorBidi" w:hAnsiTheme="majorBidi" w:cstheme="majorBidi"/>
                <w:color w:val="000000"/>
                <w:sz w:val="36"/>
                <w:szCs w:val="36"/>
                <w:rtl/>
                <w:lang w:eastAsia="id-ID"/>
              </w:rPr>
              <w:t>ي</w:t>
            </w:r>
          </w:p>
        </w:tc>
        <w:tc>
          <w:tcPr>
            <w:tcW w:w="2551" w:type="dxa"/>
            <w:vAlign w:val="center"/>
          </w:tcPr>
          <w:p w:rsidR="004311D2" w:rsidRPr="00023817" w:rsidRDefault="004311D2" w:rsidP="00DD6737">
            <w:pPr>
              <w:spacing w:line="360" w:lineRule="auto"/>
              <w:contextualSpacing/>
              <w:rPr>
                <w:rFonts w:ascii="Times New Roman" w:hAnsi="Times New Roman"/>
                <w:i/>
                <w:iCs/>
                <w:color w:val="000000"/>
                <w:sz w:val="24"/>
                <w:szCs w:val="24"/>
                <w:lang w:eastAsia="id-ID"/>
              </w:rPr>
            </w:pPr>
            <w:r w:rsidRPr="00E15B90">
              <w:rPr>
                <w:rFonts w:ascii="Times New Roman" w:hAnsi="Times New Roman"/>
                <w:i/>
                <w:iCs/>
                <w:color w:val="000000"/>
                <w:sz w:val="24"/>
                <w:szCs w:val="24"/>
                <w:lang w:eastAsia="id-ID"/>
              </w:rPr>
              <w:t>Ya</w:t>
            </w:r>
          </w:p>
        </w:tc>
        <w:tc>
          <w:tcPr>
            <w:tcW w:w="2268" w:type="dxa"/>
          </w:tcPr>
          <w:p w:rsidR="004311D2" w:rsidRDefault="004311D2" w:rsidP="00DD6737">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Y</w:t>
            </w:r>
          </w:p>
        </w:tc>
      </w:tr>
    </w:tbl>
    <w:p w:rsidR="005C72DC" w:rsidRPr="00213190" w:rsidRDefault="005C72DC" w:rsidP="004311D2">
      <w:pPr>
        <w:spacing w:after="0" w:line="480" w:lineRule="auto"/>
        <w:rPr>
          <w:rFonts w:asciiTheme="majorBidi" w:hAnsiTheme="majorBidi" w:cstheme="majorBidi"/>
          <w:sz w:val="24"/>
          <w:szCs w:val="24"/>
        </w:rPr>
      </w:pPr>
    </w:p>
    <w:p w:rsidR="004311D2" w:rsidRDefault="004311D2" w:rsidP="009C67A1">
      <w:pPr>
        <w:pStyle w:val="FootnoteText"/>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Isi dari pengajaran Al-Qur’an menurut Zakiyah Drajat dalam bukunya “Metodik Khusus Pengajaran Agama Islam”, yaitu :</w:t>
      </w:r>
    </w:p>
    <w:p w:rsidR="009C67A1" w:rsidRDefault="004311D2" w:rsidP="00051895">
      <w:pPr>
        <w:pStyle w:val="FootnoteText"/>
        <w:numPr>
          <w:ilvl w:val="0"/>
          <w:numId w:val="13"/>
        </w:numPr>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Pengenalan huruf-huruf hijaiyah, yaitu huruf arab dari alif sampai dengan ya.</w:t>
      </w:r>
    </w:p>
    <w:p w:rsidR="009C67A1" w:rsidRDefault="004311D2" w:rsidP="00051895">
      <w:pPr>
        <w:pStyle w:val="FootnoteText"/>
        <w:numPr>
          <w:ilvl w:val="0"/>
          <w:numId w:val="13"/>
        </w:numPr>
        <w:ind w:left="1276" w:hanging="425"/>
        <w:contextualSpacing/>
        <w:jc w:val="both"/>
        <w:rPr>
          <w:rFonts w:ascii="Times New Roman" w:hAnsi="Times New Roman" w:cs="Times New Roman"/>
          <w:sz w:val="24"/>
          <w:szCs w:val="24"/>
        </w:rPr>
      </w:pPr>
      <w:r w:rsidRPr="009C67A1">
        <w:rPr>
          <w:rFonts w:ascii="Times New Roman" w:hAnsi="Times New Roman" w:cs="Times New Roman"/>
          <w:sz w:val="24"/>
          <w:szCs w:val="24"/>
        </w:rPr>
        <w:t>Cara membunyikan masing-masing huruf hijaiyah dan sifat-sifat huruf itu.</w:t>
      </w:r>
    </w:p>
    <w:p w:rsidR="009C67A1" w:rsidRDefault="004311D2" w:rsidP="00051895">
      <w:pPr>
        <w:pStyle w:val="FootnoteText"/>
        <w:numPr>
          <w:ilvl w:val="0"/>
          <w:numId w:val="13"/>
        </w:numPr>
        <w:ind w:left="1276" w:hanging="425"/>
        <w:contextualSpacing/>
        <w:jc w:val="both"/>
        <w:rPr>
          <w:rFonts w:ascii="Times New Roman" w:hAnsi="Times New Roman" w:cs="Times New Roman"/>
          <w:sz w:val="24"/>
          <w:szCs w:val="24"/>
        </w:rPr>
      </w:pPr>
      <w:r w:rsidRPr="009C67A1">
        <w:rPr>
          <w:rFonts w:ascii="Times New Roman" w:hAnsi="Times New Roman" w:cs="Times New Roman"/>
          <w:sz w:val="24"/>
          <w:szCs w:val="24"/>
        </w:rPr>
        <w:t>Bentuk dan fungsi tanda baca, seperti harakat atau syakal, syaddah, tanda baca (mad), tanwin, dan sebagainya.</w:t>
      </w:r>
    </w:p>
    <w:p w:rsidR="009C67A1" w:rsidRDefault="004311D2" w:rsidP="00051895">
      <w:pPr>
        <w:pStyle w:val="FootnoteText"/>
        <w:numPr>
          <w:ilvl w:val="0"/>
          <w:numId w:val="13"/>
        </w:numPr>
        <w:ind w:left="1276" w:hanging="425"/>
        <w:contextualSpacing/>
        <w:jc w:val="both"/>
        <w:rPr>
          <w:rFonts w:ascii="Times New Roman" w:hAnsi="Times New Roman" w:cs="Times New Roman"/>
          <w:sz w:val="24"/>
          <w:szCs w:val="24"/>
        </w:rPr>
      </w:pPr>
      <w:r w:rsidRPr="009C67A1">
        <w:rPr>
          <w:rFonts w:ascii="Times New Roman" w:hAnsi="Times New Roman" w:cs="Times New Roman"/>
          <w:sz w:val="24"/>
          <w:szCs w:val="24"/>
        </w:rPr>
        <w:t>Bentuk dan fungsi tanda baca berhenti baca (waqaf), seperti waqaf mutlak, waqaf jawas, dan sebagainya.</w:t>
      </w:r>
    </w:p>
    <w:p w:rsidR="009C67A1" w:rsidRDefault="004311D2" w:rsidP="00051895">
      <w:pPr>
        <w:pStyle w:val="FootnoteText"/>
        <w:numPr>
          <w:ilvl w:val="0"/>
          <w:numId w:val="13"/>
        </w:numPr>
        <w:ind w:left="1276" w:hanging="425"/>
        <w:contextualSpacing/>
        <w:jc w:val="both"/>
        <w:rPr>
          <w:rFonts w:ascii="Times New Roman" w:hAnsi="Times New Roman" w:cs="Times New Roman"/>
          <w:sz w:val="24"/>
          <w:szCs w:val="24"/>
        </w:rPr>
      </w:pPr>
      <w:r w:rsidRPr="009C67A1">
        <w:rPr>
          <w:rFonts w:ascii="Times New Roman" w:hAnsi="Times New Roman" w:cs="Times New Roman"/>
          <w:sz w:val="24"/>
          <w:szCs w:val="24"/>
        </w:rPr>
        <w:t>Cara membaca, melagukan dengan bermacam-macam irama dan bermacam-macam qira’at yang di muat dalam ilmu qira’at dn ilmu nagham.</w:t>
      </w:r>
    </w:p>
    <w:p w:rsidR="001665C1" w:rsidRDefault="004311D2" w:rsidP="00051895">
      <w:pPr>
        <w:pStyle w:val="FootnoteText"/>
        <w:numPr>
          <w:ilvl w:val="0"/>
          <w:numId w:val="13"/>
        </w:numPr>
        <w:ind w:left="1276" w:hanging="425"/>
        <w:contextualSpacing/>
        <w:jc w:val="both"/>
        <w:rPr>
          <w:rFonts w:ascii="Times New Roman" w:hAnsi="Times New Roman" w:cs="Times New Roman"/>
          <w:sz w:val="24"/>
          <w:szCs w:val="24"/>
        </w:rPr>
      </w:pPr>
      <w:r w:rsidRPr="009C67A1">
        <w:rPr>
          <w:rFonts w:ascii="Times New Roman" w:hAnsi="Times New Roman" w:cs="Times New Roman"/>
          <w:sz w:val="24"/>
          <w:szCs w:val="24"/>
        </w:rPr>
        <w:t>Adabut tilawah berisi tata cara dan etika membaca Al-Qur’an sesuai dengan fungsi bacaan itu sebagai ibadah.</w:t>
      </w:r>
    </w:p>
    <w:p w:rsidR="00051895" w:rsidRPr="009C67A1" w:rsidRDefault="00051895" w:rsidP="00051895">
      <w:pPr>
        <w:pStyle w:val="FootnoteText"/>
        <w:spacing w:line="480" w:lineRule="auto"/>
        <w:ind w:left="1276"/>
        <w:contextualSpacing/>
        <w:jc w:val="both"/>
        <w:rPr>
          <w:rFonts w:ascii="Times New Roman" w:hAnsi="Times New Roman" w:cs="Times New Roman"/>
          <w:sz w:val="24"/>
          <w:szCs w:val="24"/>
        </w:rPr>
      </w:pPr>
    </w:p>
    <w:p w:rsidR="004311D2" w:rsidRDefault="004311D2" w:rsidP="004311D2">
      <w:pPr>
        <w:pStyle w:val="FootnoteText"/>
        <w:numPr>
          <w:ilvl w:val="0"/>
          <w:numId w:val="9"/>
        </w:num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Huruf dan Pengucapannya</w:t>
      </w:r>
    </w:p>
    <w:p w:rsidR="002C3AD2" w:rsidRDefault="004311D2" w:rsidP="00706722">
      <w:pPr>
        <w:pStyle w:val="FootnoteText"/>
        <w:spacing w:line="480" w:lineRule="auto"/>
        <w:ind w:left="720" w:firstLine="720"/>
        <w:contextualSpacing/>
        <w:jc w:val="both"/>
        <w:rPr>
          <w:rFonts w:ascii="Times New Roman" w:hAnsi="Times New Roman" w:cs="Times New Roman"/>
          <w:sz w:val="24"/>
          <w:szCs w:val="24"/>
        </w:rPr>
      </w:pPr>
      <w:r w:rsidRPr="00165AA8">
        <w:rPr>
          <w:rFonts w:ascii="Times New Roman" w:hAnsi="Times New Roman" w:cs="Times New Roman"/>
          <w:sz w:val="24"/>
          <w:szCs w:val="24"/>
        </w:rPr>
        <w:t xml:space="preserve">Adapun </w:t>
      </w:r>
      <w:r>
        <w:rPr>
          <w:rFonts w:ascii="Times New Roman" w:hAnsi="Times New Roman" w:cs="Times New Roman"/>
          <w:sz w:val="24"/>
          <w:szCs w:val="24"/>
        </w:rPr>
        <w:t xml:space="preserve">jumlah </w:t>
      </w:r>
      <w:r w:rsidRPr="00165AA8">
        <w:rPr>
          <w:rFonts w:ascii="Times New Roman" w:hAnsi="Times New Roman" w:cs="Times New Roman"/>
          <w:sz w:val="24"/>
          <w:szCs w:val="24"/>
        </w:rPr>
        <w:t>huruf hijaiyah a</w:t>
      </w:r>
      <w:r>
        <w:rPr>
          <w:rFonts w:ascii="Times New Roman" w:hAnsi="Times New Roman" w:cs="Times New Roman"/>
          <w:sz w:val="24"/>
          <w:szCs w:val="24"/>
        </w:rPr>
        <w:t>d</w:t>
      </w:r>
      <w:r w:rsidRPr="00165AA8">
        <w:rPr>
          <w:rFonts w:ascii="Times New Roman" w:hAnsi="Times New Roman" w:cs="Times New Roman"/>
          <w:sz w:val="24"/>
          <w:szCs w:val="24"/>
        </w:rPr>
        <w:t xml:space="preserve">alah </w:t>
      </w:r>
      <w:r>
        <w:rPr>
          <w:rFonts w:ascii="Times New Roman" w:hAnsi="Times New Roman" w:cs="Times New Roman"/>
          <w:sz w:val="24"/>
          <w:szCs w:val="24"/>
        </w:rPr>
        <w:t>30 buah dengan urutan sebagai</w:t>
      </w:r>
      <w:r w:rsidRPr="00165AA8">
        <w:rPr>
          <w:rFonts w:ascii="Times New Roman" w:hAnsi="Times New Roman" w:cs="Times New Roman"/>
          <w:sz w:val="24"/>
          <w:szCs w:val="24"/>
        </w:rPr>
        <w:t xml:space="preserve"> berikut:</w:t>
      </w:r>
      <w:r>
        <w:rPr>
          <w:rStyle w:val="FootnoteReference"/>
          <w:rFonts w:ascii="Times New Roman" w:hAnsi="Times New Roman" w:cs="Times New Roman"/>
          <w:sz w:val="24"/>
          <w:szCs w:val="24"/>
        </w:rPr>
        <w:footnoteReference w:id="22"/>
      </w:r>
    </w:p>
    <w:p w:rsidR="004311D2" w:rsidRDefault="004311D2" w:rsidP="00706722">
      <w:pPr>
        <w:pStyle w:val="FootnoteText"/>
        <w:numPr>
          <w:ilvl w:val="0"/>
          <w:numId w:val="8"/>
        </w:numPr>
        <w:spacing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Tulisannya  </w:t>
      </w:r>
      <w:r w:rsidRPr="00165AA8">
        <w:rPr>
          <w:rFonts w:ascii="Times New Roman" w:hAnsi="Times New Roman" w:cs="Times New Roman"/>
          <w:sz w:val="40"/>
          <w:szCs w:val="40"/>
          <w:rtl/>
        </w:rPr>
        <w:t>ﺍ</w:t>
      </w:r>
      <w:r>
        <w:rPr>
          <w:rFonts w:ascii="Times New Roman" w:hAnsi="Times New Roman" w:cs="Times New Roman"/>
          <w:sz w:val="40"/>
          <w:szCs w:val="40"/>
        </w:rPr>
        <w:t xml:space="preserve"> </w:t>
      </w:r>
      <w:r w:rsidRPr="005A060E">
        <w:rPr>
          <w:rFonts w:ascii="Times New Roman" w:hAnsi="Times New Roman" w:cs="Times New Roman"/>
          <w:sz w:val="24"/>
          <w:szCs w:val="24"/>
        </w:rPr>
        <w:t>di baca alif</w:t>
      </w:r>
    </w:p>
    <w:p w:rsidR="004311D2" w:rsidRDefault="004311D2" w:rsidP="00706722">
      <w:pPr>
        <w:pStyle w:val="FootnoteText"/>
        <w:spacing w:line="48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Huruf ini sebenarnya bukanlah lambang dari vokal a secara utuh. Ia dibaca sebagai bunyi a hanya pada fungsinya sebagai tanda mad (panjang) dalam menggantikan vokal a. Bunyinya sama dengan bunyi a biasa seperti pada kata : bapa, ayah, kemana, dan sebagainya.</w:t>
      </w:r>
    </w:p>
    <w:p w:rsidR="004311D2" w:rsidRPr="00EC71CA"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32"/>
          <w:szCs w:val="32"/>
        </w:rPr>
      </w:pPr>
      <w:r>
        <w:rPr>
          <w:rFonts w:ascii="Times New Roman" w:hAnsi="Times New Roman" w:cs="Times New Roman"/>
          <w:sz w:val="24"/>
          <w:szCs w:val="24"/>
        </w:rPr>
        <w:t xml:space="preserve">Tulisannya  </w:t>
      </w:r>
      <w:r w:rsidRPr="00727E66">
        <w:rPr>
          <w:rFonts w:ascii="Times New Roman" w:hAnsi="Times New Roman" w:cs="Times New Roman"/>
          <w:b/>
          <w:bCs/>
          <w:sz w:val="32"/>
          <w:szCs w:val="32"/>
          <w:rtl/>
        </w:rPr>
        <w:t>ﺏ</w:t>
      </w:r>
      <w:r>
        <w:rPr>
          <w:rFonts w:ascii="Times New Roman" w:hAnsi="Times New Roman" w:cs="Times New Roman"/>
          <w:b/>
          <w:bCs/>
          <w:sz w:val="32"/>
          <w:szCs w:val="32"/>
        </w:rPr>
        <w:t xml:space="preserve"> </w:t>
      </w:r>
      <w:r>
        <w:rPr>
          <w:rFonts w:ascii="Times New Roman" w:hAnsi="Times New Roman" w:cs="Times New Roman"/>
          <w:sz w:val="24"/>
          <w:szCs w:val="24"/>
        </w:rPr>
        <w:t>di baca ba</w:t>
      </w:r>
    </w:p>
    <w:p w:rsidR="004311D2" w:rsidRPr="00EC71CA" w:rsidRDefault="004311D2" w:rsidP="004311D2">
      <w:pPr>
        <w:pStyle w:val="FootnoteText"/>
        <w:spacing w:line="480" w:lineRule="auto"/>
        <w:ind w:left="1134"/>
        <w:contextualSpacing/>
        <w:jc w:val="both"/>
        <w:rPr>
          <w:rFonts w:ascii="Times New Roman" w:hAnsi="Times New Roman" w:cs="Times New Roman"/>
          <w:b/>
          <w:bCs/>
          <w:sz w:val="32"/>
          <w:szCs w:val="32"/>
        </w:rPr>
      </w:pPr>
      <w:r>
        <w:rPr>
          <w:rFonts w:ascii="Times New Roman" w:hAnsi="Times New Roman" w:cs="Times New Roman"/>
          <w:sz w:val="24"/>
          <w:szCs w:val="24"/>
        </w:rPr>
        <w:t>Bunyi huruf ini sepenuhnya melambangkan dan berfungsi sebagai konsonan bilabiar (bibir) b. Bunyinya sama dengan bunyi huruf b seperti kata sebab, bawa, dan sebagainya.</w:t>
      </w:r>
    </w:p>
    <w:p w:rsidR="004311D2" w:rsidRPr="00EC71CA"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32"/>
          <w:szCs w:val="32"/>
        </w:rPr>
      </w:pPr>
      <w:r>
        <w:rPr>
          <w:rFonts w:ascii="Times New Roman" w:hAnsi="Times New Roman" w:cs="Times New Roman"/>
          <w:sz w:val="24"/>
          <w:szCs w:val="24"/>
        </w:rPr>
        <w:t xml:space="preserve">Tulisannya  </w:t>
      </w:r>
      <w:r w:rsidRPr="00727E66">
        <w:rPr>
          <w:rFonts w:ascii="Times New Roman" w:hAnsi="Times New Roman" w:cs="Times New Roman"/>
          <w:b/>
          <w:bCs/>
          <w:sz w:val="32"/>
          <w:szCs w:val="32"/>
          <w:rtl/>
        </w:rPr>
        <w:t>ﺕ</w:t>
      </w:r>
      <w:r w:rsidRPr="00727E66">
        <w:rPr>
          <w:rFonts w:ascii="Times New Roman" w:hAnsi="Times New Roman" w:cs="Times New Roman"/>
          <w:b/>
          <w:bCs/>
          <w:sz w:val="32"/>
          <w:szCs w:val="32"/>
        </w:rPr>
        <w:t xml:space="preserve"> </w:t>
      </w:r>
      <w:r>
        <w:rPr>
          <w:rFonts w:ascii="Times New Roman" w:hAnsi="Times New Roman" w:cs="Times New Roman"/>
          <w:sz w:val="24"/>
          <w:szCs w:val="24"/>
        </w:rPr>
        <w:t>di baca ta</w:t>
      </w:r>
    </w:p>
    <w:p w:rsidR="004311D2" w:rsidRPr="00A72010" w:rsidRDefault="004311D2" w:rsidP="004311D2">
      <w:pPr>
        <w:pStyle w:val="FootnoteText"/>
        <w:spacing w:line="48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Bunyi huruf ini sama dengan bunyi huruf t pada kata-kata tersesat, ikat, dan sebagainya.</w:t>
      </w:r>
    </w:p>
    <w:p w:rsidR="004311D2" w:rsidRPr="00A72010"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32"/>
          <w:szCs w:val="32"/>
        </w:rPr>
      </w:pPr>
      <w:r>
        <w:rPr>
          <w:rFonts w:ascii="Times New Roman" w:hAnsi="Times New Roman" w:cs="Times New Roman"/>
          <w:sz w:val="24"/>
          <w:szCs w:val="24"/>
        </w:rPr>
        <w:t xml:space="preserve">Tulisannya  </w:t>
      </w:r>
      <w:r w:rsidRPr="00D93F73">
        <w:rPr>
          <w:rFonts w:ascii="Times New Roman" w:hAnsi="Times New Roman" w:cs="Times New Roman"/>
          <w:sz w:val="32"/>
          <w:szCs w:val="32"/>
          <w:rtl/>
        </w:rPr>
        <w:t>ﺙ</w:t>
      </w:r>
      <w:r>
        <w:rPr>
          <w:rFonts w:ascii="Times New Roman" w:hAnsi="Times New Roman" w:cs="Times New Roman"/>
          <w:sz w:val="32"/>
          <w:szCs w:val="32"/>
        </w:rPr>
        <w:t xml:space="preserve"> </w:t>
      </w:r>
      <w:r>
        <w:rPr>
          <w:rFonts w:ascii="Times New Roman" w:hAnsi="Times New Roman" w:cs="Times New Roman"/>
          <w:sz w:val="24"/>
          <w:szCs w:val="24"/>
        </w:rPr>
        <w:t>di baca tsa</w:t>
      </w:r>
    </w:p>
    <w:p w:rsidR="004311D2" w:rsidRPr="00727E66" w:rsidRDefault="004311D2" w:rsidP="004311D2">
      <w:pPr>
        <w:pStyle w:val="FootnoteText"/>
        <w:spacing w:line="480" w:lineRule="auto"/>
        <w:ind w:left="1134"/>
        <w:contextualSpacing/>
        <w:jc w:val="both"/>
        <w:rPr>
          <w:rFonts w:ascii="Times New Roman" w:hAnsi="Times New Roman" w:cs="Times New Roman"/>
          <w:b/>
          <w:bCs/>
          <w:sz w:val="32"/>
          <w:szCs w:val="32"/>
        </w:rPr>
      </w:pPr>
      <w:r>
        <w:rPr>
          <w:rFonts w:ascii="Times New Roman" w:hAnsi="Times New Roman" w:cs="Times New Roman"/>
          <w:sz w:val="24"/>
          <w:szCs w:val="24"/>
        </w:rPr>
        <w:t>Bunyi huruf ts huruf ini tepatnya seperti bunyi huruf th pada bahasa inggris.</w:t>
      </w:r>
    </w:p>
    <w:p w:rsidR="004311D2" w:rsidRPr="00A72010"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32"/>
          <w:szCs w:val="32"/>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ﺝ</w:t>
      </w:r>
      <w:r>
        <w:rPr>
          <w:rFonts w:ascii="Times New Roman" w:hAnsi="Times New Roman" w:cs="Times New Roman"/>
          <w:sz w:val="32"/>
          <w:szCs w:val="32"/>
        </w:rPr>
        <w:t xml:space="preserve"> </w:t>
      </w:r>
      <w:r w:rsidRPr="000D6713">
        <w:rPr>
          <w:rFonts w:ascii="Times New Roman" w:hAnsi="Times New Roman" w:cs="Times New Roman"/>
          <w:sz w:val="24"/>
          <w:szCs w:val="24"/>
        </w:rPr>
        <w:t>di baca jim</w:t>
      </w:r>
    </w:p>
    <w:p w:rsidR="004311D2" w:rsidRPr="00727E66" w:rsidRDefault="004311D2" w:rsidP="004311D2">
      <w:pPr>
        <w:pStyle w:val="FootnoteText"/>
        <w:spacing w:line="480" w:lineRule="auto"/>
        <w:ind w:left="1134"/>
        <w:contextualSpacing/>
        <w:jc w:val="both"/>
        <w:rPr>
          <w:rFonts w:ascii="Times New Roman" w:hAnsi="Times New Roman" w:cs="Times New Roman"/>
          <w:b/>
          <w:bCs/>
          <w:sz w:val="32"/>
          <w:szCs w:val="32"/>
        </w:rPr>
      </w:pPr>
      <w:r>
        <w:rPr>
          <w:rFonts w:ascii="Times New Roman" w:hAnsi="Times New Roman" w:cs="Times New Roman"/>
          <w:sz w:val="24"/>
          <w:szCs w:val="24"/>
        </w:rPr>
        <w:t>Huruf ini di ucapkan sama dengan bunyi huruf j pada kata jari, gergaji, dan sebagainya.</w:t>
      </w:r>
    </w:p>
    <w:p w:rsidR="004311D2" w:rsidRPr="00005DF9"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32"/>
          <w:szCs w:val="32"/>
        </w:rPr>
      </w:pPr>
      <w:r>
        <w:rPr>
          <w:rFonts w:ascii="Times New Roman" w:hAnsi="Times New Roman" w:cs="Times New Roman"/>
          <w:sz w:val="24"/>
          <w:szCs w:val="24"/>
        </w:rPr>
        <w:t xml:space="preserve">Tulisannya   </w:t>
      </w:r>
      <w:r w:rsidRPr="00D93F73">
        <w:rPr>
          <w:rFonts w:ascii="Times New Roman" w:hAnsi="Times New Roman" w:cs="Times New Roman"/>
          <w:sz w:val="32"/>
          <w:szCs w:val="32"/>
          <w:rtl/>
        </w:rPr>
        <w:t>ﺡ</w:t>
      </w:r>
      <w:r w:rsidRPr="00727E66">
        <w:rPr>
          <w:rFonts w:ascii="Times New Roman" w:hAnsi="Times New Roman" w:cs="Times New Roman"/>
          <w:sz w:val="24"/>
          <w:szCs w:val="24"/>
        </w:rPr>
        <w:t>dan</w:t>
      </w:r>
      <w:r>
        <w:rPr>
          <w:rFonts w:ascii="Times New Roman" w:hAnsi="Times New Roman" w:cs="Times New Roman"/>
          <w:sz w:val="24"/>
          <w:szCs w:val="24"/>
        </w:rPr>
        <w:t xml:space="preserve"> </w:t>
      </w:r>
      <w:r w:rsidRPr="00727E66">
        <w:rPr>
          <w:rFonts w:ascii="Times New Roman" w:hAnsi="Times New Roman" w:cs="Times New Roman"/>
          <w:sz w:val="36"/>
          <w:szCs w:val="36"/>
          <w:rtl/>
        </w:rPr>
        <w:t>ﻫ</w:t>
      </w:r>
      <w:r>
        <w:rPr>
          <w:rFonts w:ascii="Times New Roman" w:hAnsi="Times New Roman" w:cs="Times New Roman"/>
          <w:sz w:val="36"/>
          <w:szCs w:val="36"/>
        </w:rPr>
        <w:t xml:space="preserve"> </w:t>
      </w:r>
      <w:r w:rsidRPr="000D6713">
        <w:rPr>
          <w:rFonts w:ascii="Times New Roman" w:hAnsi="Times New Roman" w:cs="Times New Roman"/>
          <w:sz w:val="24"/>
          <w:szCs w:val="24"/>
        </w:rPr>
        <w:t>di baca</w:t>
      </w:r>
      <w:r>
        <w:rPr>
          <w:rFonts w:ascii="Times New Roman" w:hAnsi="Times New Roman" w:cs="Times New Roman"/>
          <w:sz w:val="24"/>
          <w:szCs w:val="24"/>
        </w:rPr>
        <w:t xml:space="preserve"> ha</w:t>
      </w:r>
    </w:p>
    <w:p w:rsidR="004311D2" w:rsidRPr="00005DF9" w:rsidRDefault="004311D2" w:rsidP="004311D2">
      <w:pPr>
        <w:pStyle w:val="FootnoteText"/>
        <w:spacing w:line="480" w:lineRule="auto"/>
        <w:ind w:left="1134"/>
        <w:contextualSpacing/>
        <w:jc w:val="both"/>
        <w:rPr>
          <w:rFonts w:ascii="Times New Roman" w:hAnsi="Times New Roman" w:cs="Times New Roman"/>
          <w:b/>
          <w:bCs/>
          <w:sz w:val="24"/>
          <w:szCs w:val="24"/>
        </w:rPr>
      </w:pPr>
      <w:r w:rsidRPr="00005DF9">
        <w:rPr>
          <w:rFonts w:ascii="Times New Roman" w:hAnsi="Times New Roman" w:cs="Times New Roman"/>
          <w:sz w:val="24"/>
          <w:szCs w:val="24"/>
        </w:rPr>
        <w:lastRenderedPageBreak/>
        <w:t xml:space="preserve">Huruf </w:t>
      </w:r>
      <w:r>
        <w:rPr>
          <w:rFonts w:ascii="Times New Roman" w:hAnsi="Times New Roman" w:cs="Times New Roman"/>
          <w:sz w:val="24"/>
          <w:szCs w:val="24"/>
        </w:rPr>
        <w:t>h yang pertama (</w:t>
      </w:r>
      <w:r w:rsidRPr="00D93F73">
        <w:rPr>
          <w:rFonts w:ascii="Times New Roman" w:hAnsi="Times New Roman" w:cs="Times New Roman"/>
          <w:sz w:val="32"/>
          <w:szCs w:val="32"/>
          <w:rtl/>
        </w:rPr>
        <w:t>ﺡ</w:t>
      </w:r>
      <w:r w:rsidRPr="00005DF9">
        <w:rPr>
          <w:rFonts w:ascii="Times New Roman" w:hAnsi="Times New Roman" w:cs="Times New Roman"/>
          <w:sz w:val="24"/>
          <w:szCs w:val="24"/>
        </w:rPr>
        <w:t>)</w:t>
      </w:r>
      <w:r>
        <w:rPr>
          <w:rFonts w:ascii="Times New Roman" w:hAnsi="Times New Roman" w:cs="Times New Roman"/>
          <w:sz w:val="24"/>
          <w:szCs w:val="24"/>
        </w:rPr>
        <w:t xml:space="preserve"> di sebut h kecil dan di ucapkan agak tipis, dan (</w:t>
      </w:r>
      <w:r w:rsidRPr="00727E66">
        <w:rPr>
          <w:rFonts w:ascii="Times New Roman" w:hAnsi="Times New Roman" w:cs="Times New Roman"/>
          <w:sz w:val="36"/>
          <w:szCs w:val="36"/>
          <w:rtl/>
        </w:rPr>
        <w:t>ﻫ</w:t>
      </w:r>
      <w:r w:rsidRPr="00005DF9">
        <w:rPr>
          <w:rFonts w:ascii="Times New Roman" w:hAnsi="Times New Roman" w:cs="Times New Roman"/>
          <w:sz w:val="24"/>
          <w:szCs w:val="24"/>
        </w:rPr>
        <w:t>)</w:t>
      </w:r>
      <w:r>
        <w:rPr>
          <w:rFonts w:ascii="Times New Roman" w:hAnsi="Times New Roman" w:cs="Times New Roman"/>
          <w:sz w:val="24"/>
          <w:szCs w:val="24"/>
        </w:rPr>
        <w:t xml:space="preserve"> di ucapkan agak tebal (seperti orang kepedasan). Pengucapannya sama seperti bunyi h pada hari, masalah, dan sebagainya.</w:t>
      </w:r>
    </w:p>
    <w:p w:rsidR="004311D2" w:rsidRPr="00005DF9"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727E66">
        <w:rPr>
          <w:rFonts w:ascii="Times New Roman" w:hAnsi="Times New Roman" w:cs="Times New Roman"/>
          <w:sz w:val="24"/>
          <w:szCs w:val="24"/>
        </w:rPr>
        <w:t xml:space="preserve"> </w:t>
      </w:r>
      <w:r w:rsidRPr="00D93F73">
        <w:rPr>
          <w:rFonts w:ascii="Times New Roman" w:hAnsi="Times New Roman" w:cs="Times New Roman"/>
          <w:sz w:val="32"/>
          <w:szCs w:val="32"/>
          <w:rtl/>
        </w:rPr>
        <w:t>ﺥ</w:t>
      </w:r>
      <w:r>
        <w:rPr>
          <w:rFonts w:ascii="Times New Roman" w:hAnsi="Times New Roman" w:cs="Times New Roman"/>
          <w:sz w:val="24"/>
          <w:szCs w:val="24"/>
        </w:rPr>
        <w:t xml:space="preserve"> di baca kho</w:t>
      </w:r>
    </w:p>
    <w:p w:rsidR="004311D2" w:rsidRPr="005A3D76" w:rsidRDefault="004311D2" w:rsidP="004311D2">
      <w:pPr>
        <w:pStyle w:val="FootnoteText"/>
        <w:spacing w:line="480" w:lineRule="auto"/>
        <w:ind w:left="1134"/>
        <w:contextualSpacing/>
        <w:jc w:val="both"/>
        <w:rPr>
          <w:rFonts w:ascii="Times New Roman" w:hAnsi="Times New Roman" w:cs="Times New Roman"/>
          <w:b/>
          <w:bCs/>
          <w:sz w:val="24"/>
          <w:szCs w:val="24"/>
        </w:rPr>
      </w:pPr>
      <w:r>
        <w:rPr>
          <w:rFonts w:ascii="Times New Roman" w:hAnsi="Times New Roman" w:cs="Times New Roman"/>
          <w:sz w:val="24"/>
          <w:szCs w:val="24"/>
        </w:rPr>
        <w:t xml:space="preserve">Huruf ini secara tepat tidak terdapat dalam ejaan huruf dalam bahasa indonesia. Sejalan dengan hal itu dalam pengucapannya agak mirip dengan gabungan huruf k, sehingga di lambangkan dengan bunyi kh. Tetapi kalau ingin di bunyikan secara lebih tepat ucapannya adalah sama dengan mengucapkannya huruf h dengan melengkungkan lidah ke langit-langit atas, sehingga terdengar bunyi gesekan menyerupai bunyi seorang yang akan mengeluarkan dahak. </w:t>
      </w:r>
    </w:p>
    <w:p w:rsidR="004311D2" w:rsidRPr="00874BC3"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5A3D76">
        <w:rPr>
          <w:rFonts w:ascii="Times New Roman" w:hAnsi="Times New Roman" w:cs="Times New Roman"/>
          <w:b/>
          <w:bCs/>
          <w:sz w:val="32"/>
          <w:szCs w:val="32"/>
          <w:rtl/>
        </w:rPr>
        <w:t>ﺩ</w:t>
      </w:r>
      <w:r w:rsidRPr="005A3D76">
        <w:rPr>
          <w:rFonts w:ascii="Times New Roman" w:hAnsi="Times New Roman" w:cs="Times New Roman"/>
          <w:b/>
          <w:bCs/>
          <w:sz w:val="24"/>
          <w:szCs w:val="24"/>
        </w:rPr>
        <w:t xml:space="preserve"> </w:t>
      </w:r>
      <w:r>
        <w:rPr>
          <w:rFonts w:ascii="Times New Roman" w:hAnsi="Times New Roman" w:cs="Times New Roman"/>
          <w:sz w:val="24"/>
          <w:szCs w:val="24"/>
        </w:rPr>
        <w:t xml:space="preserve"> di baca dhal</w:t>
      </w:r>
    </w:p>
    <w:p w:rsidR="004311D2" w:rsidRPr="005A3D76" w:rsidRDefault="004311D2" w:rsidP="004311D2">
      <w:pPr>
        <w:pStyle w:val="FootnoteText"/>
        <w:spacing w:line="480" w:lineRule="auto"/>
        <w:ind w:left="1134"/>
        <w:contextualSpacing/>
        <w:jc w:val="both"/>
        <w:rPr>
          <w:rFonts w:ascii="Times New Roman" w:hAnsi="Times New Roman" w:cs="Times New Roman"/>
          <w:b/>
          <w:bCs/>
          <w:sz w:val="24"/>
          <w:szCs w:val="24"/>
        </w:rPr>
      </w:pPr>
      <w:r>
        <w:rPr>
          <w:rFonts w:ascii="Times New Roman" w:hAnsi="Times New Roman" w:cs="Times New Roman"/>
          <w:sz w:val="24"/>
          <w:szCs w:val="24"/>
        </w:rPr>
        <w:t>Bunyi dal sama seperti bunyi konsonan d pada kata dada, dari, abad, dan sebagainya. Hampir tidak ada perubahan dengan menyebut huruf d pada huruf latin.</w:t>
      </w:r>
    </w:p>
    <w:p w:rsidR="004311D2" w:rsidRPr="00874BC3"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5A3D76">
        <w:rPr>
          <w:rFonts w:ascii="Times New Roman" w:hAnsi="Times New Roman" w:cs="Times New Roman"/>
          <w:b/>
          <w:bCs/>
          <w:sz w:val="32"/>
          <w:szCs w:val="32"/>
          <w:rtl/>
        </w:rPr>
        <w:t>ﺫ</w:t>
      </w:r>
      <w:r>
        <w:rPr>
          <w:rFonts w:ascii="Times New Roman" w:hAnsi="Times New Roman" w:cs="Times New Roman"/>
          <w:sz w:val="24"/>
          <w:szCs w:val="24"/>
        </w:rPr>
        <w:t xml:space="preserve">  di baca dzal</w:t>
      </w:r>
    </w:p>
    <w:p w:rsidR="004311D2" w:rsidRPr="005A3D76" w:rsidRDefault="004311D2" w:rsidP="004311D2">
      <w:pPr>
        <w:pStyle w:val="FootnoteText"/>
        <w:spacing w:line="480" w:lineRule="auto"/>
        <w:ind w:left="1134"/>
        <w:contextualSpacing/>
        <w:jc w:val="both"/>
        <w:rPr>
          <w:rFonts w:ascii="Times New Roman" w:hAnsi="Times New Roman" w:cs="Times New Roman"/>
          <w:b/>
          <w:bCs/>
          <w:sz w:val="24"/>
          <w:szCs w:val="24"/>
        </w:rPr>
      </w:pPr>
      <w:r>
        <w:rPr>
          <w:rFonts w:ascii="Times New Roman" w:hAnsi="Times New Roman" w:cs="Times New Roman"/>
          <w:sz w:val="24"/>
          <w:szCs w:val="24"/>
        </w:rPr>
        <w:t>Ujung lidah dikenakan pada lengkung  gigi atas, dan di tarik saat mengucapkan dzal, di ucapkan dengan suara tipis.</w:t>
      </w:r>
    </w:p>
    <w:p w:rsidR="004311D2" w:rsidRPr="00874BC3"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5A3D76">
        <w:rPr>
          <w:rFonts w:ascii="Times New Roman" w:hAnsi="Times New Roman" w:cs="Times New Roman"/>
          <w:b/>
          <w:bCs/>
          <w:sz w:val="32"/>
          <w:szCs w:val="32"/>
          <w:rtl/>
        </w:rPr>
        <w:t>ﺮ</w:t>
      </w:r>
      <w:r w:rsidRPr="005A3D76">
        <w:rPr>
          <w:rFonts w:ascii="Times New Roman" w:hAnsi="Times New Roman" w:cs="Times New Roman"/>
          <w:b/>
          <w:bCs/>
          <w:sz w:val="24"/>
          <w:szCs w:val="24"/>
        </w:rPr>
        <w:t xml:space="preserve"> </w:t>
      </w:r>
      <w:r>
        <w:rPr>
          <w:rFonts w:ascii="Times New Roman" w:hAnsi="Times New Roman" w:cs="Times New Roman"/>
          <w:sz w:val="24"/>
          <w:szCs w:val="24"/>
        </w:rPr>
        <w:t>di baca Ro</w:t>
      </w:r>
    </w:p>
    <w:p w:rsidR="004311D2" w:rsidRPr="005A3D76" w:rsidRDefault="004311D2" w:rsidP="004311D2">
      <w:pPr>
        <w:pStyle w:val="FootnoteText"/>
        <w:spacing w:line="480" w:lineRule="auto"/>
        <w:ind w:left="1134"/>
        <w:contextualSpacing/>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Untuk tepatnya bunyi r ini adalah seperti pengucapan huruf r pada kata roman, tidur, dan sebagainya. Tapi ada sedikit perbedaannya, yaitu ketika mengucapkannya ujung lidah di lengkungkan ke atas hingga menyentu langit-langit atas. </w:t>
      </w:r>
    </w:p>
    <w:p w:rsidR="004311D2" w:rsidRPr="00874BC3"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5A3D76">
        <w:rPr>
          <w:rFonts w:ascii="Times New Roman" w:hAnsi="Times New Roman" w:cs="Times New Roman"/>
          <w:b/>
          <w:bCs/>
          <w:sz w:val="28"/>
          <w:szCs w:val="28"/>
          <w:rtl/>
        </w:rPr>
        <w:t>ﺯ</w:t>
      </w:r>
      <w:r>
        <w:rPr>
          <w:rFonts w:ascii="Times New Roman" w:hAnsi="Times New Roman" w:cs="Times New Roman"/>
          <w:sz w:val="24"/>
          <w:szCs w:val="24"/>
        </w:rPr>
        <w:t xml:space="preserve">  di baca zai</w:t>
      </w:r>
    </w:p>
    <w:p w:rsidR="004311D2" w:rsidRPr="005A3D76" w:rsidRDefault="004311D2" w:rsidP="004311D2">
      <w:pPr>
        <w:pStyle w:val="FootnoteText"/>
        <w:spacing w:line="480" w:lineRule="auto"/>
        <w:ind w:left="1134"/>
        <w:contextualSpacing/>
        <w:jc w:val="both"/>
        <w:rPr>
          <w:rFonts w:ascii="Times New Roman" w:hAnsi="Times New Roman" w:cs="Times New Roman"/>
          <w:b/>
          <w:bCs/>
          <w:sz w:val="24"/>
          <w:szCs w:val="24"/>
        </w:rPr>
      </w:pPr>
      <w:r>
        <w:rPr>
          <w:rFonts w:ascii="Times New Roman" w:hAnsi="Times New Roman" w:cs="Times New Roman"/>
          <w:sz w:val="24"/>
          <w:szCs w:val="24"/>
        </w:rPr>
        <w:t>Bunyi huruf ini sama dengan bunyi huruf z pada kata-kata zakat, mubazir, zikir, dan sebagainya.</w:t>
      </w:r>
    </w:p>
    <w:p w:rsidR="004311D2" w:rsidRPr="0033696E"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5A3D76">
        <w:rPr>
          <w:rFonts w:ascii="Times New Roman" w:hAnsi="Times New Roman" w:cs="Times New Roman"/>
          <w:b/>
          <w:bCs/>
          <w:sz w:val="28"/>
          <w:szCs w:val="28"/>
          <w:rtl/>
        </w:rPr>
        <w:t>ﺱ</w:t>
      </w:r>
      <w:r w:rsidRPr="005A3D76">
        <w:rPr>
          <w:rFonts w:ascii="Times New Roman" w:hAnsi="Times New Roman" w:cs="Times New Roman"/>
          <w:b/>
          <w:bCs/>
          <w:sz w:val="28"/>
          <w:szCs w:val="28"/>
        </w:rPr>
        <w:t xml:space="preserve"> </w:t>
      </w:r>
      <w:r>
        <w:rPr>
          <w:rFonts w:ascii="Times New Roman" w:hAnsi="Times New Roman" w:cs="Times New Roman"/>
          <w:sz w:val="24"/>
          <w:szCs w:val="24"/>
        </w:rPr>
        <w:t xml:space="preserve"> di baca sin</w:t>
      </w:r>
    </w:p>
    <w:p w:rsidR="004311D2" w:rsidRPr="005A3D76" w:rsidRDefault="004311D2" w:rsidP="004311D2">
      <w:pPr>
        <w:pStyle w:val="FootnoteText"/>
        <w:spacing w:line="480" w:lineRule="auto"/>
        <w:ind w:left="1134"/>
        <w:contextualSpacing/>
        <w:jc w:val="both"/>
        <w:rPr>
          <w:rFonts w:ascii="Times New Roman" w:hAnsi="Times New Roman" w:cs="Times New Roman"/>
          <w:b/>
          <w:bCs/>
          <w:sz w:val="24"/>
          <w:szCs w:val="24"/>
        </w:rPr>
      </w:pPr>
      <w:r>
        <w:rPr>
          <w:rFonts w:ascii="Times New Roman" w:hAnsi="Times New Roman" w:cs="Times New Roman"/>
          <w:sz w:val="24"/>
          <w:szCs w:val="24"/>
        </w:rPr>
        <w:t>Bunyi huruf ini sama dengan bunyi huruf s pada kata-kata senja, sekalian, dan sebagainya.</w:t>
      </w:r>
    </w:p>
    <w:p w:rsidR="004311D2" w:rsidRPr="0033696E"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ﺵ</w:t>
      </w:r>
      <w:r>
        <w:rPr>
          <w:rFonts w:ascii="Times New Roman" w:hAnsi="Times New Roman" w:cs="Times New Roman"/>
          <w:sz w:val="24"/>
          <w:szCs w:val="24"/>
        </w:rPr>
        <w:t xml:space="preserve"> di baca syin</w:t>
      </w:r>
    </w:p>
    <w:p w:rsidR="004311D2" w:rsidRPr="0033696E"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ﺺ</w:t>
      </w:r>
      <w:r w:rsidRPr="0033696E">
        <w:rPr>
          <w:rFonts w:ascii="Times New Roman" w:hAnsi="Times New Roman" w:cs="Times New Roman"/>
          <w:sz w:val="24"/>
          <w:szCs w:val="24"/>
        </w:rPr>
        <w:t xml:space="preserve"> di baca Shod ( saat mengucapkan bibir di bulatkan)</w:t>
      </w:r>
    </w:p>
    <w:p w:rsidR="004311D2" w:rsidRPr="0033696E"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ﺾ</w:t>
      </w:r>
      <w:r>
        <w:rPr>
          <w:rFonts w:ascii="Times New Roman" w:hAnsi="Times New Roman" w:cs="Times New Roman"/>
          <w:sz w:val="32"/>
          <w:szCs w:val="32"/>
        </w:rPr>
        <w:t xml:space="preserve"> </w:t>
      </w:r>
      <w:r>
        <w:rPr>
          <w:rFonts w:ascii="Times New Roman" w:hAnsi="Times New Roman" w:cs="Times New Roman"/>
          <w:sz w:val="24"/>
          <w:szCs w:val="24"/>
        </w:rPr>
        <w:t>di baca Dhod ( saat mengucapkan ujung lidah di lengkungkan dan menyentuh lengkung gigi atas).</w:t>
      </w:r>
    </w:p>
    <w:p w:rsidR="004311D2" w:rsidRPr="0033696E"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D93F73">
        <w:rPr>
          <w:rFonts w:ascii="Times New Roman" w:hAnsi="Times New Roman" w:cs="Times New Roman"/>
          <w:sz w:val="32"/>
          <w:szCs w:val="32"/>
          <w:rtl/>
        </w:rPr>
        <w:t>ﻃ</w:t>
      </w:r>
      <w:r>
        <w:rPr>
          <w:rFonts w:ascii="Times New Roman" w:hAnsi="Times New Roman" w:cs="Times New Roman"/>
          <w:sz w:val="32"/>
          <w:szCs w:val="32"/>
        </w:rPr>
        <w:t xml:space="preserve"> </w:t>
      </w:r>
      <w:r>
        <w:rPr>
          <w:rFonts w:ascii="Times New Roman" w:hAnsi="Times New Roman" w:cs="Times New Roman"/>
          <w:sz w:val="24"/>
          <w:szCs w:val="24"/>
        </w:rPr>
        <w:t>di baca Tho</w:t>
      </w:r>
    </w:p>
    <w:p w:rsidR="004311D2" w:rsidRPr="005631C2"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D93F73">
        <w:rPr>
          <w:rFonts w:ascii="Times New Roman" w:hAnsi="Times New Roman" w:cs="Times New Roman"/>
          <w:sz w:val="32"/>
          <w:szCs w:val="32"/>
          <w:rtl/>
        </w:rPr>
        <w:t>ﻈ</w:t>
      </w:r>
      <w:r>
        <w:rPr>
          <w:rFonts w:ascii="Times New Roman" w:hAnsi="Times New Roman" w:cs="Times New Roman"/>
          <w:sz w:val="32"/>
          <w:szCs w:val="32"/>
        </w:rPr>
        <w:t xml:space="preserve"> </w:t>
      </w:r>
      <w:r>
        <w:rPr>
          <w:rFonts w:ascii="Times New Roman" w:hAnsi="Times New Roman" w:cs="Times New Roman"/>
          <w:sz w:val="24"/>
          <w:szCs w:val="24"/>
        </w:rPr>
        <w:t>di baca dhzo ( posisi ujung lidah sama dengan saat mengucapkan dhod, tapi di selipkan bunyi z.</w:t>
      </w:r>
    </w:p>
    <w:p w:rsidR="004311D2" w:rsidRPr="005631C2"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ﻉ</w:t>
      </w:r>
      <w:r>
        <w:rPr>
          <w:rFonts w:ascii="Times New Roman" w:hAnsi="Times New Roman" w:cs="Times New Roman"/>
          <w:sz w:val="32"/>
          <w:szCs w:val="32"/>
        </w:rPr>
        <w:t xml:space="preserve"> </w:t>
      </w:r>
      <w:r>
        <w:rPr>
          <w:rFonts w:ascii="Times New Roman" w:hAnsi="Times New Roman" w:cs="Times New Roman"/>
          <w:sz w:val="24"/>
          <w:szCs w:val="24"/>
        </w:rPr>
        <w:t>di baca ‘ain ( di bunyikan seperti suara bindeng)</w:t>
      </w:r>
    </w:p>
    <w:p w:rsidR="004311D2" w:rsidRPr="005631C2" w:rsidRDefault="004311D2" w:rsidP="004311D2">
      <w:pPr>
        <w:pStyle w:val="FootnoteText"/>
        <w:numPr>
          <w:ilvl w:val="0"/>
          <w:numId w:val="8"/>
        </w:numPr>
        <w:spacing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ﻍ</w:t>
      </w:r>
      <w:r>
        <w:rPr>
          <w:rFonts w:ascii="Times New Roman" w:hAnsi="Times New Roman" w:cs="Times New Roman"/>
          <w:sz w:val="32"/>
          <w:szCs w:val="32"/>
        </w:rPr>
        <w:t xml:space="preserve"> </w:t>
      </w:r>
      <w:r>
        <w:rPr>
          <w:rFonts w:ascii="Times New Roman" w:hAnsi="Times New Roman" w:cs="Times New Roman"/>
          <w:sz w:val="24"/>
          <w:szCs w:val="24"/>
        </w:rPr>
        <w:t>di baca ghin ( dibaca seperti bunyi rin orang telor)</w:t>
      </w:r>
    </w:p>
    <w:p w:rsidR="004311D2" w:rsidRPr="005631C2"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sidRPr="005631C2">
        <w:rPr>
          <w:rFonts w:ascii="Times New Roman" w:hAnsi="Times New Roman" w:cs="Times New Roman"/>
          <w:sz w:val="24"/>
          <w:szCs w:val="24"/>
        </w:rPr>
        <w:lastRenderedPageBreak/>
        <w:t>Tulisannya</w:t>
      </w:r>
      <w:r>
        <w:rPr>
          <w:rFonts w:ascii="Times New Roman" w:hAnsi="Times New Roman" w:cs="Times New Roman"/>
          <w:b/>
          <w:bCs/>
          <w:sz w:val="24"/>
          <w:szCs w:val="24"/>
        </w:rPr>
        <w:t xml:space="preserve"> </w:t>
      </w:r>
      <w:r w:rsidRPr="00D93F73">
        <w:rPr>
          <w:rFonts w:ascii="Times New Roman" w:hAnsi="Times New Roman" w:cs="Times New Roman"/>
          <w:sz w:val="32"/>
          <w:szCs w:val="32"/>
          <w:rtl/>
        </w:rPr>
        <w:t>ﻑ</w:t>
      </w:r>
      <w:r>
        <w:rPr>
          <w:rFonts w:ascii="Times New Roman" w:hAnsi="Times New Roman" w:cs="Times New Roman"/>
          <w:sz w:val="32"/>
          <w:szCs w:val="32"/>
        </w:rPr>
        <w:t xml:space="preserve"> </w:t>
      </w:r>
      <w:r>
        <w:rPr>
          <w:rFonts w:ascii="Times New Roman" w:hAnsi="Times New Roman" w:cs="Times New Roman"/>
          <w:sz w:val="24"/>
          <w:szCs w:val="24"/>
        </w:rPr>
        <w:t xml:space="preserve">di baca fa </w:t>
      </w:r>
    </w:p>
    <w:p w:rsidR="004311D2" w:rsidRPr="005631C2" w:rsidRDefault="004311D2" w:rsidP="004311D2">
      <w:pPr>
        <w:pStyle w:val="FootnoteText"/>
        <w:numPr>
          <w:ilvl w:val="0"/>
          <w:numId w:val="8"/>
        </w:numPr>
        <w:spacing w:line="480" w:lineRule="auto"/>
        <w:ind w:left="1134" w:hanging="283"/>
        <w:contextualSpacing/>
        <w:jc w:val="both"/>
        <w:rPr>
          <w:rFonts w:ascii="Times New Roman" w:hAnsi="Times New Roman" w:cs="Times New Roman"/>
          <w:b/>
          <w:bCs/>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ﻖ</w:t>
      </w:r>
      <w:r>
        <w:rPr>
          <w:rFonts w:ascii="Times New Roman" w:hAnsi="Times New Roman" w:cs="Times New Roman"/>
          <w:sz w:val="32"/>
          <w:szCs w:val="32"/>
        </w:rPr>
        <w:t xml:space="preserve"> </w:t>
      </w:r>
      <w:r>
        <w:rPr>
          <w:rFonts w:ascii="Times New Roman" w:hAnsi="Times New Roman" w:cs="Times New Roman"/>
          <w:sz w:val="24"/>
          <w:szCs w:val="24"/>
        </w:rPr>
        <w:t>di baca qof (lidah agak di lengkungkan ke belakang, dengan cara ini akan terlihat gerakan pada jakun atau tulang batang tenggorokan yang tampak timbul terutama pada laki-laki dewasa, hingga terdengar bunyi ucapan huruf q yang agak dalam.</w:t>
      </w:r>
    </w:p>
    <w:p w:rsidR="004311D2" w:rsidRDefault="004311D2" w:rsidP="004311D2">
      <w:pPr>
        <w:pStyle w:val="FootnoteText"/>
        <w:numPr>
          <w:ilvl w:val="0"/>
          <w:numId w:val="8"/>
        </w:numPr>
        <w:spacing w:line="480" w:lineRule="auto"/>
        <w:ind w:left="1134" w:hanging="283"/>
        <w:contextualSpacing/>
        <w:jc w:val="both"/>
        <w:rPr>
          <w:rFonts w:ascii="Times New Roman" w:hAnsi="Times New Roman" w:cs="Times New Roman"/>
          <w:sz w:val="24"/>
          <w:szCs w:val="24"/>
        </w:rPr>
      </w:pPr>
      <w:r w:rsidRPr="005631C2">
        <w:rPr>
          <w:rFonts w:ascii="Times New Roman" w:hAnsi="Times New Roman" w:cs="Times New Roman"/>
          <w:sz w:val="24"/>
          <w:szCs w:val="24"/>
        </w:rPr>
        <w:t xml:space="preserve">Tulisannya </w:t>
      </w:r>
      <w:r w:rsidRPr="0041245F">
        <w:rPr>
          <w:rFonts w:ascii="Times New Roman" w:hAnsi="Times New Roman" w:cs="Times New Roman"/>
          <w:sz w:val="32"/>
          <w:szCs w:val="32"/>
          <w:rtl/>
        </w:rPr>
        <w:t>ﻚ</w:t>
      </w:r>
      <w:r w:rsidRPr="005631C2">
        <w:rPr>
          <w:rFonts w:ascii="Times New Roman" w:hAnsi="Times New Roman" w:cs="Times New Roman"/>
          <w:sz w:val="24"/>
          <w:szCs w:val="24"/>
        </w:rPr>
        <w:t xml:space="preserve">  di baca</w:t>
      </w:r>
      <w:r>
        <w:rPr>
          <w:rFonts w:ascii="Times New Roman" w:hAnsi="Times New Roman" w:cs="Times New Roman"/>
          <w:sz w:val="24"/>
          <w:szCs w:val="24"/>
        </w:rPr>
        <w:t xml:space="preserve"> kaf (huruf ini di ucapkan sama dengan bunyi ucapan huruf k pada kata-kata adik, mudik, dan sejenisnya yang menampakkan suara k secara penuh.</w:t>
      </w:r>
    </w:p>
    <w:p w:rsidR="004311D2" w:rsidRDefault="004311D2" w:rsidP="004311D2">
      <w:pPr>
        <w:pStyle w:val="FootnoteText"/>
        <w:numPr>
          <w:ilvl w:val="0"/>
          <w:numId w:val="8"/>
        </w:numPr>
        <w:spacing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ﻞ</w:t>
      </w:r>
      <w:r>
        <w:rPr>
          <w:rFonts w:ascii="Times New Roman" w:hAnsi="Times New Roman" w:cs="Times New Roman"/>
          <w:sz w:val="24"/>
          <w:szCs w:val="24"/>
        </w:rPr>
        <w:t xml:space="preserve"> di baca lam ( bunyi huruf ini sama dengan bunyi huruf  L pada kata-kata lama, lalu dan sebagainya.</w:t>
      </w:r>
    </w:p>
    <w:p w:rsidR="004311D2" w:rsidRDefault="004311D2" w:rsidP="004311D2">
      <w:pPr>
        <w:pStyle w:val="FootnoteText"/>
        <w:numPr>
          <w:ilvl w:val="0"/>
          <w:numId w:val="8"/>
        </w:numPr>
        <w:spacing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ﻡ</w:t>
      </w:r>
      <w:r>
        <w:rPr>
          <w:rFonts w:ascii="Times New Roman" w:hAnsi="Times New Roman" w:cs="Times New Roman"/>
          <w:sz w:val="24"/>
          <w:szCs w:val="24"/>
        </w:rPr>
        <w:t xml:space="preserve"> di baca mim </w:t>
      </w:r>
    </w:p>
    <w:p w:rsidR="004311D2" w:rsidRDefault="004311D2" w:rsidP="004311D2">
      <w:pPr>
        <w:pStyle w:val="FootnoteText"/>
        <w:numPr>
          <w:ilvl w:val="0"/>
          <w:numId w:val="8"/>
        </w:numPr>
        <w:spacing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ﻥ</w:t>
      </w:r>
      <w:r>
        <w:rPr>
          <w:rFonts w:ascii="Times New Roman" w:hAnsi="Times New Roman" w:cs="Times New Roman"/>
          <w:sz w:val="24"/>
          <w:szCs w:val="24"/>
        </w:rPr>
        <w:t xml:space="preserve"> di baca nun</w:t>
      </w:r>
    </w:p>
    <w:p w:rsidR="004311D2" w:rsidRDefault="004311D2" w:rsidP="004311D2">
      <w:pPr>
        <w:pStyle w:val="FootnoteText"/>
        <w:numPr>
          <w:ilvl w:val="0"/>
          <w:numId w:val="8"/>
        </w:numPr>
        <w:spacing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Tulisannya </w:t>
      </w:r>
      <w:r w:rsidRPr="0041245F">
        <w:rPr>
          <w:rFonts w:ascii="Times New Roman" w:hAnsi="Times New Roman" w:cs="Times New Roman"/>
          <w:sz w:val="32"/>
          <w:szCs w:val="32"/>
          <w:rtl/>
        </w:rPr>
        <w:t>ﻮ</w:t>
      </w:r>
      <w:r>
        <w:rPr>
          <w:rFonts w:ascii="Times New Roman" w:hAnsi="Times New Roman" w:cs="Times New Roman"/>
          <w:sz w:val="24"/>
          <w:szCs w:val="24"/>
        </w:rPr>
        <w:t xml:space="preserve"> di baca wau</w:t>
      </w:r>
    </w:p>
    <w:p w:rsidR="004311D2" w:rsidRDefault="004311D2" w:rsidP="004311D2">
      <w:pPr>
        <w:pStyle w:val="FootnoteText"/>
        <w:numPr>
          <w:ilvl w:val="0"/>
          <w:numId w:val="8"/>
        </w:numPr>
        <w:spacing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Tulisannya </w:t>
      </w:r>
      <w:r w:rsidRPr="003A0EF8">
        <w:rPr>
          <w:rFonts w:ascii="Times New Roman" w:hAnsi="Times New Roman" w:cs="Times New Roman"/>
          <w:b/>
          <w:bCs/>
          <w:sz w:val="32"/>
          <w:szCs w:val="32"/>
          <w:rtl/>
        </w:rPr>
        <w:t>ﻻ</w:t>
      </w:r>
      <w:r>
        <w:rPr>
          <w:rFonts w:ascii="Times New Roman" w:hAnsi="Times New Roman" w:cs="Times New Roman"/>
          <w:sz w:val="24"/>
          <w:szCs w:val="24"/>
        </w:rPr>
        <w:t xml:space="preserve"> di baca lam alif</w:t>
      </w:r>
    </w:p>
    <w:p w:rsidR="004311D2" w:rsidRDefault="004311D2" w:rsidP="004311D2">
      <w:pPr>
        <w:pStyle w:val="FootnoteText"/>
        <w:numPr>
          <w:ilvl w:val="0"/>
          <w:numId w:val="8"/>
        </w:numPr>
        <w:spacing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Tulisannya </w:t>
      </w:r>
      <w:r w:rsidRPr="006F5104">
        <w:rPr>
          <w:rFonts w:ascii="Times New Roman" w:hAnsi="Times New Roman" w:cs="Times New Roman"/>
          <w:b/>
          <w:bCs/>
          <w:sz w:val="32"/>
          <w:szCs w:val="32"/>
          <w:rtl/>
        </w:rPr>
        <w:t>ﺀ</w:t>
      </w:r>
      <w:r>
        <w:rPr>
          <w:rFonts w:ascii="Times New Roman" w:hAnsi="Times New Roman" w:cs="Times New Roman"/>
          <w:sz w:val="24"/>
          <w:szCs w:val="24"/>
        </w:rPr>
        <w:t xml:space="preserve"> di baca hamzah</w:t>
      </w:r>
    </w:p>
    <w:p w:rsidR="002C3AD2" w:rsidRDefault="004311D2" w:rsidP="00706722">
      <w:pPr>
        <w:pStyle w:val="FootnoteText"/>
        <w:numPr>
          <w:ilvl w:val="0"/>
          <w:numId w:val="8"/>
        </w:numPr>
        <w:spacing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Tulisannya </w:t>
      </w:r>
      <w:r w:rsidRPr="00980396">
        <w:rPr>
          <w:rFonts w:ascii="Times New Roman" w:hAnsi="Times New Roman" w:cs="Times New Roman"/>
          <w:b/>
          <w:bCs/>
          <w:sz w:val="32"/>
          <w:szCs w:val="32"/>
          <w:rtl/>
        </w:rPr>
        <w:t>ﻱ</w:t>
      </w:r>
      <w:r>
        <w:rPr>
          <w:rFonts w:ascii="Times New Roman" w:hAnsi="Times New Roman" w:cs="Times New Roman"/>
          <w:b/>
          <w:bCs/>
          <w:sz w:val="32"/>
          <w:szCs w:val="32"/>
        </w:rPr>
        <w:t xml:space="preserve"> </w:t>
      </w:r>
      <w:r w:rsidRPr="00980396">
        <w:rPr>
          <w:rFonts w:ascii="Times New Roman" w:hAnsi="Times New Roman" w:cs="Times New Roman"/>
          <w:sz w:val="24"/>
          <w:szCs w:val="24"/>
        </w:rPr>
        <w:t>di baca ya</w:t>
      </w:r>
      <w:r>
        <w:rPr>
          <w:rFonts w:ascii="Times New Roman" w:hAnsi="Times New Roman" w:cs="Times New Roman"/>
          <w:sz w:val="24"/>
          <w:szCs w:val="24"/>
        </w:rPr>
        <w:t>.</w:t>
      </w:r>
    </w:p>
    <w:p w:rsidR="00051895" w:rsidRDefault="00051895" w:rsidP="00051895">
      <w:pPr>
        <w:pStyle w:val="FootnoteText"/>
        <w:spacing w:line="480" w:lineRule="auto"/>
        <w:contextualSpacing/>
        <w:jc w:val="both"/>
        <w:rPr>
          <w:rFonts w:ascii="Times New Roman" w:hAnsi="Times New Roman" w:cs="Times New Roman"/>
          <w:sz w:val="24"/>
          <w:szCs w:val="24"/>
        </w:rPr>
      </w:pPr>
    </w:p>
    <w:p w:rsidR="00051895" w:rsidRPr="00706722" w:rsidRDefault="00051895" w:rsidP="00051895">
      <w:pPr>
        <w:pStyle w:val="FootnoteText"/>
        <w:spacing w:line="480" w:lineRule="auto"/>
        <w:contextualSpacing/>
        <w:jc w:val="both"/>
        <w:rPr>
          <w:rFonts w:ascii="Times New Roman" w:hAnsi="Times New Roman" w:cs="Times New Roman"/>
          <w:sz w:val="24"/>
          <w:szCs w:val="24"/>
        </w:rPr>
      </w:pPr>
    </w:p>
    <w:p w:rsidR="004311D2" w:rsidRDefault="004311D2" w:rsidP="004311D2">
      <w:pPr>
        <w:pStyle w:val="FootnoteText"/>
        <w:numPr>
          <w:ilvl w:val="0"/>
          <w:numId w:val="9"/>
        </w:numPr>
        <w:spacing w:line="480" w:lineRule="auto"/>
        <w:contextualSpacing/>
        <w:jc w:val="both"/>
        <w:rPr>
          <w:rFonts w:ascii="Times New Roman" w:hAnsi="Times New Roman" w:cs="Times New Roman"/>
          <w:b/>
          <w:bCs/>
          <w:sz w:val="24"/>
          <w:szCs w:val="24"/>
        </w:rPr>
      </w:pPr>
      <w:r w:rsidRPr="005A2A04">
        <w:rPr>
          <w:rFonts w:ascii="Times New Roman" w:hAnsi="Times New Roman" w:cs="Times New Roman"/>
          <w:b/>
          <w:bCs/>
          <w:sz w:val="24"/>
          <w:szCs w:val="24"/>
        </w:rPr>
        <w:lastRenderedPageBreak/>
        <w:t>Pengertian Kemampuan Membaca Huruf Hijaiyah</w:t>
      </w:r>
    </w:p>
    <w:p w:rsidR="004311D2" w:rsidRDefault="004311D2" w:rsidP="004311D2">
      <w:pPr>
        <w:spacing w:after="0" w:line="480" w:lineRule="auto"/>
        <w:ind w:firstLine="720"/>
        <w:contextualSpacing/>
        <w:jc w:val="both"/>
        <w:rPr>
          <w:rFonts w:asciiTheme="majorBidi" w:hAnsiTheme="majorBidi" w:cstheme="majorBidi"/>
          <w:sz w:val="24"/>
          <w:szCs w:val="24"/>
        </w:rPr>
      </w:pPr>
      <w:r>
        <w:rPr>
          <w:rFonts w:ascii="Times New Roman" w:hAnsi="Times New Roman" w:cs="Times New Roman"/>
          <w:sz w:val="24"/>
          <w:szCs w:val="24"/>
        </w:rPr>
        <w:t xml:space="preserve">Kemampuan dalam penelitian ini dapat diartikan dengan kecakapan atau keahlian membaca huruf Al-Qur’an, artinya kemampuan dalam menyebutkan bunyi huruf hijaiyah atau Al-Qur’an dengan baik dan benar sesuai dengan makhrijul hurufnya. Menyuarakan atau menyebutkan bunyi dari setiap huruf hijaiyah dan mampu membedakan bunyi dari masing-masing huruf hijaiyah yang hampir sama pelafalannya, </w:t>
      </w:r>
      <w:r>
        <w:rPr>
          <w:rFonts w:asciiTheme="majorBidi" w:hAnsiTheme="majorBidi" w:cstheme="majorBidi"/>
          <w:sz w:val="24"/>
          <w:szCs w:val="24"/>
        </w:rPr>
        <w:t>Serta mampu membaca huruf Al-Qur’an baik dalam bentuk tulisan huruf hijaiyah satuan tunggal maupun huruf hijaiyah bersambung.</w:t>
      </w:r>
    </w:p>
    <w:p w:rsidR="004311D2" w:rsidRDefault="003344AD" w:rsidP="004311D2">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Dalam kamus bahasa indonesia membaca berarti melihat serta memahami isi dari apa yang tertulis, melafalkan tulisan, dan mengetahui</w:t>
      </w:r>
      <w:r w:rsidR="002143B7" w:rsidRPr="002143B7">
        <w:rPr>
          <w:rStyle w:val="FootnoteReference"/>
          <w:rFonts w:asciiTheme="majorBidi" w:hAnsiTheme="majorBidi" w:cstheme="majorBidi"/>
          <w:sz w:val="24"/>
          <w:szCs w:val="24"/>
          <w:vertAlign w:val="baseline"/>
        </w:rPr>
        <w:t>.</w:t>
      </w:r>
      <w:r w:rsidR="004311D2">
        <w:rPr>
          <w:rStyle w:val="FootnoteReference"/>
          <w:rFonts w:asciiTheme="majorBidi" w:hAnsiTheme="majorBidi" w:cstheme="majorBidi"/>
          <w:sz w:val="24"/>
          <w:szCs w:val="24"/>
        </w:rPr>
        <w:footnoteReference w:id="23"/>
      </w:r>
      <w:r w:rsidR="004311D2">
        <w:rPr>
          <w:rFonts w:asciiTheme="majorBidi" w:hAnsiTheme="majorBidi" w:cstheme="majorBidi"/>
          <w:sz w:val="24"/>
          <w:szCs w:val="24"/>
        </w:rPr>
        <w:t xml:space="preserve"> Membaca dalam arti yang sederhana adalah menyuarakan huruf atau deretan huruf yang berupa kata atau kalimat. Adapun hakikat membaca adalah melihat tulisan dan menyuarakan atau tidak bersuara (dalam hati) serta mengerti isi tulisannya</w:t>
      </w:r>
      <w:r w:rsidR="004311D2">
        <w:rPr>
          <w:rStyle w:val="FootnoteReference"/>
          <w:rFonts w:asciiTheme="majorBidi" w:hAnsiTheme="majorBidi" w:cstheme="majorBidi"/>
          <w:sz w:val="24"/>
          <w:szCs w:val="24"/>
        </w:rPr>
        <w:footnoteReference w:id="24"/>
      </w:r>
      <w:r w:rsidR="004311D2">
        <w:rPr>
          <w:rFonts w:asciiTheme="majorBidi" w:hAnsiTheme="majorBidi" w:cstheme="majorBidi"/>
          <w:sz w:val="24"/>
          <w:szCs w:val="24"/>
        </w:rPr>
        <w:t>.</w:t>
      </w:r>
    </w:p>
    <w:p w:rsidR="00CB5E83" w:rsidRPr="004311D2" w:rsidRDefault="004311D2" w:rsidP="002C3AD2">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Dari penjelasan diatas dapat di simpulkan bahwa kemampuan membaca huruf hijaiyah adalah keahlian atau kecakapan yang dimilki seseorang dalam melafalkan atau menyuarakan bunyi huruf-huruf Al-Qur’an yang jumlahnya 30 sesuai dengan makhrijul huruf, dan dapat membedakan bunyi dari masing – masing huruf hijaiyah tersebut yang hampir sama dengan baik dan benar. Serta mampu membaca huruf Al-Qur’an baik dalam bentuk tulisan huruf hijaiyah satuan tunggal maupun huruf hijaiyah bersambung.</w:t>
      </w:r>
    </w:p>
    <w:sectPr w:rsidR="00CB5E83" w:rsidRPr="004311D2" w:rsidSect="00051895">
      <w:headerReference w:type="default" r:id="rId8"/>
      <w:footerReference w:type="default" r:id="rId9"/>
      <w:headerReference w:type="first" r:id="rId10"/>
      <w:footerReference w:type="first" r:id="rId11"/>
      <w:pgSz w:w="12242" w:h="15842" w:code="1"/>
      <w:pgMar w:top="2268" w:right="1701" w:bottom="1701" w:left="2268" w:header="709" w:footer="709"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31B" w:rsidRDefault="00EC731B" w:rsidP="004311D2">
      <w:pPr>
        <w:spacing w:after="0" w:line="240" w:lineRule="auto"/>
      </w:pPr>
      <w:r>
        <w:separator/>
      </w:r>
    </w:p>
  </w:endnote>
  <w:endnote w:type="continuationSeparator" w:id="1">
    <w:p w:rsidR="00EC731B" w:rsidRDefault="00EC731B" w:rsidP="00431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37" w:rsidRDefault="00DD6737" w:rsidP="007A110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37" w:rsidRDefault="00051895" w:rsidP="000B4063">
    <w:pPr>
      <w:pStyle w:val="Footer"/>
      <w:jc w:val="center"/>
    </w:pPr>
    <w:r>
      <w:t>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31B" w:rsidRDefault="00EC731B" w:rsidP="004311D2">
      <w:pPr>
        <w:spacing w:after="0" w:line="240" w:lineRule="auto"/>
      </w:pPr>
      <w:r>
        <w:separator/>
      </w:r>
    </w:p>
  </w:footnote>
  <w:footnote w:type="continuationSeparator" w:id="1">
    <w:p w:rsidR="00EC731B" w:rsidRDefault="00EC731B" w:rsidP="004311D2">
      <w:pPr>
        <w:spacing w:after="0" w:line="240" w:lineRule="auto"/>
      </w:pPr>
      <w:r>
        <w:continuationSeparator/>
      </w:r>
    </w:p>
  </w:footnote>
  <w:footnote w:id="2">
    <w:p w:rsidR="00DD6737" w:rsidRPr="00D93F1E" w:rsidRDefault="00DD6737" w:rsidP="003A5D7D">
      <w:pPr>
        <w:pStyle w:val="FootnoteText"/>
        <w:ind w:firstLine="720"/>
        <w:rPr>
          <w:rFonts w:ascii="Times New Roman" w:hAnsi="Times New Roman" w:cs="Times New Roman"/>
        </w:rPr>
      </w:pPr>
      <w:r w:rsidRPr="0040562A">
        <w:rPr>
          <w:rStyle w:val="FootnoteReference"/>
          <w:rFonts w:ascii="Times New Roman" w:hAnsi="Times New Roman"/>
        </w:rPr>
        <w:footnoteRef/>
      </w:r>
      <w:r w:rsidRPr="0040562A">
        <w:rPr>
          <w:rFonts w:ascii="Times New Roman" w:hAnsi="Times New Roman"/>
        </w:rPr>
        <w:t xml:space="preserve"> </w:t>
      </w:r>
      <w:r w:rsidRPr="00A77ACA">
        <w:rPr>
          <w:rFonts w:ascii="Times New Roman" w:hAnsi="Times New Roman" w:cs="Times New Roman"/>
        </w:rPr>
        <w:t xml:space="preserve">Akmal Hawi, </w:t>
      </w:r>
      <w:r w:rsidRPr="00A77ACA">
        <w:rPr>
          <w:rFonts w:ascii="Times New Roman" w:hAnsi="Times New Roman" w:cs="Times New Roman"/>
          <w:i/>
          <w:iCs/>
        </w:rPr>
        <w:t>Kompetensi Guru PAI</w:t>
      </w:r>
      <w:r w:rsidRPr="00A77ACA">
        <w:rPr>
          <w:rFonts w:ascii="Times New Roman" w:hAnsi="Times New Roman" w:cs="Times New Roman"/>
        </w:rPr>
        <w:t xml:space="preserve">, (Palembang: IAIN </w:t>
      </w:r>
      <w:r>
        <w:rPr>
          <w:rFonts w:ascii="Times New Roman" w:hAnsi="Times New Roman" w:cs="Times New Roman"/>
        </w:rPr>
        <w:t>Raden Fatah Press, 2006) hal.</w:t>
      </w:r>
      <w:r w:rsidRPr="00A77ACA">
        <w:rPr>
          <w:rFonts w:ascii="Times New Roman" w:hAnsi="Times New Roman" w:cs="Times New Roman"/>
        </w:rPr>
        <w:t xml:space="preserve"> 32</w:t>
      </w:r>
    </w:p>
  </w:footnote>
  <w:footnote w:id="3">
    <w:p w:rsidR="00DD6737" w:rsidRPr="003105EF" w:rsidRDefault="00DD6737" w:rsidP="003A5D7D">
      <w:pPr>
        <w:pStyle w:val="FootnoteText"/>
        <w:ind w:firstLine="720"/>
        <w:jc w:val="both"/>
        <w:rPr>
          <w:rFonts w:ascii="Times New Roman" w:hAnsi="Times New Roman"/>
        </w:rPr>
      </w:pPr>
      <w:r w:rsidRPr="00A83609">
        <w:rPr>
          <w:rStyle w:val="FootnoteReference"/>
          <w:rFonts w:ascii="Times New Roman" w:hAnsi="Times New Roman"/>
        </w:rPr>
        <w:footnoteRef/>
      </w:r>
      <w:r w:rsidRPr="00A83609">
        <w:rPr>
          <w:rFonts w:ascii="Times New Roman" w:hAnsi="Times New Roman"/>
        </w:rPr>
        <w:t xml:space="preserve"> </w:t>
      </w:r>
      <w:r>
        <w:rPr>
          <w:rFonts w:ascii="Times New Roman" w:hAnsi="Times New Roman"/>
        </w:rPr>
        <w:t>Zakiah Daradjat, dkk.</w:t>
      </w:r>
      <w:r>
        <w:rPr>
          <w:rFonts w:ascii="Times New Roman" w:hAnsi="Times New Roman"/>
          <w:i/>
          <w:iCs/>
        </w:rPr>
        <w:t xml:space="preserve">Metodik Khusus Pengajaran Agama Islam, </w:t>
      </w:r>
      <w:r>
        <w:rPr>
          <w:rFonts w:ascii="Times New Roman" w:hAnsi="Times New Roman"/>
        </w:rPr>
        <w:t>(Jakarta:Bumi Aksara, 2011), hal.1</w:t>
      </w:r>
    </w:p>
  </w:footnote>
  <w:footnote w:id="4">
    <w:p w:rsidR="00DD6737" w:rsidRPr="00C3480F" w:rsidRDefault="00DD6737" w:rsidP="003A5D7D">
      <w:pPr>
        <w:pStyle w:val="FootnoteText"/>
        <w:ind w:firstLine="720"/>
        <w:jc w:val="both"/>
        <w:rPr>
          <w:rFonts w:ascii="Times New Roman" w:hAnsi="Times New Roman"/>
        </w:rPr>
      </w:pPr>
      <w:r w:rsidRPr="00C3480F">
        <w:rPr>
          <w:rStyle w:val="FootnoteReference"/>
          <w:rFonts w:ascii="Times New Roman" w:hAnsi="Times New Roman"/>
        </w:rPr>
        <w:footnoteRef/>
      </w:r>
      <w:r>
        <w:rPr>
          <w:rFonts w:ascii="Times New Roman" w:hAnsi="Times New Roman" w:cs="Times New Roman"/>
        </w:rPr>
        <w:t xml:space="preserve">Mashuri, </w:t>
      </w:r>
      <w:r w:rsidRPr="00A747F2">
        <w:rPr>
          <w:rFonts w:ascii="Times New Roman" w:hAnsi="Times New Roman" w:cs="Times New Roman"/>
          <w:i/>
          <w:iCs/>
        </w:rPr>
        <w:t>Diktat Kompetensi Guru dalam Mengajar,</w:t>
      </w:r>
      <w:r>
        <w:rPr>
          <w:rFonts w:ascii="Times New Roman" w:hAnsi="Times New Roman" w:cs="Times New Roman"/>
        </w:rPr>
        <w:t xml:space="preserve"> (Palembang: IAIN Raden Fatah Press, 2011), hal. 53</w:t>
      </w:r>
    </w:p>
  </w:footnote>
  <w:footnote w:id="5">
    <w:p w:rsidR="00DD6737" w:rsidRPr="00EC2F59" w:rsidRDefault="00DD6737" w:rsidP="003A5D7D">
      <w:pPr>
        <w:pStyle w:val="FootnoteText"/>
        <w:ind w:firstLine="720"/>
        <w:rPr>
          <w:rFonts w:ascii="Times New Roman" w:hAnsi="Times New Roman" w:cs="Times New Roman"/>
        </w:rPr>
      </w:pPr>
      <w:r w:rsidRPr="00EC2F59">
        <w:rPr>
          <w:rStyle w:val="FootnoteReference"/>
          <w:rFonts w:ascii="Times New Roman" w:hAnsi="Times New Roman" w:cs="Times New Roman"/>
        </w:rPr>
        <w:footnoteRef/>
      </w:r>
      <w:r>
        <w:rPr>
          <w:rFonts w:ascii="Times New Roman" w:hAnsi="Times New Roman" w:cs="Times New Roman"/>
        </w:rPr>
        <w:t xml:space="preserve"> </w:t>
      </w:r>
      <w:r w:rsidRPr="00EC2F59">
        <w:rPr>
          <w:rFonts w:ascii="Times New Roman" w:hAnsi="Times New Roman" w:cs="Times New Roman"/>
        </w:rPr>
        <w:t xml:space="preserve">Ramayulis, </w:t>
      </w:r>
      <w:r w:rsidRPr="000B5BC3">
        <w:rPr>
          <w:rFonts w:ascii="Times New Roman" w:hAnsi="Times New Roman" w:cs="Times New Roman"/>
          <w:i/>
        </w:rPr>
        <w:t>Ilmu Pendidikan Islam</w:t>
      </w:r>
      <w:r w:rsidRPr="000B5BC3">
        <w:rPr>
          <w:rFonts w:ascii="Times New Roman" w:hAnsi="Times New Roman" w:cs="Times New Roman"/>
        </w:rPr>
        <w:t>,</w:t>
      </w:r>
      <w:r>
        <w:rPr>
          <w:rFonts w:ascii="Times New Roman" w:hAnsi="Times New Roman" w:cs="Times New Roman"/>
        </w:rPr>
        <w:t xml:space="preserve"> (Jakarta: Kalam Mulia, 2004), </w:t>
      </w:r>
      <w:r w:rsidRPr="00EC2F59">
        <w:rPr>
          <w:rFonts w:ascii="Times New Roman" w:hAnsi="Times New Roman" w:cs="Times New Roman"/>
        </w:rPr>
        <w:t xml:space="preserve">hlm. 184 </w:t>
      </w:r>
    </w:p>
  </w:footnote>
  <w:footnote w:id="6">
    <w:p w:rsidR="00DD6737" w:rsidRPr="00027F20" w:rsidRDefault="00DD6737" w:rsidP="007A1104">
      <w:pPr>
        <w:pStyle w:val="FootnoteText"/>
        <w:ind w:firstLine="720"/>
        <w:rPr>
          <w:rFonts w:asciiTheme="majorBidi" w:hAnsiTheme="majorBidi" w:cstheme="majorBidi"/>
        </w:rPr>
      </w:pPr>
      <w:r>
        <w:rPr>
          <w:rStyle w:val="FootnoteReference"/>
          <w:rFonts w:asciiTheme="majorBidi" w:hAnsiTheme="majorBidi" w:cstheme="majorBidi"/>
        </w:rPr>
        <w:t>5</w:t>
      </w:r>
      <w:r w:rsidRPr="00027F20">
        <w:rPr>
          <w:rFonts w:asciiTheme="majorBidi" w:hAnsiTheme="majorBidi" w:cstheme="majorBidi"/>
        </w:rPr>
        <w:t xml:space="preserve"> Djalaluddin, </w:t>
      </w:r>
      <w:r w:rsidRPr="00027F20">
        <w:rPr>
          <w:rFonts w:asciiTheme="majorBidi" w:hAnsiTheme="majorBidi" w:cstheme="majorBidi"/>
          <w:i/>
          <w:iCs/>
        </w:rPr>
        <w:t>Cepat Membaca Al-Qur’an dengan Metode Tunjuk Silang,</w:t>
      </w:r>
      <w:r>
        <w:rPr>
          <w:rFonts w:asciiTheme="majorBidi" w:hAnsiTheme="majorBidi" w:cstheme="majorBidi"/>
        </w:rPr>
        <w:t xml:space="preserve"> (</w:t>
      </w:r>
      <w:r w:rsidRPr="00027F20">
        <w:rPr>
          <w:rFonts w:asciiTheme="majorBidi" w:hAnsiTheme="majorBidi" w:cstheme="majorBidi"/>
        </w:rPr>
        <w:t xml:space="preserve">Jakarta: Kalam Mulia, 2012), </w:t>
      </w:r>
      <w:r>
        <w:rPr>
          <w:rFonts w:asciiTheme="majorBidi" w:hAnsiTheme="majorBidi" w:cstheme="majorBidi"/>
        </w:rPr>
        <w:t xml:space="preserve"> </w:t>
      </w:r>
      <w:r w:rsidRPr="00027F20">
        <w:rPr>
          <w:rFonts w:asciiTheme="majorBidi" w:hAnsiTheme="majorBidi" w:cstheme="majorBidi"/>
        </w:rPr>
        <w:t>hal. 9</w:t>
      </w:r>
    </w:p>
  </w:footnote>
  <w:footnote w:id="7">
    <w:p w:rsidR="00DD6737" w:rsidRPr="00A13E56" w:rsidRDefault="00DD6737" w:rsidP="004311D2">
      <w:pPr>
        <w:pStyle w:val="FootnoteText"/>
        <w:ind w:firstLine="720"/>
        <w:rPr>
          <w:rFonts w:asciiTheme="majorBidi" w:hAnsiTheme="majorBidi" w:cstheme="majorBidi"/>
        </w:rPr>
      </w:pPr>
      <w:r w:rsidRPr="00A13E56">
        <w:rPr>
          <w:rStyle w:val="FootnoteReference"/>
          <w:rFonts w:asciiTheme="majorBidi" w:hAnsiTheme="majorBidi" w:cstheme="majorBidi"/>
        </w:rPr>
        <w:footnoteRef/>
      </w:r>
      <w:r w:rsidRPr="00A13E56">
        <w:rPr>
          <w:rFonts w:asciiTheme="majorBidi" w:hAnsiTheme="majorBidi" w:cstheme="majorBidi"/>
        </w:rPr>
        <w:t xml:space="preserve"> </w:t>
      </w:r>
      <w:r w:rsidRPr="00A13E56">
        <w:rPr>
          <w:rFonts w:asciiTheme="majorBidi" w:hAnsiTheme="majorBidi" w:cstheme="majorBidi"/>
          <w:i/>
          <w:iCs/>
        </w:rPr>
        <w:t>Ibid</w:t>
      </w:r>
      <w:r w:rsidRPr="00A13E56">
        <w:rPr>
          <w:rFonts w:asciiTheme="majorBidi" w:hAnsiTheme="majorBidi" w:cstheme="majorBidi"/>
        </w:rPr>
        <w:t>., hal. 10</w:t>
      </w:r>
    </w:p>
  </w:footnote>
  <w:footnote w:id="8">
    <w:p w:rsidR="00DD6737" w:rsidRPr="00613CAF" w:rsidRDefault="00DD6737" w:rsidP="004311D2">
      <w:pPr>
        <w:pStyle w:val="FootnoteText"/>
        <w:ind w:firstLine="720"/>
        <w:rPr>
          <w:rFonts w:asciiTheme="majorBidi" w:hAnsiTheme="majorBidi" w:cstheme="majorBidi"/>
        </w:rPr>
      </w:pPr>
      <w:r w:rsidRPr="00613CAF">
        <w:rPr>
          <w:rStyle w:val="FootnoteReference"/>
          <w:rFonts w:asciiTheme="majorBidi" w:hAnsiTheme="majorBidi" w:cstheme="majorBidi"/>
        </w:rPr>
        <w:footnoteRef/>
      </w:r>
      <w:r w:rsidRPr="00613CAF">
        <w:rPr>
          <w:rFonts w:asciiTheme="majorBidi" w:hAnsiTheme="majorBidi" w:cstheme="majorBidi"/>
        </w:rPr>
        <w:t xml:space="preserve"> </w:t>
      </w:r>
      <w:r w:rsidRPr="00613CAF">
        <w:rPr>
          <w:rFonts w:asciiTheme="majorBidi" w:hAnsiTheme="majorBidi" w:cstheme="majorBidi"/>
          <w:i/>
          <w:iCs/>
        </w:rPr>
        <w:t>Ibid.,</w:t>
      </w:r>
      <w:r w:rsidRPr="00613CAF">
        <w:rPr>
          <w:rFonts w:asciiTheme="majorBidi" w:hAnsiTheme="majorBidi" w:cstheme="majorBidi"/>
        </w:rPr>
        <w:t xml:space="preserve"> hal. 10</w:t>
      </w:r>
    </w:p>
  </w:footnote>
  <w:footnote w:id="9">
    <w:p w:rsidR="00DD6737" w:rsidRDefault="00DD6737" w:rsidP="004311D2">
      <w:pPr>
        <w:pStyle w:val="FootnoteText"/>
        <w:ind w:firstLine="720"/>
      </w:pPr>
      <w:r>
        <w:rPr>
          <w:rStyle w:val="FootnoteReference"/>
        </w:rPr>
        <w:footnoteRef/>
      </w:r>
      <w:r>
        <w:t xml:space="preserve"> </w:t>
      </w:r>
      <w:r w:rsidRPr="001C1716">
        <w:rPr>
          <w:rFonts w:ascii="Times New Roman" w:hAnsi="Times New Roman"/>
        </w:rPr>
        <w:t>Munawar,</w:t>
      </w:r>
      <w:r w:rsidRPr="001C1716">
        <w:rPr>
          <w:rFonts w:ascii="Times New Roman" w:hAnsi="Times New Roman"/>
          <w:i/>
          <w:iCs/>
        </w:rPr>
        <w:t xml:space="preserve"> </w:t>
      </w:r>
      <w:r>
        <w:rPr>
          <w:rFonts w:ascii="Times New Roman" w:hAnsi="Times New Roman"/>
          <w:i/>
          <w:iCs/>
        </w:rPr>
        <w:t xml:space="preserve"> </w:t>
      </w:r>
      <w:r w:rsidRPr="001C1716">
        <w:rPr>
          <w:rFonts w:ascii="Times New Roman" w:hAnsi="Times New Roman"/>
          <w:i/>
          <w:iCs/>
        </w:rPr>
        <w:t>Inovasi Pembelajaran PAI SMA</w:t>
      </w:r>
      <w:r>
        <w:rPr>
          <w:rFonts w:ascii="Times New Roman" w:hAnsi="Times New Roman"/>
          <w:i/>
          <w:iCs/>
        </w:rPr>
        <w:t>,</w:t>
      </w:r>
      <w:r w:rsidRPr="001C1716">
        <w:rPr>
          <w:rFonts w:ascii="Times New Roman" w:hAnsi="Times New Roman"/>
          <w:i/>
          <w:iCs/>
        </w:rPr>
        <w:t xml:space="preserve"> </w:t>
      </w:r>
      <w:r w:rsidRPr="001C1716">
        <w:rPr>
          <w:rFonts w:ascii="Times New Roman" w:hAnsi="Times New Roman"/>
        </w:rPr>
        <w:t>(Ja</w:t>
      </w:r>
      <w:r>
        <w:rPr>
          <w:rFonts w:ascii="Times New Roman" w:hAnsi="Times New Roman"/>
        </w:rPr>
        <w:t>karta: Puslitbang, 2010), hal. 56</w:t>
      </w:r>
    </w:p>
  </w:footnote>
  <w:footnote w:id="10">
    <w:p w:rsidR="00DD6737" w:rsidRPr="00740672" w:rsidRDefault="00DD6737" w:rsidP="004311D2">
      <w:pPr>
        <w:pStyle w:val="FootnoteText"/>
        <w:ind w:firstLine="720"/>
        <w:rPr>
          <w:rFonts w:asciiTheme="majorBidi" w:hAnsiTheme="majorBidi" w:cstheme="majorBidi"/>
        </w:rPr>
      </w:pPr>
      <w:r w:rsidRPr="00740672">
        <w:rPr>
          <w:rStyle w:val="FootnoteReference"/>
          <w:rFonts w:asciiTheme="majorBidi" w:hAnsiTheme="majorBidi" w:cstheme="majorBidi"/>
        </w:rPr>
        <w:footnoteRef/>
      </w:r>
      <w:r w:rsidRPr="00740672">
        <w:rPr>
          <w:rFonts w:asciiTheme="majorBidi" w:hAnsiTheme="majorBidi" w:cstheme="majorBidi"/>
        </w:rPr>
        <w:t xml:space="preserve"> </w:t>
      </w:r>
      <w:r w:rsidRPr="00740672">
        <w:rPr>
          <w:rFonts w:asciiTheme="majorBidi" w:hAnsiTheme="majorBidi" w:cstheme="majorBidi"/>
          <w:i/>
          <w:iCs/>
        </w:rPr>
        <w:t>Ibid</w:t>
      </w:r>
      <w:r w:rsidRPr="00740672">
        <w:rPr>
          <w:rFonts w:asciiTheme="majorBidi" w:hAnsiTheme="majorBidi" w:cstheme="majorBidi"/>
        </w:rPr>
        <w:t>, hal.</w:t>
      </w:r>
      <w:r>
        <w:rPr>
          <w:rFonts w:asciiTheme="majorBidi" w:hAnsiTheme="majorBidi" w:cstheme="majorBidi"/>
        </w:rPr>
        <w:t xml:space="preserve"> </w:t>
      </w:r>
      <w:r w:rsidRPr="00740672">
        <w:rPr>
          <w:rFonts w:asciiTheme="majorBidi" w:hAnsiTheme="majorBidi" w:cstheme="majorBidi"/>
        </w:rPr>
        <w:t>57</w:t>
      </w:r>
    </w:p>
  </w:footnote>
  <w:footnote w:id="11">
    <w:p w:rsidR="00706722" w:rsidRPr="00706722" w:rsidRDefault="00706722" w:rsidP="00706722">
      <w:pPr>
        <w:pStyle w:val="FootnoteText"/>
        <w:ind w:firstLine="720"/>
        <w:rPr>
          <w:rFonts w:asciiTheme="majorBidi" w:hAnsiTheme="majorBidi" w:cstheme="majorBidi"/>
        </w:rPr>
      </w:pPr>
      <w:r w:rsidRPr="00706722">
        <w:rPr>
          <w:rStyle w:val="FootnoteReference"/>
          <w:rFonts w:asciiTheme="majorBidi" w:hAnsiTheme="majorBidi" w:cstheme="majorBidi"/>
        </w:rPr>
        <w:footnoteRef/>
      </w:r>
      <w:r w:rsidRPr="00706722">
        <w:rPr>
          <w:rFonts w:asciiTheme="majorBidi" w:hAnsiTheme="majorBidi" w:cstheme="majorBidi"/>
        </w:rPr>
        <w:t xml:space="preserve"> Djalaluddin, </w:t>
      </w:r>
      <w:r w:rsidRPr="00706722">
        <w:rPr>
          <w:rFonts w:asciiTheme="majorBidi" w:hAnsiTheme="majorBidi" w:cstheme="majorBidi"/>
          <w:i/>
          <w:iCs/>
        </w:rPr>
        <w:t>Op. Cit.,</w:t>
      </w:r>
      <w:r w:rsidRPr="00706722">
        <w:rPr>
          <w:rFonts w:asciiTheme="majorBidi" w:hAnsiTheme="majorBidi" w:cstheme="majorBidi"/>
        </w:rPr>
        <w:t xml:space="preserve"> </w:t>
      </w:r>
      <w:r>
        <w:rPr>
          <w:rFonts w:asciiTheme="majorBidi" w:hAnsiTheme="majorBidi" w:cstheme="majorBidi"/>
        </w:rPr>
        <w:t>h</w:t>
      </w:r>
      <w:r w:rsidRPr="00706722">
        <w:rPr>
          <w:rFonts w:asciiTheme="majorBidi" w:hAnsiTheme="majorBidi" w:cstheme="majorBidi"/>
        </w:rPr>
        <w:t>al.</w:t>
      </w:r>
    </w:p>
  </w:footnote>
  <w:footnote w:id="12">
    <w:p w:rsidR="00DD6737" w:rsidRPr="00AE5D05" w:rsidRDefault="00DD6737" w:rsidP="004311D2">
      <w:pPr>
        <w:pStyle w:val="FootnoteText"/>
        <w:ind w:firstLine="720"/>
        <w:rPr>
          <w:rFonts w:asciiTheme="majorBidi" w:hAnsiTheme="majorBidi" w:cstheme="majorBidi"/>
        </w:rPr>
      </w:pPr>
      <w:r w:rsidRPr="00AE5D05">
        <w:rPr>
          <w:rStyle w:val="FootnoteReference"/>
          <w:rFonts w:asciiTheme="majorBidi" w:hAnsiTheme="majorBidi" w:cstheme="majorBidi"/>
        </w:rPr>
        <w:footnoteRef/>
      </w:r>
      <w:r w:rsidRPr="00AE5D05">
        <w:rPr>
          <w:rFonts w:asciiTheme="majorBidi" w:hAnsiTheme="majorBidi" w:cstheme="majorBidi"/>
        </w:rPr>
        <w:t xml:space="preserve"> Jalaluddin, </w:t>
      </w:r>
      <w:r w:rsidRPr="00AE5D05">
        <w:rPr>
          <w:rFonts w:asciiTheme="majorBidi" w:hAnsiTheme="majorBidi" w:cstheme="majorBidi"/>
          <w:i/>
          <w:iCs/>
        </w:rPr>
        <w:t xml:space="preserve">Op. Cit., </w:t>
      </w:r>
      <w:r w:rsidRPr="00AE5D05">
        <w:rPr>
          <w:rFonts w:asciiTheme="majorBidi" w:hAnsiTheme="majorBidi" w:cstheme="majorBidi"/>
        </w:rPr>
        <w:t>hal.</w:t>
      </w:r>
      <w:r>
        <w:rPr>
          <w:rFonts w:asciiTheme="majorBidi" w:hAnsiTheme="majorBidi" w:cstheme="majorBidi"/>
        </w:rPr>
        <w:t xml:space="preserve"> </w:t>
      </w:r>
      <w:r w:rsidRPr="00AE5D05">
        <w:rPr>
          <w:rFonts w:asciiTheme="majorBidi" w:hAnsiTheme="majorBidi" w:cstheme="majorBidi"/>
        </w:rPr>
        <w:t>9</w:t>
      </w:r>
    </w:p>
  </w:footnote>
  <w:footnote w:id="13">
    <w:p w:rsidR="00DD6737" w:rsidRPr="00D1337B" w:rsidRDefault="00DD6737" w:rsidP="004311D2">
      <w:pPr>
        <w:pStyle w:val="FootnoteText"/>
        <w:ind w:firstLine="720"/>
        <w:jc w:val="both"/>
        <w:rPr>
          <w:rFonts w:ascii="Times New Roman" w:hAnsi="Times New Roman"/>
        </w:rPr>
      </w:pPr>
      <w:r w:rsidRPr="00D1337B">
        <w:rPr>
          <w:rStyle w:val="FootnoteReference"/>
          <w:rFonts w:ascii="Times New Roman" w:hAnsi="Times New Roman"/>
        </w:rPr>
        <w:footnoteRef/>
      </w:r>
      <w:r w:rsidRPr="00D1337B">
        <w:rPr>
          <w:rFonts w:ascii="Times New Roman" w:hAnsi="Times New Roman"/>
        </w:rPr>
        <w:t xml:space="preserve"> Syaiful Ba</w:t>
      </w:r>
      <w:r>
        <w:rPr>
          <w:rFonts w:ascii="Times New Roman" w:hAnsi="Times New Roman"/>
        </w:rPr>
        <w:t>hri D</w:t>
      </w:r>
      <w:r w:rsidRPr="00D1337B">
        <w:rPr>
          <w:rFonts w:ascii="Times New Roman" w:hAnsi="Times New Roman"/>
        </w:rPr>
        <w:t>jamarah.</w:t>
      </w:r>
      <w:r>
        <w:rPr>
          <w:rFonts w:ascii="Times New Roman" w:hAnsi="Times New Roman"/>
        </w:rPr>
        <w:t xml:space="preserve"> </w:t>
      </w:r>
      <w:r w:rsidRPr="00D1337B">
        <w:rPr>
          <w:rFonts w:ascii="Times New Roman" w:hAnsi="Times New Roman"/>
          <w:i/>
          <w:iCs/>
        </w:rPr>
        <w:t>Psikologi Belajar,</w:t>
      </w:r>
      <w:r>
        <w:rPr>
          <w:rFonts w:ascii="Times New Roman" w:hAnsi="Times New Roman"/>
          <w:i/>
          <w:iCs/>
        </w:rPr>
        <w:t xml:space="preserve"> </w:t>
      </w:r>
      <w:r w:rsidRPr="00D1337B">
        <w:rPr>
          <w:rFonts w:ascii="Times New Roman" w:hAnsi="Times New Roman"/>
        </w:rPr>
        <w:t>(Jakarta:Rineka Cipta, 2011), hal.48.</w:t>
      </w:r>
    </w:p>
  </w:footnote>
  <w:footnote w:id="14">
    <w:p w:rsidR="00DD6737" w:rsidRPr="00972772" w:rsidRDefault="00DD6737" w:rsidP="00972772">
      <w:pPr>
        <w:pStyle w:val="FootnoteText"/>
        <w:ind w:firstLine="720"/>
        <w:jc w:val="both"/>
        <w:rPr>
          <w:rFonts w:asciiTheme="majorBidi" w:hAnsiTheme="majorBidi" w:cstheme="majorBidi"/>
        </w:rPr>
      </w:pPr>
      <w:r w:rsidRPr="00D1337B">
        <w:rPr>
          <w:rStyle w:val="FootnoteReference"/>
          <w:rFonts w:ascii="Times New Roman" w:hAnsi="Times New Roman"/>
        </w:rPr>
        <w:footnoteRef/>
      </w:r>
      <w:r w:rsidRPr="00D1337B">
        <w:rPr>
          <w:rFonts w:ascii="Times New Roman" w:hAnsi="Times New Roman"/>
        </w:rPr>
        <w:t xml:space="preserve"> </w:t>
      </w:r>
      <w:r w:rsidRPr="00AA62DA">
        <w:rPr>
          <w:rFonts w:asciiTheme="majorBidi" w:hAnsiTheme="majorBidi" w:cstheme="majorBidi"/>
        </w:rPr>
        <w:t xml:space="preserve">Yanti Yuniar Sip, </w:t>
      </w:r>
      <w:r w:rsidRPr="00AA62DA">
        <w:rPr>
          <w:rFonts w:asciiTheme="majorBidi" w:hAnsiTheme="majorBidi" w:cstheme="majorBidi"/>
          <w:i/>
          <w:iCs/>
        </w:rPr>
        <w:t>Kamus Lengkap Bahasa Indonesia,</w:t>
      </w:r>
      <w:r w:rsidRPr="00AA62DA">
        <w:rPr>
          <w:rFonts w:asciiTheme="majorBidi" w:hAnsiTheme="majorBidi" w:cstheme="majorBidi"/>
        </w:rPr>
        <w:t xml:space="preserve"> (Jakarta: Agung Media Mulia, 2011</w:t>
      </w:r>
      <w:r w:rsidRPr="00AA62DA">
        <w:rPr>
          <w:rFonts w:asciiTheme="majorBidi" w:hAnsiTheme="majorBidi" w:cstheme="majorBidi"/>
        </w:rPr>
        <w:br/>
        <w:t>), hal. 391</w:t>
      </w:r>
    </w:p>
  </w:footnote>
  <w:footnote w:id="15">
    <w:p w:rsidR="00DD6737" w:rsidRPr="00D1337B" w:rsidRDefault="00DD6737" w:rsidP="00D256FD">
      <w:pPr>
        <w:pStyle w:val="FootnoteText"/>
        <w:ind w:firstLine="720"/>
        <w:jc w:val="both"/>
        <w:rPr>
          <w:rFonts w:ascii="Times New Roman" w:hAnsi="Times New Roman"/>
        </w:rPr>
      </w:pPr>
      <w:r w:rsidRPr="00D1337B">
        <w:rPr>
          <w:rStyle w:val="FootnoteReference"/>
          <w:rFonts w:ascii="Times New Roman" w:hAnsi="Times New Roman"/>
        </w:rPr>
        <w:footnoteRef/>
      </w:r>
      <w:r>
        <w:rPr>
          <w:rFonts w:ascii="Times New Roman" w:hAnsi="Times New Roman"/>
        </w:rPr>
        <w:t xml:space="preserve"> </w:t>
      </w:r>
      <w:r w:rsidRPr="00D256FD">
        <w:rPr>
          <w:rFonts w:asciiTheme="majorBidi" w:hAnsiTheme="majorBidi" w:cstheme="majorBidi"/>
          <w:i/>
          <w:iCs/>
        </w:rPr>
        <w:t>Ibid</w:t>
      </w:r>
      <w:r w:rsidRPr="00B0430D">
        <w:rPr>
          <w:rFonts w:asciiTheme="majorBidi" w:hAnsiTheme="majorBidi" w:cstheme="majorBidi"/>
          <w:i/>
          <w:iCs/>
        </w:rPr>
        <w:t>.,</w:t>
      </w:r>
      <w:r>
        <w:rPr>
          <w:rFonts w:asciiTheme="majorBidi" w:hAnsiTheme="majorBidi" w:cstheme="majorBidi"/>
        </w:rPr>
        <w:t xml:space="preserve"> hal, 63</w:t>
      </w:r>
    </w:p>
  </w:footnote>
  <w:footnote w:id="16">
    <w:p w:rsidR="00DD6737" w:rsidRPr="00AD42D5" w:rsidRDefault="00DD6737" w:rsidP="004311D2">
      <w:pPr>
        <w:pStyle w:val="FootnoteText"/>
        <w:ind w:firstLine="720"/>
        <w:jc w:val="both"/>
        <w:rPr>
          <w:rFonts w:ascii="Times New Roman" w:hAnsi="Times New Roman"/>
        </w:rPr>
      </w:pPr>
      <w:r w:rsidRPr="00AD42D5">
        <w:rPr>
          <w:rStyle w:val="FootnoteReference"/>
          <w:rFonts w:ascii="Times New Roman" w:hAnsi="Times New Roman"/>
        </w:rPr>
        <w:footnoteRef/>
      </w:r>
      <w:r w:rsidRPr="00AD42D5">
        <w:rPr>
          <w:rFonts w:ascii="Times New Roman" w:hAnsi="Times New Roman"/>
        </w:rPr>
        <w:t xml:space="preserve"> </w:t>
      </w:r>
      <w:r>
        <w:rPr>
          <w:rFonts w:ascii="Times New Roman" w:hAnsi="Times New Roman"/>
        </w:rPr>
        <w:t xml:space="preserve">Zainuddin, </w:t>
      </w:r>
      <w:r>
        <w:rPr>
          <w:rFonts w:ascii="Times New Roman" w:hAnsi="Times New Roman"/>
          <w:i/>
          <w:iCs/>
        </w:rPr>
        <w:t xml:space="preserve">Materi Pokok Bahasa dan Sastra Indonesia, </w:t>
      </w:r>
      <w:r>
        <w:rPr>
          <w:rFonts w:ascii="Times New Roman" w:hAnsi="Times New Roman"/>
        </w:rPr>
        <w:t>(Jakarta: PT Melton Putra, 1992), hal. 124</w:t>
      </w:r>
    </w:p>
  </w:footnote>
  <w:footnote w:id="17">
    <w:p w:rsidR="00DD6737" w:rsidRDefault="00DD6737" w:rsidP="004311D2">
      <w:pPr>
        <w:pStyle w:val="FootnoteText"/>
        <w:ind w:firstLine="720"/>
      </w:pPr>
      <w:r w:rsidRPr="009A5D51">
        <w:rPr>
          <w:rStyle w:val="FootnoteReference"/>
          <w:rFonts w:asciiTheme="majorBidi" w:hAnsiTheme="majorBidi" w:cstheme="majorBidi"/>
        </w:rPr>
        <w:footnoteRef/>
      </w:r>
      <w:r w:rsidRPr="009A5D51">
        <w:rPr>
          <w:rFonts w:asciiTheme="majorBidi" w:hAnsiTheme="majorBidi" w:cstheme="majorBidi"/>
        </w:rPr>
        <w:t xml:space="preserve"> Acep Hermawan, </w:t>
      </w:r>
      <w:r w:rsidRPr="009A5D51">
        <w:rPr>
          <w:rFonts w:asciiTheme="majorBidi" w:hAnsiTheme="majorBidi" w:cstheme="majorBidi"/>
          <w:i/>
          <w:iCs/>
        </w:rPr>
        <w:t>Metodologi Pembelajran Bahasa</w:t>
      </w:r>
      <w:r w:rsidRPr="009A5D51">
        <w:rPr>
          <w:rFonts w:asciiTheme="majorBidi" w:hAnsiTheme="majorBidi" w:cstheme="majorBidi"/>
        </w:rPr>
        <w:t xml:space="preserve"> </w:t>
      </w:r>
      <w:r w:rsidRPr="009A5D51">
        <w:rPr>
          <w:rFonts w:asciiTheme="majorBidi" w:hAnsiTheme="majorBidi" w:cstheme="majorBidi"/>
          <w:i/>
          <w:iCs/>
        </w:rPr>
        <w:t>Arab</w:t>
      </w:r>
      <w:r w:rsidRPr="009A5D51">
        <w:rPr>
          <w:rFonts w:asciiTheme="majorBidi" w:hAnsiTheme="majorBidi" w:cstheme="majorBidi"/>
        </w:rPr>
        <w:t>,</w:t>
      </w:r>
      <w:r>
        <w:rPr>
          <w:rFonts w:asciiTheme="majorBidi" w:hAnsiTheme="majorBidi" w:cstheme="majorBidi"/>
        </w:rPr>
        <w:t xml:space="preserve"> </w:t>
      </w:r>
      <w:r w:rsidRPr="009A5D51">
        <w:rPr>
          <w:rFonts w:asciiTheme="majorBidi" w:hAnsiTheme="majorBidi" w:cstheme="majorBidi"/>
        </w:rPr>
        <w:t xml:space="preserve"> (Bandung: Remaja Rosdakarya, 2011), hal. 144</w:t>
      </w:r>
      <w:r>
        <w:t>.</w:t>
      </w:r>
    </w:p>
  </w:footnote>
  <w:footnote w:id="18">
    <w:p w:rsidR="00DD6737" w:rsidRPr="00EF4BF9" w:rsidRDefault="00DD6737" w:rsidP="00E32869">
      <w:pPr>
        <w:pStyle w:val="FootnoteText"/>
        <w:ind w:firstLine="720"/>
        <w:jc w:val="both"/>
        <w:rPr>
          <w:rFonts w:ascii="Times New Roman" w:hAnsi="Times New Roman"/>
        </w:rPr>
      </w:pPr>
      <w:r w:rsidRPr="00EF4BF9">
        <w:rPr>
          <w:rStyle w:val="FootnoteReference"/>
          <w:rFonts w:ascii="Times New Roman" w:hAnsi="Times New Roman"/>
        </w:rPr>
        <w:footnoteRef/>
      </w:r>
      <w:r w:rsidRPr="00EF4BF9">
        <w:rPr>
          <w:rFonts w:ascii="Times New Roman" w:hAnsi="Times New Roman"/>
        </w:rPr>
        <w:t xml:space="preserve"> </w:t>
      </w:r>
      <w:r w:rsidRPr="00E32869">
        <w:rPr>
          <w:rFonts w:ascii="Times New Roman" w:hAnsi="Times New Roman"/>
        </w:rPr>
        <w:t>Djalaluddin</w:t>
      </w:r>
      <w:r>
        <w:rPr>
          <w:rFonts w:ascii="Times New Roman" w:hAnsi="Times New Roman"/>
          <w:i/>
          <w:iCs/>
        </w:rPr>
        <w:t>, Op</w:t>
      </w:r>
      <w:r w:rsidR="0034263D">
        <w:rPr>
          <w:rFonts w:ascii="Times New Roman" w:hAnsi="Times New Roman"/>
          <w:i/>
          <w:iCs/>
        </w:rPr>
        <w:t>.</w:t>
      </w:r>
      <w:r>
        <w:rPr>
          <w:rFonts w:ascii="Times New Roman" w:hAnsi="Times New Roman"/>
          <w:i/>
          <w:iCs/>
        </w:rPr>
        <w:t xml:space="preserve"> Cit., </w:t>
      </w:r>
      <w:r>
        <w:rPr>
          <w:rFonts w:ascii="Times New Roman" w:hAnsi="Times New Roman"/>
        </w:rPr>
        <w:t>hal 58</w:t>
      </w:r>
    </w:p>
  </w:footnote>
  <w:footnote w:id="19">
    <w:p w:rsidR="00DD6737" w:rsidRPr="00636613" w:rsidRDefault="00DD6737" w:rsidP="009C67A1">
      <w:pPr>
        <w:pStyle w:val="FootnoteText"/>
        <w:ind w:firstLine="720"/>
        <w:jc w:val="both"/>
        <w:rPr>
          <w:rFonts w:ascii="Times New Roman" w:hAnsi="Times New Roman"/>
        </w:rPr>
      </w:pPr>
      <w:r w:rsidRPr="00636613">
        <w:rPr>
          <w:rStyle w:val="FootnoteReference"/>
          <w:rFonts w:ascii="Times New Roman" w:hAnsi="Times New Roman"/>
        </w:rPr>
        <w:footnoteRef/>
      </w:r>
      <w:r w:rsidRPr="00636613">
        <w:rPr>
          <w:rFonts w:ascii="Times New Roman" w:hAnsi="Times New Roman"/>
        </w:rPr>
        <w:t xml:space="preserve"> </w:t>
      </w:r>
      <w:hyperlink w:history="1">
        <w:r w:rsidRPr="00636613">
          <w:rPr>
            <w:rStyle w:val="Hyperlink"/>
            <w:rFonts w:ascii="Times New Roman" w:hAnsi="Times New Roman"/>
            <w:color w:val="auto"/>
          </w:rPr>
          <w:t>http://www. islamnyamuslim.com/2012/12/05/makna-huruf-hijaiyah.html?m=1</w:t>
        </w:r>
      </w:hyperlink>
      <w:r w:rsidRPr="00636613">
        <w:rPr>
          <w:rFonts w:ascii="Times New Roman" w:hAnsi="Times New Roman"/>
        </w:rPr>
        <w:t xml:space="preserve"> </w:t>
      </w:r>
      <w:r>
        <w:rPr>
          <w:rFonts w:ascii="Times New Roman" w:hAnsi="Times New Roman"/>
        </w:rPr>
        <w:t xml:space="preserve">Di akses tanggal 19 mei 2013 </w:t>
      </w:r>
    </w:p>
  </w:footnote>
  <w:footnote w:id="20">
    <w:p w:rsidR="00DD6737" w:rsidRDefault="00DD6737" w:rsidP="009077DB">
      <w:pPr>
        <w:pStyle w:val="FootnoteText"/>
        <w:ind w:firstLine="720"/>
      </w:pPr>
      <w:r>
        <w:rPr>
          <w:rStyle w:val="FootnoteReference"/>
        </w:rPr>
        <w:footnoteRef/>
      </w:r>
      <w:r>
        <w:t xml:space="preserve"> </w:t>
      </w:r>
      <w:r w:rsidR="009077DB" w:rsidRPr="009077DB">
        <w:rPr>
          <w:rFonts w:asciiTheme="majorBidi" w:hAnsiTheme="majorBidi" w:cstheme="majorBidi"/>
        </w:rPr>
        <w:t xml:space="preserve">Nurul Huda. </w:t>
      </w:r>
      <w:r w:rsidR="009077DB" w:rsidRPr="009077DB">
        <w:rPr>
          <w:rFonts w:asciiTheme="majorBidi" w:hAnsiTheme="majorBidi" w:cstheme="majorBidi"/>
          <w:i/>
          <w:iCs/>
        </w:rPr>
        <w:t>Mudah Belajar Bahasa Arab</w:t>
      </w:r>
      <w:r w:rsidR="009077DB" w:rsidRPr="009077DB">
        <w:rPr>
          <w:rFonts w:asciiTheme="majorBidi" w:hAnsiTheme="majorBidi" w:cstheme="majorBidi"/>
        </w:rPr>
        <w:t xml:space="preserve">, (Jakarta: Amzah, 2012), </w:t>
      </w:r>
      <w:r w:rsidR="009C67A1">
        <w:rPr>
          <w:rFonts w:asciiTheme="majorBidi" w:hAnsiTheme="majorBidi" w:cstheme="majorBidi"/>
        </w:rPr>
        <w:t xml:space="preserve"> </w:t>
      </w:r>
      <w:r w:rsidR="009077DB" w:rsidRPr="009077DB">
        <w:rPr>
          <w:rFonts w:asciiTheme="majorBidi" w:hAnsiTheme="majorBidi" w:cstheme="majorBidi"/>
        </w:rPr>
        <w:t>hal. 2</w:t>
      </w:r>
    </w:p>
  </w:footnote>
  <w:footnote w:id="21">
    <w:p w:rsidR="00DD6737" w:rsidRPr="00684AE7" w:rsidRDefault="00DD6737" w:rsidP="004311D2">
      <w:pPr>
        <w:pStyle w:val="FootnoteText"/>
        <w:ind w:firstLine="720"/>
        <w:rPr>
          <w:rFonts w:ascii="Times New Roman" w:hAnsi="Times New Roman"/>
        </w:rPr>
      </w:pPr>
      <w:r w:rsidRPr="00684AE7">
        <w:rPr>
          <w:rStyle w:val="FootnoteReference"/>
          <w:rFonts w:ascii="Times New Roman" w:hAnsi="Times New Roman"/>
        </w:rPr>
        <w:footnoteRef/>
      </w:r>
      <w:r w:rsidRPr="00684AE7">
        <w:rPr>
          <w:rFonts w:ascii="Times New Roman" w:hAnsi="Times New Roman"/>
        </w:rPr>
        <w:t xml:space="preserve"> </w:t>
      </w:r>
      <w:r w:rsidRPr="00B500CC">
        <w:rPr>
          <w:rFonts w:asciiTheme="majorBidi" w:hAnsiTheme="majorBidi" w:cstheme="majorBidi"/>
        </w:rPr>
        <w:t xml:space="preserve">Abdul Mujib Ismail, Maria Ulfah N. </w:t>
      </w:r>
      <w:r w:rsidRPr="00B500CC">
        <w:rPr>
          <w:rFonts w:asciiTheme="majorBidi" w:hAnsiTheme="majorBidi" w:cstheme="majorBidi"/>
          <w:i/>
          <w:iCs/>
        </w:rPr>
        <w:t>Pedoman Ilmu Tajwid,</w:t>
      </w:r>
      <w:r>
        <w:rPr>
          <w:rFonts w:asciiTheme="majorBidi" w:hAnsiTheme="majorBidi" w:cstheme="majorBidi"/>
        </w:rPr>
        <w:t xml:space="preserve"> (Surabaya: </w:t>
      </w:r>
      <w:r w:rsidRPr="00B500CC">
        <w:rPr>
          <w:rFonts w:asciiTheme="majorBidi" w:hAnsiTheme="majorBidi" w:cstheme="majorBidi"/>
        </w:rPr>
        <w:t xml:space="preserve"> Karya Abditama</w:t>
      </w:r>
      <w:r>
        <w:rPr>
          <w:rFonts w:asciiTheme="majorBidi" w:hAnsiTheme="majorBidi" w:cstheme="majorBidi"/>
        </w:rPr>
        <w:t xml:space="preserve">, </w:t>
      </w:r>
      <w:r w:rsidRPr="00B500CC">
        <w:rPr>
          <w:rFonts w:asciiTheme="majorBidi" w:hAnsiTheme="majorBidi" w:cstheme="majorBidi"/>
        </w:rPr>
        <w:t xml:space="preserve">2012), </w:t>
      </w:r>
      <w:r>
        <w:rPr>
          <w:rFonts w:asciiTheme="majorBidi" w:hAnsiTheme="majorBidi" w:cstheme="majorBidi"/>
        </w:rPr>
        <w:t xml:space="preserve"> </w:t>
      </w:r>
      <w:r w:rsidRPr="00B500CC">
        <w:rPr>
          <w:rFonts w:asciiTheme="majorBidi" w:hAnsiTheme="majorBidi" w:cstheme="majorBidi"/>
        </w:rPr>
        <w:t>hal.</w:t>
      </w:r>
      <w:r>
        <w:rPr>
          <w:rFonts w:asciiTheme="majorBidi" w:hAnsiTheme="majorBidi" w:cstheme="majorBidi"/>
        </w:rPr>
        <w:t xml:space="preserve"> 24-25</w:t>
      </w:r>
    </w:p>
  </w:footnote>
  <w:footnote w:id="22">
    <w:p w:rsidR="00DD6737" w:rsidRPr="00E631B0" w:rsidRDefault="00DD6737" w:rsidP="004311D2">
      <w:pPr>
        <w:pStyle w:val="FootnoteText"/>
        <w:ind w:firstLine="720"/>
        <w:rPr>
          <w:rFonts w:asciiTheme="majorBidi" w:hAnsiTheme="majorBidi" w:cstheme="majorBidi"/>
        </w:rPr>
      </w:pPr>
      <w:r w:rsidRPr="00E631B0">
        <w:rPr>
          <w:rStyle w:val="FootnoteReference"/>
          <w:rFonts w:asciiTheme="majorBidi" w:hAnsiTheme="majorBidi" w:cstheme="majorBidi"/>
        </w:rPr>
        <w:footnoteRef/>
      </w:r>
      <w:r w:rsidRPr="00E631B0">
        <w:rPr>
          <w:rFonts w:asciiTheme="majorBidi" w:hAnsiTheme="majorBidi" w:cstheme="majorBidi"/>
        </w:rPr>
        <w:t xml:space="preserve"> Djalaluddin, </w:t>
      </w:r>
      <w:r>
        <w:rPr>
          <w:rFonts w:asciiTheme="majorBidi" w:hAnsiTheme="majorBidi" w:cstheme="majorBidi"/>
          <w:i/>
          <w:iCs/>
        </w:rPr>
        <w:t xml:space="preserve">Op. Cit., </w:t>
      </w:r>
      <w:r w:rsidRPr="00E631B0">
        <w:rPr>
          <w:rFonts w:asciiTheme="majorBidi" w:hAnsiTheme="majorBidi" w:cstheme="majorBidi"/>
        </w:rPr>
        <w:t xml:space="preserve">hal. </w:t>
      </w:r>
      <w:r>
        <w:rPr>
          <w:rFonts w:asciiTheme="majorBidi" w:hAnsiTheme="majorBidi" w:cstheme="majorBidi"/>
        </w:rPr>
        <w:t>60-62</w:t>
      </w:r>
    </w:p>
  </w:footnote>
  <w:footnote w:id="23">
    <w:p w:rsidR="00DD6737" w:rsidRPr="00D1337B" w:rsidRDefault="00DD6737" w:rsidP="002143B7">
      <w:pPr>
        <w:pStyle w:val="FootnoteText"/>
        <w:ind w:firstLine="720"/>
        <w:jc w:val="both"/>
        <w:rPr>
          <w:rFonts w:ascii="Times New Roman" w:hAnsi="Times New Roman"/>
        </w:rPr>
      </w:pPr>
      <w:r w:rsidRPr="00D1337B">
        <w:rPr>
          <w:rStyle w:val="FootnoteReference"/>
          <w:rFonts w:ascii="Times New Roman" w:hAnsi="Times New Roman"/>
        </w:rPr>
        <w:footnoteRef/>
      </w:r>
      <w:r w:rsidRPr="00D1337B">
        <w:rPr>
          <w:rFonts w:ascii="Times New Roman" w:hAnsi="Times New Roman"/>
        </w:rPr>
        <w:t xml:space="preserve"> </w:t>
      </w:r>
      <w:r w:rsidR="002143B7">
        <w:rPr>
          <w:rFonts w:ascii="Times New Roman" w:hAnsi="Times New Roman"/>
        </w:rPr>
        <w:t>Yanti Yuniar</w:t>
      </w:r>
      <w:r w:rsidRPr="00D1337B">
        <w:rPr>
          <w:rFonts w:ascii="Times New Roman" w:hAnsi="Times New Roman"/>
        </w:rPr>
        <w:t>,</w:t>
      </w:r>
      <w:r>
        <w:rPr>
          <w:rFonts w:ascii="Times New Roman" w:hAnsi="Times New Roman"/>
        </w:rPr>
        <w:t xml:space="preserve"> </w:t>
      </w:r>
      <w:r>
        <w:rPr>
          <w:rFonts w:ascii="Times New Roman" w:hAnsi="Times New Roman"/>
          <w:i/>
          <w:iCs/>
        </w:rPr>
        <w:t xml:space="preserve">Op. Cit, </w:t>
      </w:r>
      <w:r>
        <w:rPr>
          <w:rFonts w:ascii="Times New Roman" w:hAnsi="Times New Roman"/>
        </w:rPr>
        <w:t>hal.</w:t>
      </w:r>
      <w:r w:rsidR="002143B7">
        <w:rPr>
          <w:rFonts w:ascii="Times New Roman" w:hAnsi="Times New Roman"/>
        </w:rPr>
        <w:t>63</w:t>
      </w:r>
    </w:p>
  </w:footnote>
  <w:footnote w:id="24">
    <w:p w:rsidR="00DD6737" w:rsidRPr="00AD42D5" w:rsidRDefault="00DD6737" w:rsidP="00C30EA5">
      <w:pPr>
        <w:pStyle w:val="FootnoteText"/>
        <w:ind w:firstLine="720"/>
        <w:jc w:val="both"/>
        <w:rPr>
          <w:rFonts w:ascii="Times New Roman" w:hAnsi="Times New Roman"/>
        </w:rPr>
      </w:pPr>
      <w:r w:rsidRPr="00AD42D5">
        <w:rPr>
          <w:rStyle w:val="FootnoteReference"/>
          <w:rFonts w:ascii="Times New Roman" w:hAnsi="Times New Roman"/>
        </w:rPr>
        <w:footnoteRef/>
      </w:r>
      <w:r w:rsidRPr="00AD42D5">
        <w:rPr>
          <w:rFonts w:ascii="Times New Roman" w:hAnsi="Times New Roman"/>
        </w:rPr>
        <w:t xml:space="preserve"> </w:t>
      </w:r>
      <w:r>
        <w:rPr>
          <w:rFonts w:ascii="Times New Roman" w:hAnsi="Times New Roman"/>
        </w:rPr>
        <w:t>Zainuddin</w:t>
      </w:r>
      <w:r w:rsidRPr="00C30EA5">
        <w:rPr>
          <w:rFonts w:ascii="Times New Roman" w:hAnsi="Times New Roman"/>
          <w:i/>
          <w:iCs/>
        </w:rPr>
        <w:t xml:space="preserve">. </w:t>
      </w:r>
      <w:r w:rsidR="00C30EA5" w:rsidRPr="00C30EA5">
        <w:rPr>
          <w:rFonts w:ascii="Times New Roman" w:hAnsi="Times New Roman"/>
          <w:i/>
          <w:iCs/>
        </w:rPr>
        <w:t>Op. Cit.,</w:t>
      </w:r>
      <w:r w:rsidR="00C30EA5">
        <w:rPr>
          <w:rFonts w:ascii="Times New Roman" w:hAnsi="Times New Roman"/>
        </w:rPr>
        <w:t xml:space="preserve"> </w:t>
      </w:r>
      <w:r>
        <w:rPr>
          <w:rFonts w:ascii="Times New Roman" w:hAnsi="Times New Roman"/>
        </w:rPr>
        <w:t>hal. 124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934"/>
      <w:docPartObj>
        <w:docPartGallery w:val="Page Numbers (Top of Page)"/>
        <w:docPartUnique/>
      </w:docPartObj>
    </w:sdtPr>
    <w:sdtContent>
      <w:p w:rsidR="00DD6737" w:rsidRDefault="005754A7">
        <w:pPr>
          <w:pStyle w:val="Header"/>
          <w:jc w:val="right"/>
        </w:pPr>
        <w:fldSimple w:instr=" PAGE   \* MERGEFORMAT ">
          <w:r w:rsidR="00E21A21">
            <w:rPr>
              <w:noProof/>
            </w:rPr>
            <w:t>44</w:t>
          </w:r>
        </w:fldSimple>
      </w:p>
    </w:sdtContent>
  </w:sdt>
  <w:p w:rsidR="00DD6737" w:rsidRDefault="00DD67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B8" w:rsidRDefault="00A058B8" w:rsidP="00A058B8">
    <w:pPr>
      <w:pStyle w:val="Header"/>
      <w:jc w:val="right"/>
    </w:pPr>
  </w:p>
  <w:p w:rsidR="00DD6737" w:rsidRDefault="00DD67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4A"/>
    <w:multiLevelType w:val="hybridMultilevel"/>
    <w:tmpl w:val="10363DD8"/>
    <w:lvl w:ilvl="0" w:tplc="E19CB9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1D6115"/>
    <w:multiLevelType w:val="hybridMultilevel"/>
    <w:tmpl w:val="F9166204"/>
    <w:lvl w:ilvl="0" w:tplc="B45CB9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6D64F8"/>
    <w:multiLevelType w:val="hybridMultilevel"/>
    <w:tmpl w:val="C99C0972"/>
    <w:lvl w:ilvl="0" w:tplc="DF542C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1AB0F7D"/>
    <w:multiLevelType w:val="hybridMultilevel"/>
    <w:tmpl w:val="8070BC10"/>
    <w:lvl w:ilvl="0" w:tplc="6BB0BB66">
      <w:start w:val="1"/>
      <w:numFmt w:val="decimal"/>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9F5700E"/>
    <w:multiLevelType w:val="hybridMultilevel"/>
    <w:tmpl w:val="8BC484CA"/>
    <w:lvl w:ilvl="0" w:tplc="E370E8C4">
      <w:start w:val="1"/>
      <w:numFmt w:val="lowerLetter"/>
      <w:lvlText w:val="%1."/>
      <w:lvlJc w:val="left"/>
      <w:pPr>
        <w:ind w:left="2006" w:hanging="360"/>
      </w:pPr>
      <w:rPr>
        <w:rFonts w:ascii="Times New Roman" w:eastAsiaTheme="minorHAnsi" w:hAnsi="Times New Roman" w:cs="Times New Roman"/>
      </w:rPr>
    </w:lvl>
    <w:lvl w:ilvl="1" w:tplc="04210019" w:tentative="1">
      <w:start w:val="1"/>
      <w:numFmt w:val="lowerLetter"/>
      <w:lvlText w:val="%2."/>
      <w:lvlJc w:val="left"/>
      <w:pPr>
        <w:ind w:left="2726" w:hanging="360"/>
      </w:pPr>
    </w:lvl>
    <w:lvl w:ilvl="2" w:tplc="0421001B" w:tentative="1">
      <w:start w:val="1"/>
      <w:numFmt w:val="lowerRoman"/>
      <w:lvlText w:val="%3."/>
      <w:lvlJc w:val="right"/>
      <w:pPr>
        <w:ind w:left="3446" w:hanging="180"/>
      </w:pPr>
    </w:lvl>
    <w:lvl w:ilvl="3" w:tplc="0421000F" w:tentative="1">
      <w:start w:val="1"/>
      <w:numFmt w:val="decimal"/>
      <w:lvlText w:val="%4."/>
      <w:lvlJc w:val="left"/>
      <w:pPr>
        <w:ind w:left="4166" w:hanging="360"/>
      </w:pPr>
    </w:lvl>
    <w:lvl w:ilvl="4" w:tplc="04210019" w:tentative="1">
      <w:start w:val="1"/>
      <w:numFmt w:val="lowerLetter"/>
      <w:lvlText w:val="%5."/>
      <w:lvlJc w:val="left"/>
      <w:pPr>
        <w:ind w:left="4886" w:hanging="360"/>
      </w:pPr>
    </w:lvl>
    <w:lvl w:ilvl="5" w:tplc="0421001B" w:tentative="1">
      <w:start w:val="1"/>
      <w:numFmt w:val="lowerRoman"/>
      <w:lvlText w:val="%6."/>
      <w:lvlJc w:val="right"/>
      <w:pPr>
        <w:ind w:left="5606" w:hanging="180"/>
      </w:pPr>
    </w:lvl>
    <w:lvl w:ilvl="6" w:tplc="0421000F" w:tentative="1">
      <w:start w:val="1"/>
      <w:numFmt w:val="decimal"/>
      <w:lvlText w:val="%7."/>
      <w:lvlJc w:val="left"/>
      <w:pPr>
        <w:ind w:left="6326" w:hanging="360"/>
      </w:pPr>
    </w:lvl>
    <w:lvl w:ilvl="7" w:tplc="04210019" w:tentative="1">
      <w:start w:val="1"/>
      <w:numFmt w:val="lowerLetter"/>
      <w:lvlText w:val="%8."/>
      <w:lvlJc w:val="left"/>
      <w:pPr>
        <w:ind w:left="7046" w:hanging="360"/>
      </w:pPr>
    </w:lvl>
    <w:lvl w:ilvl="8" w:tplc="0421001B" w:tentative="1">
      <w:start w:val="1"/>
      <w:numFmt w:val="lowerRoman"/>
      <w:lvlText w:val="%9."/>
      <w:lvlJc w:val="right"/>
      <w:pPr>
        <w:ind w:left="7766" w:hanging="180"/>
      </w:pPr>
    </w:lvl>
  </w:abstractNum>
  <w:abstractNum w:abstractNumId="5">
    <w:nsid w:val="1A9201E9"/>
    <w:multiLevelType w:val="hybridMultilevel"/>
    <w:tmpl w:val="C56EBF0E"/>
    <w:lvl w:ilvl="0" w:tplc="F4867C9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53E04BC"/>
    <w:multiLevelType w:val="hybridMultilevel"/>
    <w:tmpl w:val="03B6BB0A"/>
    <w:lvl w:ilvl="0" w:tplc="221C01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CD102CE"/>
    <w:multiLevelType w:val="hybridMultilevel"/>
    <w:tmpl w:val="E330340C"/>
    <w:lvl w:ilvl="0" w:tplc="3DCACB30">
      <w:start w:val="1"/>
      <w:numFmt w:val="lowerLetter"/>
      <w:lvlText w:val="%1."/>
      <w:lvlJc w:val="left"/>
      <w:pPr>
        <w:ind w:left="720" w:hanging="360"/>
      </w:pPr>
      <w:rPr>
        <w:rFonts w:asciiTheme="majorBidi" w:eastAsia="Times New Roman" w:hAnsiTheme="majorBidi" w:cstheme="majorBidi"/>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520FCB"/>
    <w:multiLevelType w:val="hybridMultilevel"/>
    <w:tmpl w:val="EFFC1736"/>
    <w:lvl w:ilvl="0" w:tplc="E7AE7B1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79425B"/>
    <w:multiLevelType w:val="hybridMultilevel"/>
    <w:tmpl w:val="277C1DAC"/>
    <w:lvl w:ilvl="0" w:tplc="C7B87D36">
      <w:start w:val="1"/>
      <w:numFmt w:val="decimal"/>
      <w:lvlText w:val="%1"/>
      <w:lvlJc w:val="left"/>
      <w:pPr>
        <w:ind w:left="6480" w:hanging="2160"/>
      </w:pPr>
      <w:rPr>
        <w:rFonts w:hint="default"/>
      </w:r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10">
    <w:nsid w:val="413B42C6"/>
    <w:multiLevelType w:val="hybridMultilevel"/>
    <w:tmpl w:val="88C2F5E2"/>
    <w:lvl w:ilvl="0" w:tplc="69A8CDD4">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6CB13FF"/>
    <w:multiLevelType w:val="hybridMultilevel"/>
    <w:tmpl w:val="F5B0EA72"/>
    <w:lvl w:ilvl="0" w:tplc="95AC5830">
      <w:start w:val="1"/>
      <w:numFmt w:val="decimal"/>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F4A1F85"/>
    <w:multiLevelType w:val="hybridMultilevel"/>
    <w:tmpl w:val="B848402E"/>
    <w:lvl w:ilvl="0" w:tplc="73644F5E">
      <w:start w:val="1"/>
      <w:numFmt w:val="lowerLetter"/>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1455177"/>
    <w:multiLevelType w:val="hybridMultilevel"/>
    <w:tmpl w:val="4C22075A"/>
    <w:lvl w:ilvl="0" w:tplc="7EC82A06">
      <w:start w:val="1"/>
      <w:numFmt w:val="lowerLetter"/>
      <w:lvlText w:val="%1."/>
      <w:lvlJc w:val="left"/>
      <w:pPr>
        <w:ind w:left="1440" w:hanging="360"/>
      </w:pPr>
      <w:rPr>
        <w:rFonts w:ascii="Times New Roman" w:eastAsiaTheme="minorHAnsi" w:hAnsi="Times New Roman" w:cs="Times New Roman"/>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78B1460"/>
    <w:multiLevelType w:val="hybridMultilevel"/>
    <w:tmpl w:val="7ACC716E"/>
    <w:lvl w:ilvl="0" w:tplc="15FA64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D4D69C1"/>
    <w:multiLevelType w:val="hybridMultilevel"/>
    <w:tmpl w:val="7604D332"/>
    <w:lvl w:ilvl="0" w:tplc="A216CA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5ED583B"/>
    <w:multiLevelType w:val="hybridMultilevel"/>
    <w:tmpl w:val="732CD6D0"/>
    <w:lvl w:ilvl="0" w:tplc="7FEE3EEA">
      <w:start w:val="1"/>
      <w:numFmt w:val="bullet"/>
      <w:lvlText w:val="-"/>
      <w:lvlJc w:val="left"/>
      <w:pPr>
        <w:ind w:left="3240" w:hanging="360"/>
      </w:pPr>
      <w:rPr>
        <w:rFonts w:ascii="Times New Roman" w:eastAsiaTheme="minorHAnsi" w:hAnsi="Times New Roman" w:cs="Times New Roman" w:hint="default"/>
        <w:b/>
        <w:bCs w:val="0"/>
      </w:rPr>
    </w:lvl>
    <w:lvl w:ilvl="1" w:tplc="04210003" w:tentative="1">
      <w:start w:val="1"/>
      <w:numFmt w:val="bullet"/>
      <w:lvlText w:val="o"/>
      <w:lvlJc w:val="left"/>
      <w:pPr>
        <w:ind w:left="3960" w:hanging="360"/>
      </w:pPr>
      <w:rPr>
        <w:rFonts w:ascii="Courier New" w:hAnsi="Courier New" w:cs="Courier New" w:hint="default"/>
      </w:rPr>
    </w:lvl>
    <w:lvl w:ilvl="2" w:tplc="04210005" w:tentative="1">
      <w:start w:val="1"/>
      <w:numFmt w:val="bullet"/>
      <w:lvlText w:val=""/>
      <w:lvlJc w:val="left"/>
      <w:pPr>
        <w:ind w:left="4680" w:hanging="360"/>
      </w:pPr>
      <w:rPr>
        <w:rFonts w:ascii="Wingdings" w:hAnsi="Wingdings" w:hint="default"/>
      </w:rPr>
    </w:lvl>
    <w:lvl w:ilvl="3" w:tplc="04210001" w:tentative="1">
      <w:start w:val="1"/>
      <w:numFmt w:val="bullet"/>
      <w:lvlText w:val=""/>
      <w:lvlJc w:val="left"/>
      <w:pPr>
        <w:ind w:left="5400" w:hanging="360"/>
      </w:pPr>
      <w:rPr>
        <w:rFonts w:ascii="Symbol" w:hAnsi="Symbol" w:hint="default"/>
      </w:rPr>
    </w:lvl>
    <w:lvl w:ilvl="4" w:tplc="04210003" w:tentative="1">
      <w:start w:val="1"/>
      <w:numFmt w:val="bullet"/>
      <w:lvlText w:val="o"/>
      <w:lvlJc w:val="left"/>
      <w:pPr>
        <w:ind w:left="6120" w:hanging="360"/>
      </w:pPr>
      <w:rPr>
        <w:rFonts w:ascii="Courier New" w:hAnsi="Courier New" w:cs="Courier New" w:hint="default"/>
      </w:rPr>
    </w:lvl>
    <w:lvl w:ilvl="5" w:tplc="04210005" w:tentative="1">
      <w:start w:val="1"/>
      <w:numFmt w:val="bullet"/>
      <w:lvlText w:val=""/>
      <w:lvlJc w:val="left"/>
      <w:pPr>
        <w:ind w:left="6840" w:hanging="360"/>
      </w:pPr>
      <w:rPr>
        <w:rFonts w:ascii="Wingdings" w:hAnsi="Wingdings" w:hint="default"/>
      </w:rPr>
    </w:lvl>
    <w:lvl w:ilvl="6" w:tplc="04210001" w:tentative="1">
      <w:start w:val="1"/>
      <w:numFmt w:val="bullet"/>
      <w:lvlText w:val=""/>
      <w:lvlJc w:val="left"/>
      <w:pPr>
        <w:ind w:left="7560" w:hanging="360"/>
      </w:pPr>
      <w:rPr>
        <w:rFonts w:ascii="Symbol" w:hAnsi="Symbol" w:hint="default"/>
      </w:rPr>
    </w:lvl>
    <w:lvl w:ilvl="7" w:tplc="04210003" w:tentative="1">
      <w:start w:val="1"/>
      <w:numFmt w:val="bullet"/>
      <w:lvlText w:val="o"/>
      <w:lvlJc w:val="left"/>
      <w:pPr>
        <w:ind w:left="8280" w:hanging="360"/>
      </w:pPr>
      <w:rPr>
        <w:rFonts w:ascii="Courier New" w:hAnsi="Courier New" w:cs="Courier New" w:hint="default"/>
      </w:rPr>
    </w:lvl>
    <w:lvl w:ilvl="8" w:tplc="04210005" w:tentative="1">
      <w:start w:val="1"/>
      <w:numFmt w:val="bullet"/>
      <w:lvlText w:val=""/>
      <w:lvlJc w:val="left"/>
      <w:pPr>
        <w:ind w:left="9000" w:hanging="360"/>
      </w:pPr>
      <w:rPr>
        <w:rFonts w:ascii="Wingdings" w:hAnsi="Wingdings" w:hint="default"/>
      </w:rPr>
    </w:lvl>
  </w:abstractNum>
  <w:abstractNum w:abstractNumId="17">
    <w:nsid w:val="7C440047"/>
    <w:multiLevelType w:val="hybridMultilevel"/>
    <w:tmpl w:val="53EAC032"/>
    <w:lvl w:ilvl="0" w:tplc="ED9E8A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E85103E"/>
    <w:multiLevelType w:val="hybridMultilevel"/>
    <w:tmpl w:val="A0266C36"/>
    <w:lvl w:ilvl="0" w:tplc="DFBCE1FA">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7"/>
  </w:num>
  <w:num w:numId="3">
    <w:abstractNumId w:val="8"/>
  </w:num>
  <w:num w:numId="4">
    <w:abstractNumId w:val="10"/>
  </w:num>
  <w:num w:numId="5">
    <w:abstractNumId w:val="5"/>
  </w:num>
  <w:num w:numId="6">
    <w:abstractNumId w:val="9"/>
  </w:num>
  <w:num w:numId="7">
    <w:abstractNumId w:val="13"/>
  </w:num>
  <w:num w:numId="8">
    <w:abstractNumId w:val="16"/>
  </w:num>
  <w:num w:numId="9">
    <w:abstractNumId w:val="1"/>
  </w:num>
  <w:num w:numId="10">
    <w:abstractNumId w:val="4"/>
  </w:num>
  <w:num w:numId="11">
    <w:abstractNumId w:val="15"/>
  </w:num>
  <w:num w:numId="12">
    <w:abstractNumId w:val="3"/>
  </w:num>
  <w:num w:numId="13">
    <w:abstractNumId w:val="0"/>
  </w:num>
  <w:num w:numId="14">
    <w:abstractNumId w:val="18"/>
  </w:num>
  <w:num w:numId="15">
    <w:abstractNumId w:val="2"/>
  </w:num>
  <w:num w:numId="16">
    <w:abstractNumId w:val="17"/>
  </w:num>
  <w:num w:numId="17">
    <w:abstractNumId w:val="14"/>
  </w:num>
  <w:num w:numId="18">
    <w:abstractNumId w:val="1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11D2"/>
    <w:rsid w:val="00003967"/>
    <w:rsid w:val="00004FEB"/>
    <w:rsid w:val="00020C63"/>
    <w:rsid w:val="00051895"/>
    <w:rsid w:val="000A0971"/>
    <w:rsid w:val="000A23C8"/>
    <w:rsid w:val="000B4063"/>
    <w:rsid w:val="000B690D"/>
    <w:rsid w:val="000B7E72"/>
    <w:rsid w:val="0010682B"/>
    <w:rsid w:val="0010758E"/>
    <w:rsid w:val="001210E0"/>
    <w:rsid w:val="00123FD8"/>
    <w:rsid w:val="00132753"/>
    <w:rsid w:val="001665C1"/>
    <w:rsid w:val="00196791"/>
    <w:rsid w:val="001E4500"/>
    <w:rsid w:val="001F434C"/>
    <w:rsid w:val="002143B7"/>
    <w:rsid w:val="002213E7"/>
    <w:rsid w:val="00242DA3"/>
    <w:rsid w:val="00291A15"/>
    <w:rsid w:val="002B70FD"/>
    <w:rsid w:val="002B7D26"/>
    <w:rsid w:val="002C3AD2"/>
    <w:rsid w:val="002C6626"/>
    <w:rsid w:val="003177AA"/>
    <w:rsid w:val="00326EB8"/>
    <w:rsid w:val="003344AD"/>
    <w:rsid w:val="0034263D"/>
    <w:rsid w:val="003551EC"/>
    <w:rsid w:val="0039095D"/>
    <w:rsid w:val="00397113"/>
    <w:rsid w:val="003A5D7D"/>
    <w:rsid w:val="003C1C98"/>
    <w:rsid w:val="003C3173"/>
    <w:rsid w:val="003E57E6"/>
    <w:rsid w:val="0040569E"/>
    <w:rsid w:val="004311D2"/>
    <w:rsid w:val="00431BB8"/>
    <w:rsid w:val="00482DF8"/>
    <w:rsid w:val="00487A61"/>
    <w:rsid w:val="004C46E6"/>
    <w:rsid w:val="00520BFE"/>
    <w:rsid w:val="005754A7"/>
    <w:rsid w:val="00584793"/>
    <w:rsid w:val="005A5523"/>
    <w:rsid w:val="005C2958"/>
    <w:rsid w:val="005C346E"/>
    <w:rsid w:val="005C354E"/>
    <w:rsid w:val="005C72DC"/>
    <w:rsid w:val="005D36DE"/>
    <w:rsid w:val="0061524B"/>
    <w:rsid w:val="00636613"/>
    <w:rsid w:val="006901C7"/>
    <w:rsid w:val="006A4BE0"/>
    <w:rsid w:val="006B1A3A"/>
    <w:rsid w:val="006B309D"/>
    <w:rsid w:val="006C1F69"/>
    <w:rsid w:val="006F7399"/>
    <w:rsid w:val="00706722"/>
    <w:rsid w:val="00707D0C"/>
    <w:rsid w:val="007533B1"/>
    <w:rsid w:val="0075432E"/>
    <w:rsid w:val="007A07A6"/>
    <w:rsid w:val="007A1104"/>
    <w:rsid w:val="007C2B73"/>
    <w:rsid w:val="007E331F"/>
    <w:rsid w:val="007F359A"/>
    <w:rsid w:val="007F501F"/>
    <w:rsid w:val="00851712"/>
    <w:rsid w:val="008710B4"/>
    <w:rsid w:val="00882FD5"/>
    <w:rsid w:val="008C0ADC"/>
    <w:rsid w:val="008D011E"/>
    <w:rsid w:val="009058D9"/>
    <w:rsid w:val="009077DB"/>
    <w:rsid w:val="009247FF"/>
    <w:rsid w:val="00972772"/>
    <w:rsid w:val="00985556"/>
    <w:rsid w:val="00985FC7"/>
    <w:rsid w:val="00992BCD"/>
    <w:rsid w:val="009C67A1"/>
    <w:rsid w:val="009E3451"/>
    <w:rsid w:val="009F07A1"/>
    <w:rsid w:val="00A058B8"/>
    <w:rsid w:val="00A06F69"/>
    <w:rsid w:val="00A2083F"/>
    <w:rsid w:val="00A53D8F"/>
    <w:rsid w:val="00A551A1"/>
    <w:rsid w:val="00A81E09"/>
    <w:rsid w:val="00A945C5"/>
    <w:rsid w:val="00AC7586"/>
    <w:rsid w:val="00AD7742"/>
    <w:rsid w:val="00B01FBD"/>
    <w:rsid w:val="00B14BCA"/>
    <w:rsid w:val="00B33AEE"/>
    <w:rsid w:val="00B4330C"/>
    <w:rsid w:val="00B55DA5"/>
    <w:rsid w:val="00B8273C"/>
    <w:rsid w:val="00BB5595"/>
    <w:rsid w:val="00BC2A76"/>
    <w:rsid w:val="00BD03EC"/>
    <w:rsid w:val="00BD2635"/>
    <w:rsid w:val="00C03CA5"/>
    <w:rsid w:val="00C10A96"/>
    <w:rsid w:val="00C26037"/>
    <w:rsid w:val="00C30EA5"/>
    <w:rsid w:val="00C5261A"/>
    <w:rsid w:val="00CB5E83"/>
    <w:rsid w:val="00CE51E1"/>
    <w:rsid w:val="00D256FD"/>
    <w:rsid w:val="00D32711"/>
    <w:rsid w:val="00D42DD4"/>
    <w:rsid w:val="00D62057"/>
    <w:rsid w:val="00DD6737"/>
    <w:rsid w:val="00DF0082"/>
    <w:rsid w:val="00DF0FFF"/>
    <w:rsid w:val="00E1215A"/>
    <w:rsid w:val="00E16F59"/>
    <w:rsid w:val="00E17D69"/>
    <w:rsid w:val="00E21A21"/>
    <w:rsid w:val="00E277BA"/>
    <w:rsid w:val="00E305A0"/>
    <w:rsid w:val="00E32869"/>
    <w:rsid w:val="00E3590D"/>
    <w:rsid w:val="00E4748F"/>
    <w:rsid w:val="00E83A5F"/>
    <w:rsid w:val="00EC4533"/>
    <w:rsid w:val="00EC48B1"/>
    <w:rsid w:val="00EC731B"/>
    <w:rsid w:val="00EE19E2"/>
    <w:rsid w:val="00EE7459"/>
    <w:rsid w:val="00F079A8"/>
    <w:rsid w:val="00F271F6"/>
    <w:rsid w:val="00F51773"/>
    <w:rsid w:val="00FB0DFD"/>
    <w:rsid w:val="00FB21C5"/>
    <w:rsid w:val="00FC55A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1D2"/>
    <w:pPr>
      <w:ind w:left="720"/>
      <w:contextualSpacing/>
    </w:pPr>
    <w:rPr>
      <w:rFonts w:ascii="Calibri" w:eastAsia="Times New Roman" w:hAnsi="Calibri" w:cs="Times New Roman"/>
    </w:rPr>
  </w:style>
  <w:style w:type="paragraph" w:styleId="FootnoteText">
    <w:name w:val="footnote text"/>
    <w:basedOn w:val="Normal"/>
    <w:link w:val="FootnoteTextChar"/>
    <w:uiPriority w:val="99"/>
    <w:unhideWhenUsed/>
    <w:rsid w:val="004311D2"/>
    <w:pPr>
      <w:spacing w:after="0" w:line="240" w:lineRule="auto"/>
    </w:pPr>
    <w:rPr>
      <w:sz w:val="20"/>
      <w:szCs w:val="20"/>
    </w:rPr>
  </w:style>
  <w:style w:type="character" w:customStyle="1" w:styleId="FootnoteTextChar">
    <w:name w:val="Footnote Text Char"/>
    <w:basedOn w:val="DefaultParagraphFont"/>
    <w:link w:val="FootnoteText"/>
    <w:uiPriority w:val="99"/>
    <w:rsid w:val="004311D2"/>
    <w:rPr>
      <w:sz w:val="20"/>
      <w:szCs w:val="20"/>
    </w:rPr>
  </w:style>
  <w:style w:type="character" w:styleId="FootnoteReference">
    <w:name w:val="footnote reference"/>
    <w:basedOn w:val="DefaultParagraphFont"/>
    <w:uiPriority w:val="99"/>
    <w:semiHidden/>
    <w:unhideWhenUsed/>
    <w:rsid w:val="004311D2"/>
    <w:rPr>
      <w:vertAlign w:val="superscript"/>
    </w:rPr>
  </w:style>
  <w:style w:type="character" w:styleId="Hyperlink">
    <w:name w:val="Hyperlink"/>
    <w:basedOn w:val="DefaultParagraphFont"/>
    <w:uiPriority w:val="99"/>
    <w:unhideWhenUsed/>
    <w:rsid w:val="004311D2"/>
    <w:rPr>
      <w:color w:val="0000FF" w:themeColor="hyperlink"/>
      <w:u w:val="single"/>
    </w:rPr>
  </w:style>
  <w:style w:type="table" w:styleId="TableGrid">
    <w:name w:val="Table Grid"/>
    <w:basedOn w:val="TableNormal"/>
    <w:uiPriority w:val="59"/>
    <w:rsid w:val="00431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31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1D2"/>
  </w:style>
  <w:style w:type="paragraph" w:styleId="Footer">
    <w:name w:val="footer"/>
    <w:basedOn w:val="Normal"/>
    <w:link w:val="FooterChar"/>
    <w:uiPriority w:val="99"/>
    <w:semiHidden/>
    <w:unhideWhenUsed/>
    <w:rsid w:val="004311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1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BC4D-A23F-45C8-95C9-D2BB9FD1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19</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72</cp:revision>
  <dcterms:created xsi:type="dcterms:W3CDTF">2014-03-24T03:22:00Z</dcterms:created>
  <dcterms:modified xsi:type="dcterms:W3CDTF">2014-07-11T13:55:00Z</dcterms:modified>
</cp:coreProperties>
</file>