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C5" w:rsidRPr="0031749E" w:rsidRDefault="00A016F8" w:rsidP="00CE18EC">
      <w:pPr>
        <w:spacing w:line="480" w:lineRule="auto"/>
        <w:jc w:val="center"/>
        <w:rPr>
          <w:b/>
          <w:bCs/>
          <w:sz w:val="28"/>
          <w:szCs w:val="28"/>
        </w:rPr>
      </w:pPr>
      <w:r w:rsidRPr="0031749E">
        <w:rPr>
          <w:b/>
          <w:bCs/>
          <w:noProof/>
          <w:sz w:val="28"/>
          <w:szCs w:val="28"/>
        </w:rPr>
        <w:pict>
          <v:rect id="_x0000_s1026" style="position:absolute;left:0;text-align:left;margin-left:386.4pt;margin-top:-88.3pt;width:33.5pt;height:37.7pt;z-index:251658240" strokecolor="white [3212]"/>
        </w:pict>
      </w:r>
      <w:r w:rsidR="00CE18EC" w:rsidRPr="0031749E">
        <w:rPr>
          <w:b/>
          <w:bCs/>
          <w:sz w:val="28"/>
          <w:szCs w:val="28"/>
        </w:rPr>
        <w:t xml:space="preserve">BAB </w:t>
      </w:r>
      <w:r w:rsidR="0053142A" w:rsidRPr="0031749E">
        <w:rPr>
          <w:b/>
          <w:bCs/>
          <w:sz w:val="28"/>
          <w:szCs w:val="28"/>
        </w:rPr>
        <w:t>1</w:t>
      </w:r>
      <w:r w:rsidR="006B05C5" w:rsidRPr="0031749E">
        <w:rPr>
          <w:b/>
          <w:bCs/>
          <w:sz w:val="28"/>
          <w:szCs w:val="28"/>
        </w:rPr>
        <w:t>V</w:t>
      </w:r>
    </w:p>
    <w:p w:rsidR="006B05C5" w:rsidRPr="0031749E" w:rsidRDefault="006B05C5" w:rsidP="00CE18EC">
      <w:pPr>
        <w:spacing w:line="480" w:lineRule="auto"/>
        <w:jc w:val="center"/>
        <w:rPr>
          <w:b/>
          <w:bCs/>
          <w:sz w:val="28"/>
          <w:szCs w:val="28"/>
        </w:rPr>
      </w:pPr>
      <w:r w:rsidRPr="0031749E">
        <w:rPr>
          <w:b/>
          <w:bCs/>
          <w:sz w:val="28"/>
          <w:szCs w:val="28"/>
        </w:rPr>
        <w:t>PENUTUP</w:t>
      </w:r>
    </w:p>
    <w:p w:rsidR="006B05C5" w:rsidRDefault="006B05C5" w:rsidP="00CE18EC">
      <w:pPr>
        <w:spacing w:line="480" w:lineRule="auto"/>
        <w:rPr>
          <w:b/>
          <w:bCs/>
        </w:rPr>
      </w:pPr>
    </w:p>
    <w:p w:rsidR="006B05C5" w:rsidRDefault="006B05C5" w:rsidP="00CE18EC">
      <w:pPr>
        <w:spacing w:line="480" w:lineRule="auto"/>
        <w:rPr>
          <w:b/>
          <w:bCs/>
        </w:rPr>
      </w:pPr>
      <w:r w:rsidRPr="006B05C5">
        <w:rPr>
          <w:b/>
          <w:bCs/>
        </w:rPr>
        <w:t>KESIMPULAN</w:t>
      </w:r>
    </w:p>
    <w:p w:rsidR="006B05C5" w:rsidRDefault="00775315" w:rsidP="00725066">
      <w:pPr>
        <w:pStyle w:val="ListParagraph"/>
        <w:numPr>
          <w:ilvl w:val="0"/>
          <w:numId w:val="1"/>
        </w:numPr>
        <w:spacing w:line="480" w:lineRule="auto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Fiqh</w:t>
      </w:r>
      <w:proofErr w:type="spellEnd"/>
      <w:r>
        <w:t xml:space="preserve"> </w:t>
      </w:r>
      <w:proofErr w:type="spellStart"/>
      <w:r>
        <w:t>Jinayah</w:t>
      </w:r>
      <w:proofErr w:type="spellEnd"/>
      <w:r w:rsidR="009D56FB">
        <w:t xml:space="preserve"> </w:t>
      </w:r>
      <w:proofErr w:type="spellStart"/>
      <w:r w:rsidR="009D56FB">
        <w:t>pidana</w:t>
      </w:r>
      <w:proofErr w:type="spellEnd"/>
      <w:r w:rsidR="009D56FB">
        <w:t xml:space="preserve"> </w:t>
      </w:r>
      <w:proofErr w:type="spellStart"/>
      <w:r w:rsidR="009D56FB">
        <w:t>dibagi</w:t>
      </w:r>
      <w:proofErr w:type="spellEnd"/>
      <w:r w:rsidR="009D56FB">
        <w:t xml:space="preserve"> </w:t>
      </w:r>
      <w:proofErr w:type="spellStart"/>
      <w:r w:rsidR="009D56FB">
        <w:t>menjadi</w:t>
      </w:r>
      <w:proofErr w:type="spellEnd"/>
      <w:r w:rsidR="009D56FB">
        <w:t xml:space="preserve"> </w:t>
      </w:r>
      <w:proofErr w:type="spellStart"/>
      <w:r w:rsidR="009D56FB">
        <w:t>tindak</w:t>
      </w:r>
      <w:proofErr w:type="spellEnd"/>
      <w:r w:rsidR="009D56FB">
        <w:t xml:space="preserve"> </w:t>
      </w:r>
      <w:proofErr w:type="spellStart"/>
      <w:r w:rsidR="009D56FB">
        <w:t>pidana</w:t>
      </w:r>
      <w:proofErr w:type="spellEnd"/>
      <w:r w:rsidR="009D56FB">
        <w:t xml:space="preserve"> </w:t>
      </w:r>
      <w:proofErr w:type="spellStart"/>
      <w:r w:rsidR="009D56FB">
        <w:t>dengan</w:t>
      </w:r>
      <w:proofErr w:type="spellEnd"/>
      <w:r w:rsidR="009D56FB">
        <w:t xml:space="preserve"> </w:t>
      </w:r>
      <w:proofErr w:type="spellStart"/>
      <w:r w:rsidR="009D56FB">
        <w:t>hukuman</w:t>
      </w:r>
      <w:proofErr w:type="spellEnd"/>
      <w:r w:rsidR="009D56FB">
        <w:t xml:space="preserve"> </w:t>
      </w:r>
      <w:proofErr w:type="spellStart"/>
      <w:r w:rsidR="009D56FB">
        <w:t>had</w:t>
      </w:r>
      <w:r w:rsidR="0064049F">
        <w:t>d</w:t>
      </w:r>
      <w:proofErr w:type="spellEnd"/>
      <w:r w:rsidR="0031749E">
        <w:t xml:space="preserve"> </w:t>
      </w:r>
      <w:proofErr w:type="spellStart"/>
      <w:r w:rsidR="0031749E">
        <w:t>dan</w:t>
      </w:r>
      <w:proofErr w:type="spellEnd"/>
      <w:r w:rsidR="0031749E">
        <w:t xml:space="preserve"> </w:t>
      </w:r>
      <w:proofErr w:type="spellStart"/>
      <w:r w:rsidR="0031749E">
        <w:t>ta’</w:t>
      </w:r>
      <w:r w:rsidR="009D56FB">
        <w:t>zir</w:t>
      </w:r>
      <w:proofErr w:type="spellEnd"/>
      <w:r w:rsidR="009D56FB">
        <w:t xml:space="preserve">, </w:t>
      </w:r>
      <w:proofErr w:type="spellStart"/>
      <w:r w:rsidR="0064049F">
        <w:t>seorang</w:t>
      </w:r>
      <w:proofErr w:type="spellEnd"/>
      <w:r w:rsidR="0064049F">
        <w:t xml:space="preserve"> </w:t>
      </w:r>
      <w:proofErr w:type="spellStart"/>
      <w:r w:rsidR="0064049F">
        <w:t>anak-anak</w:t>
      </w:r>
      <w:proofErr w:type="spellEnd"/>
      <w:r w:rsidR="0064049F">
        <w:t xml:space="preserve"> yang </w:t>
      </w:r>
      <w:proofErr w:type="spellStart"/>
      <w:r w:rsidR="0064049F">
        <w:t>belum</w:t>
      </w:r>
      <w:proofErr w:type="spellEnd"/>
      <w:r w:rsidR="0064049F">
        <w:t xml:space="preserve"> </w:t>
      </w:r>
      <w:proofErr w:type="spellStart"/>
      <w:r w:rsidR="0064049F">
        <w:t>mencapai</w:t>
      </w:r>
      <w:proofErr w:type="spellEnd"/>
      <w:r w:rsidR="0064049F">
        <w:t xml:space="preserve"> </w:t>
      </w:r>
      <w:proofErr w:type="spellStart"/>
      <w:proofErr w:type="gramStart"/>
      <w:r w:rsidR="0064049F">
        <w:t>usia</w:t>
      </w:r>
      <w:proofErr w:type="spellEnd"/>
      <w:proofErr w:type="gramEnd"/>
      <w:r w:rsidR="0064049F">
        <w:t xml:space="preserve"> </w:t>
      </w:r>
      <w:proofErr w:type="spellStart"/>
      <w:r w:rsidR="0064049F">
        <w:t>baligh</w:t>
      </w:r>
      <w:proofErr w:type="spellEnd"/>
      <w:r w:rsidR="0064049F">
        <w:t xml:space="preserve"> </w:t>
      </w:r>
      <w:proofErr w:type="spellStart"/>
      <w:r w:rsidR="0064049F">
        <w:t>belum</w:t>
      </w:r>
      <w:proofErr w:type="spellEnd"/>
      <w:r w:rsidR="0064049F">
        <w:t xml:space="preserve"> </w:t>
      </w:r>
      <w:proofErr w:type="spellStart"/>
      <w:r w:rsidR="0064049F">
        <w:t>dapat</w:t>
      </w:r>
      <w:proofErr w:type="spellEnd"/>
      <w:r w:rsidR="0064049F">
        <w:t xml:space="preserve"> </w:t>
      </w:r>
      <w:proofErr w:type="spellStart"/>
      <w:r w:rsidR="0064049F">
        <w:t>dibebankan</w:t>
      </w:r>
      <w:proofErr w:type="spellEnd"/>
      <w:r w:rsidR="0064049F">
        <w:t xml:space="preserve"> </w:t>
      </w:r>
      <w:proofErr w:type="spellStart"/>
      <w:r w:rsidR="0064049F">
        <w:t>hukum</w:t>
      </w:r>
      <w:proofErr w:type="spellEnd"/>
      <w:r w:rsidR="0064049F">
        <w:t xml:space="preserve"> </w:t>
      </w:r>
      <w:proofErr w:type="spellStart"/>
      <w:r w:rsidR="0064049F">
        <w:t>padanya</w:t>
      </w:r>
      <w:proofErr w:type="spellEnd"/>
      <w:r w:rsidR="004D67F2">
        <w:t xml:space="preserve">. </w:t>
      </w:r>
      <w:proofErr w:type="spellStart"/>
      <w:r w:rsidR="004D67F2">
        <w:t>Dalam</w:t>
      </w:r>
      <w:proofErr w:type="spellEnd"/>
      <w:r w:rsidR="004D67F2">
        <w:t xml:space="preserve"> </w:t>
      </w:r>
      <w:proofErr w:type="spellStart"/>
      <w:r w:rsidR="004D67F2">
        <w:t>Fiqh</w:t>
      </w:r>
      <w:proofErr w:type="spellEnd"/>
      <w:r w:rsidR="004D67F2">
        <w:t xml:space="preserve"> </w:t>
      </w:r>
      <w:proofErr w:type="spellStart"/>
      <w:r w:rsidR="004D67F2">
        <w:t>Jinayah</w:t>
      </w:r>
      <w:proofErr w:type="spellEnd"/>
      <w:r w:rsidR="00725066">
        <w:t xml:space="preserve"> </w:t>
      </w:r>
      <w:proofErr w:type="spellStart"/>
      <w:r w:rsidR="00725066">
        <w:t>hukuman</w:t>
      </w:r>
      <w:proofErr w:type="spellEnd"/>
      <w:r w:rsidR="00725066">
        <w:t xml:space="preserve"> yang </w:t>
      </w:r>
      <w:proofErr w:type="spellStart"/>
      <w:r w:rsidR="00725066">
        <w:t>dilakukan</w:t>
      </w:r>
      <w:proofErr w:type="spellEnd"/>
      <w:r w:rsidR="00725066">
        <w:t xml:space="preserve"> </w:t>
      </w:r>
      <w:proofErr w:type="spellStart"/>
      <w:r w:rsidR="00725066">
        <w:t>oleh</w:t>
      </w:r>
      <w:proofErr w:type="spellEnd"/>
      <w:r w:rsidR="00725066">
        <w:t xml:space="preserve"> </w:t>
      </w:r>
      <w:proofErr w:type="spellStart"/>
      <w:r w:rsidR="00725066">
        <w:t>anak-anak</w:t>
      </w:r>
      <w:proofErr w:type="spellEnd"/>
      <w:r w:rsidR="00725066">
        <w:t xml:space="preserve"> </w:t>
      </w:r>
      <w:proofErr w:type="spellStart"/>
      <w:r w:rsidR="00725066">
        <w:t>dapat</w:t>
      </w:r>
      <w:proofErr w:type="spellEnd"/>
      <w:r w:rsidR="00725066">
        <w:t xml:space="preserve"> </w:t>
      </w:r>
      <w:proofErr w:type="spellStart"/>
      <w:r w:rsidR="00725066">
        <w:t>berupa</w:t>
      </w:r>
      <w:proofErr w:type="spellEnd"/>
      <w:r w:rsidR="00725066">
        <w:t xml:space="preserve"> </w:t>
      </w:r>
      <w:proofErr w:type="spellStart"/>
      <w:r w:rsidR="00725066">
        <w:t>ta’zir</w:t>
      </w:r>
      <w:proofErr w:type="spellEnd"/>
      <w:r w:rsidR="00725066">
        <w:t xml:space="preserve"> </w:t>
      </w:r>
      <w:proofErr w:type="spellStart"/>
      <w:r w:rsidR="00725066">
        <w:t>yaitu</w:t>
      </w:r>
      <w:proofErr w:type="spellEnd"/>
      <w:r w:rsidR="00725066">
        <w:t xml:space="preserve"> </w:t>
      </w:r>
      <w:proofErr w:type="spellStart"/>
      <w:r w:rsidR="00725066">
        <w:t>sesuai</w:t>
      </w:r>
      <w:proofErr w:type="spellEnd"/>
      <w:r w:rsidR="00725066">
        <w:t xml:space="preserve"> </w:t>
      </w:r>
      <w:proofErr w:type="spellStart"/>
      <w:r w:rsidR="00725066">
        <w:t>dengan</w:t>
      </w:r>
      <w:proofErr w:type="spellEnd"/>
      <w:r w:rsidR="00725066">
        <w:t xml:space="preserve"> </w:t>
      </w:r>
      <w:proofErr w:type="spellStart"/>
      <w:r w:rsidR="00725066">
        <w:t>keputusan</w:t>
      </w:r>
      <w:proofErr w:type="spellEnd"/>
      <w:r w:rsidR="00725066">
        <w:t xml:space="preserve"> hakim, </w:t>
      </w:r>
      <w:proofErr w:type="spellStart"/>
      <w:r w:rsidR="00725066">
        <w:t>selain</w:t>
      </w:r>
      <w:proofErr w:type="spellEnd"/>
      <w:r w:rsidR="00725066">
        <w:t xml:space="preserve"> </w:t>
      </w:r>
      <w:proofErr w:type="spellStart"/>
      <w:r w:rsidR="00725066">
        <w:t>itu</w:t>
      </w:r>
      <w:proofErr w:type="spellEnd"/>
      <w:r w:rsidR="00725066">
        <w:t xml:space="preserve"> </w:t>
      </w:r>
      <w:proofErr w:type="spellStart"/>
      <w:r w:rsidR="00725066">
        <w:t>dalam</w:t>
      </w:r>
      <w:proofErr w:type="spellEnd"/>
      <w:r w:rsidR="00725066">
        <w:t xml:space="preserve"> </w:t>
      </w:r>
      <w:proofErr w:type="spellStart"/>
      <w:r w:rsidR="00725066">
        <w:t>Hukum</w:t>
      </w:r>
      <w:proofErr w:type="spellEnd"/>
      <w:r w:rsidR="00725066">
        <w:t xml:space="preserve"> Islam </w:t>
      </w:r>
      <w:proofErr w:type="spellStart"/>
      <w:r w:rsidR="00725066">
        <w:t>bahwa</w:t>
      </w:r>
      <w:proofErr w:type="spellEnd"/>
      <w:r w:rsidR="00725066">
        <w:t xml:space="preserve"> </w:t>
      </w:r>
      <w:proofErr w:type="spellStart"/>
      <w:r w:rsidR="00725066">
        <w:t>anak-anak</w:t>
      </w:r>
      <w:proofErr w:type="spellEnd"/>
      <w:r w:rsidR="00725066">
        <w:t xml:space="preserve"> yang </w:t>
      </w:r>
      <w:proofErr w:type="spellStart"/>
      <w:r w:rsidR="00725066">
        <w:t>belum</w:t>
      </w:r>
      <w:proofErr w:type="spellEnd"/>
      <w:r w:rsidR="00725066">
        <w:t xml:space="preserve"> </w:t>
      </w:r>
      <w:proofErr w:type="spellStart"/>
      <w:r w:rsidR="00725066" w:rsidRPr="008761AA">
        <w:rPr>
          <w:i/>
          <w:iCs/>
        </w:rPr>
        <w:t>Mukallaf</w:t>
      </w:r>
      <w:proofErr w:type="spellEnd"/>
      <w:r w:rsidR="00725066">
        <w:rPr>
          <w:i/>
          <w:iCs/>
        </w:rPr>
        <w:t xml:space="preserve">  </w:t>
      </w:r>
      <w:proofErr w:type="spellStart"/>
      <w:r w:rsidR="00725066">
        <w:t>tidak</w:t>
      </w:r>
      <w:proofErr w:type="spellEnd"/>
      <w:r w:rsidR="00725066">
        <w:t xml:space="preserve"> </w:t>
      </w:r>
      <w:proofErr w:type="spellStart"/>
      <w:r w:rsidR="00725066">
        <w:t>dapat</w:t>
      </w:r>
      <w:proofErr w:type="spellEnd"/>
      <w:r w:rsidR="00725066">
        <w:t xml:space="preserve"> </w:t>
      </w:r>
      <w:proofErr w:type="spellStart"/>
      <w:r w:rsidR="00725066">
        <w:t>dijatuhi</w:t>
      </w:r>
      <w:proofErr w:type="spellEnd"/>
      <w:r w:rsidR="00725066">
        <w:t xml:space="preserve"> </w:t>
      </w:r>
      <w:proofErr w:type="spellStart"/>
      <w:r w:rsidR="00725066">
        <w:t>hukuman</w:t>
      </w:r>
      <w:proofErr w:type="spellEnd"/>
      <w:r w:rsidR="00725066">
        <w:t xml:space="preserve"> </w:t>
      </w:r>
      <w:proofErr w:type="spellStart"/>
      <w:r w:rsidR="00725066">
        <w:t>kecuali</w:t>
      </w:r>
      <w:proofErr w:type="spellEnd"/>
      <w:r w:rsidR="00725066">
        <w:t xml:space="preserve"> </w:t>
      </w:r>
      <w:proofErr w:type="spellStart"/>
      <w:r w:rsidR="00725066">
        <w:t>anak</w:t>
      </w:r>
      <w:proofErr w:type="spellEnd"/>
      <w:r w:rsidR="00725066">
        <w:t xml:space="preserve"> </w:t>
      </w:r>
      <w:proofErr w:type="spellStart"/>
      <w:r w:rsidR="00725066">
        <w:t>tersebut</w:t>
      </w:r>
      <w:proofErr w:type="spellEnd"/>
      <w:r w:rsidR="00725066">
        <w:t xml:space="preserve"> </w:t>
      </w:r>
      <w:proofErr w:type="spellStart"/>
      <w:r w:rsidR="00725066">
        <w:t>telah</w:t>
      </w:r>
      <w:proofErr w:type="spellEnd"/>
      <w:r w:rsidR="00725066">
        <w:t xml:space="preserve"> </w:t>
      </w:r>
      <w:proofErr w:type="spellStart"/>
      <w:r w:rsidR="00725066">
        <w:t>mencapai</w:t>
      </w:r>
      <w:proofErr w:type="spellEnd"/>
      <w:r w:rsidR="00725066">
        <w:t xml:space="preserve"> </w:t>
      </w:r>
      <w:proofErr w:type="spellStart"/>
      <w:r w:rsidR="00725066" w:rsidRPr="008761AA">
        <w:rPr>
          <w:i/>
          <w:iCs/>
        </w:rPr>
        <w:t>ada</w:t>
      </w:r>
      <w:proofErr w:type="spellEnd"/>
      <w:r w:rsidR="00725066" w:rsidRPr="008761AA">
        <w:rPr>
          <w:i/>
          <w:iCs/>
        </w:rPr>
        <w:t>’</w:t>
      </w:r>
      <w:r w:rsidR="00725066">
        <w:t xml:space="preserve"> </w:t>
      </w:r>
      <w:proofErr w:type="spellStart"/>
      <w:r w:rsidR="00725066">
        <w:t>yaitu</w:t>
      </w:r>
      <w:proofErr w:type="spellEnd"/>
      <w:r w:rsidR="00725066">
        <w:t xml:space="preserve"> </w:t>
      </w:r>
      <w:proofErr w:type="spellStart"/>
      <w:r w:rsidR="00725066">
        <w:t>seorang</w:t>
      </w:r>
      <w:proofErr w:type="spellEnd"/>
      <w:r w:rsidR="00725066">
        <w:t xml:space="preserve"> </w:t>
      </w:r>
      <w:proofErr w:type="spellStart"/>
      <w:r w:rsidR="00725066">
        <w:t>mukallaf</w:t>
      </w:r>
      <w:proofErr w:type="spellEnd"/>
      <w:r w:rsidR="00725066">
        <w:t xml:space="preserve"> yang </w:t>
      </w:r>
      <w:proofErr w:type="spellStart"/>
      <w:r w:rsidR="00725066">
        <w:t>dapat</w:t>
      </w:r>
      <w:proofErr w:type="spellEnd"/>
      <w:r w:rsidR="00725066">
        <w:t xml:space="preserve"> </w:t>
      </w:r>
      <w:proofErr w:type="spellStart"/>
      <w:r w:rsidR="00725066">
        <w:t>dimintai</w:t>
      </w:r>
      <w:proofErr w:type="spellEnd"/>
      <w:r w:rsidR="00725066">
        <w:t xml:space="preserve"> </w:t>
      </w:r>
      <w:proofErr w:type="spellStart"/>
      <w:r w:rsidR="00725066">
        <w:t>pertanggungjawaban</w:t>
      </w:r>
      <w:proofErr w:type="spellEnd"/>
      <w:r w:rsidR="00725066">
        <w:t xml:space="preserve"> </w:t>
      </w:r>
      <w:proofErr w:type="spellStart"/>
      <w:r w:rsidR="00725066">
        <w:t>atas</w:t>
      </w:r>
      <w:proofErr w:type="spellEnd"/>
      <w:r w:rsidR="00725066">
        <w:t xml:space="preserve"> </w:t>
      </w:r>
      <w:proofErr w:type="spellStart"/>
      <w:r w:rsidR="00725066">
        <w:t>perbuatannya</w:t>
      </w:r>
      <w:proofErr w:type="spellEnd"/>
    </w:p>
    <w:p w:rsidR="000B0D98" w:rsidRDefault="00452464" w:rsidP="000B0D98">
      <w:pPr>
        <w:pStyle w:val="ListParagraph"/>
        <w:numPr>
          <w:ilvl w:val="0"/>
          <w:numId w:val="1"/>
        </w:numPr>
        <w:spacing w:line="480" w:lineRule="auto"/>
        <w:jc w:val="both"/>
      </w:pPr>
      <w:proofErr w:type="spellStart"/>
      <w:r>
        <w:t>Sanksi</w:t>
      </w:r>
      <w:proofErr w:type="spellEnd"/>
      <w:r>
        <w:t xml:space="preserve"> yang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KUHP (</w:t>
      </w:r>
      <w:proofErr w:type="spellStart"/>
      <w:r>
        <w:t>Kitab</w:t>
      </w:r>
      <w:proofErr w:type="spellEnd"/>
      <w:r>
        <w:t xml:space="preserve"> </w:t>
      </w:r>
      <w:proofErr w:type="spellStart"/>
      <w:r>
        <w:t>Undang</w:t>
      </w:r>
      <w:r w:rsidR="00EA163B">
        <w:t>-U</w:t>
      </w:r>
      <w:r>
        <w:t>ndang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) </w:t>
      </w:r>
      <w:proofErr w:type="spellStart"/>
      <w:r w:rsidR="00EA163B">
        <w:t>dengan</w:t>
      </w:r>
      <w:proofErr w:type="spellEnd"/>
      <w:r w:rsidR="00EA163B">
        <w:t xml:space="preserve"> </w:t>
      </w:r>
      <w:proofErr w:type="spellStart"/>
      <w:r w:rsidR="00EA163B">
        <w:t>dikaitkan</w:t>
      </w:r>
      <w:proofErr w:type="spellEnd"/>
      <w:r w:rsidR="00EA163B">
        <w:t xml:space="preserve"> </w:t>
      </w:r>
      <w:proofErr w:type="spellStart"/>
      <w:r w:rsidR="00EA163B">
        <w:t>dengan</w:t>
      </w:r>
      <w:proofErr w:type="spellEnd"/>
      <w:r w:rsidR="00EA163B">
        <w:t xml:space="preserve"> </w:t>
      </w:r>
      <w:proofErr w:type="spellStart"/>
      <w:r w:rsidR="0031749E">
        <w:t>Undang-undang</w:t>
      </w:r>
      <w:proofErr w:type="spellEnd"/>
      <w:r w:rsidR="0031749E">
        <w:t xml:space="preserve"> </w:t>
      </w:r>
      <w:proofErr w:type="spellStart"/>
      <w:r w:rsidR="0031749E">
        <w:t>Nomor</w:t>
      </w:r>
      <w:proofErr w:type="spellEnd"/>
      <w:r w:rsidR="0031749E">
        <w:t xml:space="preserve"> 11 </w:t>
      </w:r>
      <w:proofErr w:type="spellStart"/>
      <w:r w:rsidR="0031749E">
        <w:t>Tahun</w:t>
      </w:r>
      <w:proofErr w:type="spellEnd"/>
      <w:r w:rsidR="0031749E">
        <w:t xml:space="preserve"> 2012</w:t>
      </w:r>
      <w:r w:rsidR="00EA163B">
        <w:t xml:space="preserve"> </w:t>
      </w:r>
      <w:proofErr w:type="spellStart"/>
      <w:r w:rsidR="00EA163B">
        <w:t>tentang</w:t>
      </w:r>
      <w:proofErr w:type="spellEnd"/>
      <w:r w:rsidR="00EA163B">
        <w:t xml:space="preserve"> </w:t>
      </w:r>
      <w:proofErr w:type="spellStart"/>
      <w:r w:rsidR="00EA163B">
        <w:t>Pengadilan</w:t>
      </w:r>
      <w:proofErr w:type="spellEnd"/>
      <w:r w:rsidR="00EA163B">
        <w:t xml:space="preserve"> </w:t>
      </w:r>
      <w:proofErr w:type="spellStart"/>
      <w:r w:rsidR="00EA163B">
        <w:t>Anak</w:t>
      </w:r>
      <w:proofErr w:type="spellEnd"/>
      <w:r w:rsidR="00EA163B">
        <w:t xml:space="preserve"> </w:t>
      </w:r>
      <w:proofErr w:type="spellStart"/>
      <w:r w:rsidR="00EA163B">
        <w:t>bahwa</w:t>
      </w:r>
      <w:proofErr w:type="spellEnd"/>
      <w:r w:rsidR="00EA163B">
        <w:t xml:space="preserve"> </w:t>
      </w:r>
      <w:proofErr w:type="spellStart"/>
      <w:r w:rsidR="00EA163B">
        <w:t>dapat</w:t>
      </w:r>
      <w:proofErr w:type="spellEnd"/>
      <w:r w:rsidR="00EA163B">
        <w:t xml:space="preserve"> </w:t>
      </w:r>
      <w:proofErr w:type="spellStart"/>
      <w:r w:rsidR="00EA163B">
        <w:t>berupa</w:t>
      </w:r>
      <w:proofErr w:type="spellEnd"/>
      <w:r w:rsidR="00EA163B">
        <w:t xml:space="preserve"> </w:t>
      </w:r>
      <w:proofErr w:type="spellStart"/>
      <w:r w:rsidR="00EA163B">
        <w:t>pidana</w:t>
      </w:r>
      <w:proofErr w:type="spellEnd"/>
      <w:r w:rsidR="00EA163B">
        <w:t xml:space="preserve"> </w:t>
      </w:r>
      <w:proofErr w:type="spellStart"/>
      <w:r w:rsidR="00EA163B">
        <w:t>penjara</w:t>
      </w:r>
      <w:proofErr w:type="spellEnd"/>
      <w:r w:rsidR="00EA163B">
        <w:t xml:space="preserve">, </w:t>
      </w:r>
      <w:proofErr w:type="spellStart"/>
      <w:r w:rsidR="00EA163B">
        <w:t>pidana</w:t>
      </w:r>
      <w:proofErr w:type="spellEnd"/>
      <w:r w:rsidR="00EA163B">
        <w:t xml:space="preserve"> </w:t>
      </w:r>
      <w:proofErr w:type="spellStart"/>
      <w:r w:rsidR="00EA163B">
        <w:t>kurungan</w:t>
      </w:r>
      <w:proofErr w:type="spellEnd"/>
      <w:r w:rsidR="00EA163B">
        <w:t xml:space="preserve">, </w:t>
      </w:r>
      <w:proofErr w:type="spellStart"/>
      <w:r w:rsidR="00EA163B">
        <w:t>pidana</w:t>
      </w:r>
      <w:proofErr w:type="spellEnd"/>
      <w:r w:rsidR="00EA163B">
        <w:t xml:space="preserve"> </w:t>
      </w:r>
      <w:proofErr w:type="spellStart"/>
      <w:r w:rsidR="00EA163B">
        <w:t>dendam</w:t>
      </w:r>
      <w:proofErr w:type="spellEnd"/>
      <w:r w:rsidR="00EA163B">
        <w:t xml:space="preserve"> </w:t>
      </w:r>
      <w:proofErr w:type="spellStart"/>
      <w:r w:rsidR="00EA163B">
        <w:t>dan</w:t>
      </w:r>
      <w:proofErr w:type="spellEnd"/>
      <w:r w:rsidR="00EA163B">
        <w:t xml:space="preserve"> </w:t>
      </w:r>
      <w:proofErr w:type="spellStart"/>
      <w:r w:rsidR="00EA163B">
        <w:t>pidana</w:t>
      </w:r>
      <w:proofErr w:type="spellEnd"/>
      <w:r w:rsidR="00EA163B">
        <w:t xml:space="preserve"> </w:t>
      </w:r>
      <w:proofErr w:type="spellStart"/>
      <w:r w:rsidR="00EA163B">
        <w:t>pengawasan</w:t>
      </w:r>
      <w:proofErr w:type="spellEnd"/>
      <w:r w:rsidR="00EA163B">
        <w:t xml:space="preserve">. Dan </w:t>
      </w:r>
      <w:proofErr w:type="spellStart"/>
      <w:r w:rsidR="00EA163B">
        <w:t>hukuman</w:t>
      </w:r>
      <w:proofErr w:type="spellEnd"/>
      <w:r w:rsidR="00EA163B">
        <w:t xml:space="preserve"> yang </w:t>
      </w:r>
      <w:proofErr w:type="spellStart"/>
      <w:r w:rsidR="00EA163B">
        <w:t>dijatuhkan</w:t>
      </w:r>
      <w:proofErr w:type="spellEnd"/>
      <w:r w:rsidR="00EA163B">
        <w:t xml:space="preserve"> </w:t>
      </w:r>
      <w:proofErr w:type="spellStart"/>
      <w:r w:rsidR="00EA163B">
        <w:t>pada</w:t>
      </w:r>
      <w:proofErr w:type="spellEnd"/>
      <w:r w:rsidR="00EA163B">
        <w:t xml:space="preserve"> </w:t>
      </w:r>
      <w:proofErr w:type="spellStart"/>
      <w:r w:rsidR="00EA163B">
        <w:t>anak-anak</w:t>
      </w:r>
      <w:proofErr w:type="spellEnd"/>
      <w:r w:rsidR="00EA163B">
        <w:t xml:space="preserve"> </w:t>
      </w:r>
      <w:proofErr w:type="spellStart"/>
      <w:r w:rsidR="00EA163B">
        <w:t>pelaku</w:t>
      </w:r>
      <w:proofErr w:type="spellEnd"/>
      <w:r w:rsidR="00EA163B">
        <w:t xml:space="preserve"> </w:t>
      </w:r>
      <w:proofErr w:type="spellStart"/>
      <w:r w:rsidR="00EA163B">
        <w:t>tindak</w:t>
      </w:r>
      <w:proofErr w:type="spellEnd"/>
      <w:r w:rsidR="00EA163B">
        <w:t xml:space="preserve"> </w:t>
      </w:r>
      <w:proofErr w:type="spellStart"/>
      <w:r w:rsidR="00EA163B">
        <w:t>pidana</w:t>
      </w:r>
      <w:proofErr w:type="spellEnd"/>
      <w:r w:rsidR="00EA163B">
        <w:t xml:space="preserve"> </w:t>
      </w:r>
      <w:proofErr w:type="spellStart"/>
      <w:r w:rsidR="00EA163B">
        <w:t>pencurian</w:t>
      </w:r>
      <w:proofErr w:type="spellEnd"/>
      <w:r w:rsidR="00EA163B">
        <w:t xml:space="preserve"> </w:t>
      </w:r>
      <w:proofErr w:type="spellStart"/>
      <w:r w:rsidR="00EA163B">
        <w:t>dalam</w:t>
      </w:r>
      <w:proofErr w:type="spellEnd"/>
      <w:r w:rsidR="00EA163B">
        <w:t xml:space="preserve"> </w:t>
      </w:r>
      <w:proofErr w:type="spellStart"/>
      <w:r w:rsidR="00EA163B">
        <w:t>hukuman</w:t>
      </w:r>
      <w:proofErr w:type="spellEnd"/>
      <w:r w:rsidR="00EA163B">
        <w:t xml:space="preserve"> yang </w:t>
      </w:r>
      <w:proofErr w:type="spellStart"/>
      <w:r w:rsidR="00EA163B">
        <w:t>di</w:t>
      </w:r>
      <w:r w:rsidR="004D67F2">
        <w:t>atur</w:t>
      </w:r>
      <w:proofErr w:type="spellEnd"/>
      <w:r w:rsidR="004D67F2">
        <w:t xml:space="preserve"> </w:t>
      </w:r>
      <w:proofErr w:type="spellStart"/>
      <w:r w:rsidR="004D67F2">
        <w:t>dalam</w:t>
      </w:r>
      <w:proofErr w:type="spellEnd"/>
      <w:r w:rsidR="004D67F2">
        <w:t xml:space="preserve"> </w:t>
      </w:r>
      <w:proofErr w:type="spellStart"/>
      <w:r w:rsidR="004D67F2">
        <w:t>Undang-Undang</w:t>
      </w:r>
      <w:proofErr w:type="spellEnd"/>
      <w:r w:rsidR="004D67F2">
        <w:t xml:space="preserve"> </w:t>
      </w:r>
      <w:proofErr w:type="spellStart"/>
      <w:r w:rsidR="004D67F2">
        <w:t>Nomor</w:t>
      </w:r>
      <w:proofErr w:type="spellEnd"/>
      <w:r w:rsidR="004D67F2">
        <w:t xml:space="preserve"> 11 </w:t>
      </w:r>
      <w:proofErr w:type="spellStart"/>
      <w:r w:rsidR="004D67F2">
        <w:t>Tahun</w:t>
      </w:r>
      <w:proofErr w:type="spellEnd"/>
      <w:r w:rsidR="004D67F2">
        <w:t xml:space="preserve"> 2012</w:t>
      </w:r>
      <w:r w:rsidR="00EA163B">
        <w:t xml:space="preserve"> </w:t>
      </w:r>
      <w:proofErr w:type="spellStart"/>
      <w:r w:rsidR="00523674">
        <w:t>Tentang</w:t>
      </w:r>
      <w:proofErr w:type="spellEnd"/>
      <w:r w:rsidR="00523674">
        <w:t xml:space="preserve"> </w:t>
      </w:r>
      <w:proofErr w:type="spellStart"/>
      <w:r w:rsidR="00523674">
        <w:t>Per</w:t>
      </w:r>
      <w:r w:rsidR="004D67F2">
        <w:t>adilan</w:t>
      </w:r>
      <w:proofErr w:type="spellEnd"/>
      <w:r w:rsidR="004D67F2">
        <w:t xml:space="preserve"> </w:t>
      </w:r>
      <w:proofErr w:type="spellStart"/>
      <w:r w:rsidR="004D67F2">
        <w:t>anak</w:t>
      </w:r>
      <w:proofErr w:type="spellEnd"/>
      <w:r w:rsidR="00EA163B">
        <w:t xml:space="preserve">, </w:t>
      </w:r>
      <w:proofErr w:type="spellStart"/>
      <w:r w:rsidR="00EA163B">
        <w:t>sanksinya</w:t>
      </w:r>
      <w:proofErr w:type="spellEnd"/>
      <w:r w:rsidR="00EA163B">
        <w:t xml:space="preserve"> </w:t>
      </w:r>
      <w:proofErr w:type="spellStart"/>
      <w:r w:rsidR="00EA163B">
        <w:t>adalah</w:t>
      </w:r>
      <w:proofErr w:type="spellEnd"/>
      <w:r w:rsidR="00EA163B">
        <w:t xml:space="preserve"> ½ </w:t>
      </w:r>
      <w:proofErr w:type="spellStart"/>
      <w:r w:rsidR="00EA163B">
        <w:t>dari</w:t>
      </w:r>
      <w:proofErr w:type="spellEnd"/>
      <w:r w:rsidR="00EA163B">
        <w:t xml:space="preserve"> </w:t>
      </w:r>
      <w:proofErr w:type="spellStart"/>
      <w:r w:rsidR="00EA163B">
        <w:t>ancaman</w:t>
      </w:r>
      <w:proofErr w:type="spellEnd"/>
      <w:r w:rsidR="00EA163B">
        <w:t xml:space="preserve"> </w:t>
      </w:r>
      <w:proofErr w:type="spellStart"/>
      <w:r w:rsidR="00EA163B">
        <w:t>bagi</w:t>
      </w:r>
      <w:proofErr w:type="spellEnd"/>
      <w:r w:rsidR="00EA163B">
        <w:t xml:space="preserve"> </w:t>
      </w:r>
      <w:proofErr w:type="spellStart"/>
      <w:r w:rsidR="00EA163B">
        <w:t>pencuri</w:t>
      </w:r>
      <w:proofErr w:type="spellEnd"/>
      <w:r w:rsidR="00EA163B">
        <w:t xml:space="preserve"> </w:t>
      </w:r>
      <w:r w:rsidR="00725066">
        <w:t xml:space="preserve">yang </w:t>
      </w:r>
      <w:proofErr w:type="spellStart"/>
      <w:r w:rsidR="00725066">
        <w:t>dilakukan</w:t>
      </w:r>
      <w:proofErr w:type="spellEnd"/>
      <w:r w:rsidR="00725066">
        <w:t xml:space="preserve"> </w:t>
      </w:r>
      <w:proofErr w:type="spellStart"/>
      <w:r w:rsidR="00725066">
        <w:t>oleh</w:t>
      </w:r>
      <w:proofErr w:type="spellEnd"/>
      <w:r w:rsidR="00725066">
        <w:t xml:space="preserve"> </w:t>
      </w:r>
      <w:proofErr w:type="spellStart"/>
      <w:r w:rsidR="00725066">
        <w:t>orang</w:t>
      </w:r>
      <w:proofErr w:type="spellEnd"/>
      <w:r w:rsidR="00725066">
        <w:t xml:space="preserve"> </w:t>
      </w:r>
      <w:proofErr w:type="spellStart"/>
      <w:r w:rsidR="00725066">
        <w:t>dewasa</w:t>
      </w:r>
      <w:proofErr w:type="spellEnd"/>
      <w:r w:rsidR="00725066">
        <w:t>.</w:t>
      </w:r>
    </w:p>
    <w:p w:rsidR="008761AA" w:rsidRPr="000B0D98" w:rsidRDefault="00A016F8" w:rsidP="000B0D98">
      <w:pPr>
        <w:pStyle w:val="ListParagraph"/>
        <w:numPr>
          <w:ilvl w:val="0"/>
          <w:numId w:val="1"/>
        </w:numPr>
        <w:spacing w:line="480" w:lineRule="auto"/>
        <w:jc w:val="both"/>
      </w:pPr>
      <w:r>
        <w:rPr>
          <w:rFonts w:asciiTheme="majorBidi" w:hAnsiTheme="majorBidi" w:cstheme="majorBidi"/>
          <w:noProof/>
        </w:rPr>
        <w:pict>
          <v:rect id="_x0000_s1027" style="position:absolute;left:0;text-align:left;margin-left:211.45pt;margin-top:104.85pt;width:36pt;height:31.75pt;z-index:251659264" strokecolor="white [3212]">
            <v:textbox>
              <w:txbxContent>
                <w:p w:rsidR="00A016F8" w:rsidRDefault="00A016F8">
                  <w:r>
                    <w:t>61</w:t>
                  </w:r>
                </w:p>
              </w:txbxContent>
            </v:textbox>
          </v:rect>
        </w:pict>
      </w:r>
      <w:proofErr w:type="spellStart"/>
      <w:r w:rsidR="000B0D98" w:rsidRPr="000B0D98">
        <w:rPr>
          <w:rFonts w:asciiTheme="majorBidi" w:hAnsiTheme="majorBidi" w:cstheme="majorBidi"/>
        </w:rPr>
        <w:t>Dalam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kasus</w:t>
      </w:r>
      <w:proofErr w:type="spellEnd"/>
      <w:r w:rsidR="000B0D98" w:rsidRPr="000B0D98">
        <w:rPr>
          <w:rFonts w:asciiTheme="majorBidi" w:hAnsiTheme="majorBidi" w:cstheme="majorBidi"/>
        </w:rPr>
        <w:t xml:space="preserve"> yang </w:t>
      </w:r>
      <w:proofErr w:type="spellStart"/>
      <w:r w:rsidR="00150690">
        <w:rPr>
          <w:rFonts w:asciiTheme="majorBidi" w:hAnsiTheme="majorBidi" w:cstheme="majorBidi"/>
        </w:rPr>
        <w:t>terjadi</w:t>
      </w:r>
      <w:proofErr w:type="spellEnd"/>
      <w:r w:rsidR="00150690">
        <w:rPr>
          <w:rFonts w:asciiTheme="majorBidi" w:hAnsiTheme="majorBidi" w:cstheme="majorBidi"/>
        </w:rPr>
        <w:t xml:space="preserve"> </w:t>
      </w:r>
      <w:proofErr w:type="spellStart"/>
      <w:r w:rsidR="00150690">
        <w:rPr>
          <w:rFonts w:asciiTheme="majorBidi" w:hAnsiTheme="majorBidi" w:cstheme="majorBidi"/>
        </w:rPr>
        <w:t>terhadap</w:t>
      </w:r>
      <w:proofErr w:type="spellEnd"/>
      <w:r w:rsidR="00150690">
        <w:rPr>
          <w:rFonts w:asciiTheme="majorBidi" w:hAnsiTheme="majorBidi" w:cstheme="majorBidi"/>
        </w:rPr>
        <w:t xml:space="preserve"> </w:t>
      </w:r>
      <w:proofErr w:type="spellStart"/>
      <w:r w:rsidR="00150690">
        <w:rPr>
          <w:rFonts w:asciiTheme="majorBidi" w:hAnsiTheme="majorBidi" w:cstheme="majorBidi"/>
        </w:rPr>
        <w:t>anak</w:t>
      </w:r>
      <w:proofErr w:type="spellEnd"/>
      <w:r w:rsidR="00150690">
        <w:rPr>
          <w:rFonts w:asciiTheme="majorBidi" w:hAnsiTheme="majorBidi" w:cstheme="majorBidi"/>
        </w:rPr>
        <w:t xml:space="preserve"> </w:t>
      </w:r>
      <w:proofErr w:type="spellStart"/>
      <w:r w:rsidR="00150690">
        <w:rPr>
          <w:rFonts w:asciiTheme="majorBidi" w:hAnsiTheme="majorBidi" w:cstheme="majorBidi"/>
        </w:rPr>
        <w:t>pelaku</w:t>
      </w:r>
      <w:proofErr w:type="spellEnd"/>
      <w:r w:rsidR="00150690">
        <w:rPr>
          <w:rFonts w:asciiTheme="majorBidi" w:hAnsiTheme="majorBidi" w:cstheme="majorBidi"/>
        </w:rPr>
        <w:t xml:space="preserve"> </w:t>
      </w:r>
      <w:proofErr w:type="spellStart"/>
      <w:r w:rsidR="00150690">
        <w:rPr>
          <w:rFonts w:asciiTheme="majorBidi" w:hAnsiTheme="majorBidi" w:cstheme="majorBidi"/>
        </w:rPr>
        <w:t>pencurian</w:t>
      </w:r>
      <w:proofErr w:type="spellEnd"/>
      <w:r w:rsidR="000B0D98" w:rsidRPr="000B0D98">
        <w:rPr>
          <w:rFonts w:asciiTheme="majorBidi" w:hAnsiTheme="majorBidi" w:cstheme="majorBidi"/>
        </w:rPr>
        <w:t xml:space="preserve"> hakim </w:t>
      </w:r>
      <w:proofErr w:type="spellStart"/>
      <w:r w:rsidR="000B0D98" w:rsidRPr="000B0D98">
        <w:rPr>
          <w:rFonts w:asciiTheme="majorBidi" w:hAnsiTheme="majorBidi" w:cstheme="majorBidi"/>
        </w:rPr>
        <w:t>telah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memutuskan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bahwa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terdakwa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harus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dihukum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selama</w:t>
      </w:r>
      <w:proofErr w:type="spellEnd"/>
      <w:r w:rsidR="000B0D98" w:rsidRPr="000B0D98">
        <w:rPr>
          <w:rFonts w:asciiTheme="majorBidi" w:hAnsiTheme="majorBidi" w:cstheme="majorBidi"/>
        </w:rPr>
        <w:t xml:space="preserve"> 4 </w:t>
      </w:r>
      <w:proofErr w:type="spellStart"/>
      <w:r w:rsidR="000B0D98" w:rsidRPr="000B0D98">
        <w:rPr>
          <w:rFonts w:asciiTheme="majorBidi" w:hAnsiTheme="majorBidi" w:cstheme="majorBidi"/>
        </w:rPr>
        <w:t>bulan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penjara</w:t>
      </w:r>
      <w:proofErr w:type="spellEnd"/>
      <w:r w:rsidR="000B0D98" w:rsidRPr="000B0D98">
        <w:rPr>
          <w:rFonts w:asciiTheme="majorBidi" w:hAnsiTheme="majorBidi" w:cstheme="majorBidi"/>
        </w:rPr>
        <w:t xml:space="preserve">, </w:t>
      </w:r>
      <w:proofErr w:type="spellStart"/>
      <w:r w:rsidR="000B0D98" w:rsidRPr="000B0D98">
        <w:rPr>
          <w:rFonts w:asciiTheme="majorBidi" w:hAnsiTheme="majorBidi" w:cstheme="majorBidi"/>
        </w:rPr>
        <w:t>mengenai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jenis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dan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lamanya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hukuman</w:t>
      </w:r>
      <w:proofErr w:type="spellEnd"/>
      <w:r w:rsidR="000B0D98" w:rsidRPr="000B0D98">
        <w:rPr>
          <w:rFonts w:asciiTheme="majorBidi" w:hAnsiTheme="majorBidi" w:cstheme="majorBidi"/>
        </w:rPr>
        <w:t xml:space="preserve"> yang </w:t>
      </w:r>
      <w:proofErr w:type="spellStart"/>
      <w:r w:rsidR="000B0D98" w:rsidRPr="000B0D98">
        <w:rPr>
          <w:rFonts w:asciiTheme="majorBidi" w:hAnsiTheme="majorBidi" w:cstheme="majorBidi"/>
        </w:rPr>
        <w:t>diberikan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kepada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terdakwa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yaitu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lastRenderedPageBreak/>
        <w:t>selama</w:t>
      </w:r>
      <w:proofErr w:type="spellEnd"/>
      <w:r w:rsidR="000B0D98" w:rsidRPr="000B0D98">
        <w:rPr>
          <w:rFonts w:asciiTheme="majorBidi" w:hAnsiTheme="majorBidi" w:cstheme="majorBidi"/>
        </w:rPr>
        <w:t xml:space="preserve"> 4 (</w:t>
      </w:r>
      <w:proofErr w:type="spellStart"/>
      <w:r w:rsidR="000B0D98" w:rsidRPr="000B0D98">
        <w:rPr>
          <w:rFonts w:asciiTheme="majorBidi" w:hAnsiTheme="majorBidi" w:cstheme="majorBidi"/>
        </w:rPr>
        <w:t>empat</w:t>
      </w:r>
      <w:proofErr w:type="spellEnd"/>
      <w:r w:rsidR="000B0D98" w:rsidRPr="000B0D98">
        <w:rPr>
          <w:rFonts w:asciiTheme="majorBidi" w:hAnsiTheme="majorBidi" w:cstheme="majorBidi"/>
        </w:rPr>
        <w:t xml:space="preserve">) </w:t>
      </w:r>
      <w:proofErr w:type="spellStart"/>
      <w:r w:rsidR="000B0D98" w:rsidRPr="000B0D98">
        <w:rPr>
          <w:rFonts w:asciiTheme="majorBidi" w:hAnsiTheme="majorBidi" w:cstheme="majorBidi"/>
        </w:rPr>
        <w:t>bulan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penjara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dalam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  <w:i/>
          <w:iCs/>
        </w:rPr>
        <w:t>fiqh</w:t>
      </w:r>
      <w:proofErr w:type="spellEnd"/>
      <w:r w:rsidR="000B0D98" w:rsidRPr="000B0D98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  <w:i/>
          <w:iCs/>
        </w:rPr>
        <w:t>jinayah</w:t>
      </w:r>
      <w:proofErr w:type="spellEnd"/>
      <w:r w:rsidR="000B0D98" w:rsidRPr="000B0D98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hukuman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tersebut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adalah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523674">
        <w:rPr>
          <w:rFonts w:asciiTheme="majorBidi" w:hAnsiTheme="majorBidi" w:cstheme="majorBidi"/>
        </w:rPr>
        <w:t>hukuman</w:t>
      </w:r>
      <w:proofErr w:type="spellEnd"/>
      <w:r w:rsidR="00523674">
        <w:rPr>
          <w:rFonts w:asciiTheme="majorBidi" w:hAnsiTheme="majorBidi" w:cstheme="majorBidi"/>
        </w:rPr>
        <w:t xml:space="preserve"> </w:t>
      </w:r>
      <w:proofErr w:type="spellStart"/>
      <w:r w:rsidR="00523674">
        <w:rPr>
          <w:rFonts w:asciiTheme="majorBidi" w:hAnsiTheme="majorBidi" w:cstheme="majorBidi"/>
        </w:rPr>
        <w:t>penganti</w:t>
      </w:r>
      <w:proofErr w:type="spellEnd"/>
      <w:r w:rsidR="00523674">
        <w:rPr>
          <w:rFonts w:asciiTheme="majorBidi" w:hAnsiTheme="majorBidi" w:cstheme="majorBidi"/>
        </w:rPr>
        <w:t xml:space="preserve">. </w:t>
      </w:r>
      <w:proofErr w:type="spellStart"/>
      <w:r w:rsidR="00523674">
        <w:rPr>
          <w:rFonts w:asciiTheme="majorBidi" w:hAnsiTheme="majorBidi" w:cstheme="majorBidi"/>
        </w:rPr>
        <w:t>H</w:t>
      </w:r>
      <w:r w:rsidR="000B0D98" w:rsidRPr="000B0D98">
        <w:rPr>
          <w:rFonts w:asciiTheme="majorBidi" w:hAnsiTheme="majorBidi" w:cstheme="majorBidi"/>
        </w:rPr>
        <w:t>ukuman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penganti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adalah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hukuman</w:t>
      </w:r>
      <w:proofErr w:type="spellEnd"/>
      <w:r w:rsidR="000B0D98" w:rsidRPr="000B0D98">
        <w:rPr>
          <w:rFonts w:asciiTheme="majorBidi" w:hAnsiTheme="majorBidi" w:cstheme="majorBidi"/>
        </w:rPr>
        <w:t xml:space="preserve"> yang </w:t>
      </w:r>
      <w:proofErr w:type="spellStart"/>
      <w:r w:rsidR="000B0D98" w:rsidRPr="000B0D98">
        <w:rPr>
          <w:rFonts w:asciiTheme="majorBidi" w:hAnsiTheme="majorBidi" w:cstheme="majorBidi"/>
        </w:rPr>
        <w:t>menempati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tempat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hukuman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pokok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apabila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hukuman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pokok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itu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tidak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dapat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dilaksanakan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karena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suatu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alasan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hukum</w:t>
      </w:r>
      <w:proofErr w:type="spellEnd"/>
      <w:r w:rsidR="000B0D98" w:rsidRPr="000B0D98">
        <w:rPr>
          <w:rFonts w:asciiTheme="majorBidi" w:hAnsiTheme="majorBidi" w:cstheme="majorBidi"/>
        </w:rPr>
        <w:t xml:space="preserve">, </w:t>
      </w:r>
      <w:proofErr w:type="spellStart"/>
      <w:r w:rsidR="000B0D98" w:rsidRPr="000B0D98">
        <w:rPr>
          <w:rFonts w:asciiTheme="majorBidi" w:hAnsiTheme="majorBidi" w:cstheme="majorBidi"/>
        </w:rPr>
        <w:t>seperti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hukuman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  <w:i/>
          <w:iCs/>
        </w:rPr>
        <w:t>ta’zir</w:t>
      </w:r>
      <w:proofErr w:type="spellEnd"/>
      <w:r w:rsidR="000B0D98" w:rsidRPr="000B0D98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apabila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karena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suatu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alasan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hukum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pokok</w:t>
      </w:r>
      <w:proofErr w:type="spellEnd"/>
      <w:r w:rsidR="000B0D98" w:rsidRPr="000B0D98">
        <w:rPr>
          <w:rFonts w:asciiTheme="majorBidi" w:hAnsiTheme="majorBidi" w:cstheme="majorBidi"/>
        </w:rPr>
        <w:t xml:space="preserve"> yang </w:t>
      </w:r>
      <w:proofErr w:type="spellStart"/>
      <w:r w:rsidR="000B0D98" w:rsidRPr="000B0D98">
        <w:rPr>
          <w:rFonts w:asciiTheme="majorBidi" w:hAnsiTheme="majorBidi" w:cstheme="majorBidi"/>
        </w:rPr>
        <w:t>berupa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  <w:i/>
          <w:iCs/>
        </w:rPr>
        <w:t>hadd</w:t>
      </w:r>
      <w:proofErr w:type="spellEnd"/>
      <w:r w:rsidR="000B0D98" w:rsidRPr="000B0D98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tidak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dapat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dilaksanakan</w:t>
      </w:r>
      <w:proofErr w:type="spellEnd"/>
      <w:r w:rsidR="000B0D98" w:rsidRPr="000B0D98">
        <w:rPr>
          <w:rFonts w:asciiTheme="majorBidi" w:hAnsiTheme="majorBidi" w:cstheme="majorBidi"/>
        </w:rPr>
        <w:t xml:space="preserve">, </w:t>
      </w:r>
      <w:proofErr w:type="spellStart"/>
      <w:r w:rsidR="000B0D98" w:rsidRPr="000B0D98">
        <w:rPr>
          <w:rFonts w:asciiTheme="majorBidi" w:hAnsiTheme="majorBidi" w:cstheme="majorBidi"/>
        </w:rPr>
        <w:t>setiap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jarimah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meskipun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telah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ditetapkan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oleh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syara</w:t>
      </w:r>
      <w:proofErr w:type="spellEnd"/>
      <w:r w:rsidR="000B0D98" w:rsidRPr="000B0D98">
        <w:rPr>
          <w:rFonts w:asciiTheme="majorBidi" w:hAnsiTheme="majorBidi" w:cstheme="majorBidi"/>
        </w:rPr>
        <w:t xml:space="preserve">’ </w:t>
      </w:r>
      <w:proofErr w:type="spellStart"/>
      <w:r w:rsidR="000B0D98" w:rsidRPr="000B0D98">
        <w:rPr>
          <w:rFonts w:asciiTheme="majorBidi" w:hAnsiTheme="majorBidi" w:cstheme="majorBidi"/>
        </w:rPr>
        <w:t>apabila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tidak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memenuhi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syarat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untuk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dikenakan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hukuman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  <w:i/>
          <w:iCs/>
        </w:rPr>
        <w:t>hadd</w:t>
      </w:r>
      <w:proofErr w:type="spellEnd"/>
      <w:r w:rsidR="000B0D98" w:rsidRPr="000B0D98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maka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hukumnya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adalah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  <w:i/>
          <w:iCs/>
        </w:rPr>
        <w:t>ta’zir</w:t>
      </w:r>
      <w:proofErr w:type="spellEnd"/>
      <w:r w:rsidR="000B0D98" w:rsidRPr="000B0D98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termasuk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kasus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pencurian</w:t>
      </w:r>
      <w:proofErr w:type="spellEnd"/>
      <w:r w:rsidR="000B0D98" w:rsidRPr="000B0D98">
        <w:rPr>
          <w:rFonts w:asciiTheme="majorBidi" w:hAnsiTheme="majorBidi" w:cstheme="majorBidi"/>
        </w:rPr>
        <w:t xml:space="preserve"> yang </w:t>
      </w:r>
      <w:proofErr w:type="spellStart"/>
      <w:r w:rsidR="004D67F2">
        <w:rPr>
          <w:rFonts w:asciiTheme="majorBidi" w:hAnsiTheme="majorBidi" w:cstheme="majorBidi"/>
        </w:rPr>
        <w:t>dilakukan</w:t>
      </w:r>
      <w:proofErr w:type="spellEnd"/>
      <w:r w:rsidR="004D67F2">
        <w:rPr>
          <w:rFonts w:asciiTheme="majorBidi" w:hAnsiTheme="majorBidi" w:cstheme="majorBidi"/>
        </w:rPr>
        <w:t xml:space="preserve"> </w:t>
      </w:r>
      <w:proofErr w:type="spellStart"/>
      <w:r w:rsidR="004D67F2">
        <w:rPr>
          <w:rFonts w:asciiTheme="majorBidi" w:hAnsiTheme="majorBidi" w:cstheme="majorBidi"/>
        </w:rPr>
        <w:t>oleh</w:t>
      </w:r>
      <w:proofErr w:type="spellEnd"/>
      <w:r w:rsidR="004D67F2">
        <w:rPr>
          <w:rFonts w:asciiTheme="majorBidi" w:hAnsiTheme="majorBidi" w:cstheme="majorBidi"/>
        </w:rPr>
        <w:t xml:space="preserve"> </w:t>
      </w:r>
      <w:proofErr w:type="spellStart"/>
      <w:r w:rsidR="004D67F2">
        <w:rPr>
          <w:rFonts w:asciiTheme="majorBidi" w:hAnsiTheme="majorBidi" w:cstheme="majorBidi"/>
        </w:rPr>
        <w:t>anak</w:t>
      </w:r>
      <w:proofErr w:type="spellEnd"/>
      <w:r w:rsidR="004D67F2">
        <w:rPr>
          <w:rFonts w:asciiTheme="majorBidi" w:hAnsiTheme="majorBidi" w:cstheme="majorBidi"/>
        </w:rPr>
        <w:t xml:space="preserve"> </w:t>
      </w:r>
      <w:proofErr w:type="spellStart"/>
      <w:r w:rsidR="004D67F2">
        <w:rPr>
          <w:rFonts w:asciiTheme="majorBidi" w:hAnsiTheme="majorBidi" w:cstheme="majorBidi"/>
        </w:rPr>
        <w:t>ini</w:t>
      </w:r>
      <w:proofErr w:type="spellEnd"/>
      <w:r w:rsidR="000B0D98" w:rsidRPr="000B0D98">
        <w:rPr>
          <w:rFonts w:asciiTheme="majorBidi" w:hAnsiTheme="majorBidi" w:cstheme="majorBidi"/>
        </w:rPr>
        <w:t xml:space="preserve">. </w:t>
      </w:r>
      <w:proofErr w:type="spellStart"/>
      <w:r w:rsidR="000B0D98" w:rsidRPr="000B0D98">
        <w:rPr>
          <w:rFonts w:asciiTheme="majorBidi" w:hAnsiTheme="majorBidi" w:cstheme="majorBidi"/>
        </w:rPr>
        <w:t>Terdakwa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tidak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dapat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dikenakan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hukuman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potong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tangan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dikarenakan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terdakwa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merupakan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seorang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anak-anak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dimana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dalam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  <w:i/>
          <w:iCs/>
        </w:rPr>
        <w:t>fiqh</w:t>
      </w:r>
      <w:proofErr w:type="spellEnd"/>
      <w:r w:rsidR="000B0D98" w:rsidRPr="000B0D98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  <w:i/>
          <w:iCs/>
        </w:rPr>
        <w:t>jinayah</w:t>
      </w:r>
      <w:proofErr w:type="spellEnd"/>
      <w:r w:rsidR="000B0D98" w:rsidRPr="000B0D98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seorang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anak-anak</w:t>
      </w:r>
      <w:proofErr w:type="spellEnd"/>
      <w:r w:rsidR="000B0D98" w:rsidRPr="000B0D98">
        <w:rPr>
          <w:rFonts w:asciiTheme="majorBidi" w:hAnsiTheme="majorBidi" w:cstheme="majorBidi"/>
        </w:rPr>
        <w:t xml:space="preserve"> yang </w:t>
      </w:r>
      <w:proofErr w:type="spellStart"/>
      <w:r w:rsidR="000B0D98" w:rsidRPr="000B0D98">
        <w:rPr>
          <w:rFonts w:asciiTheme="majorBidi" w:hAnsiTheme="majorBidi" w:cstheme="majorBidi"/>
        </w:rPr>
        <w:t>mencuri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tidak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dapat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dikenakan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hukuman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potong</w:t>
      </w:r>
      <w:proofErr w:type="spellEnd"/>
      <w:r w:rsidR="000B0D98" w:rsidRPr="000B0D98">
        <w:rPr>
          <w:rFonts w:asciiTheme="majorBidi" w:hAnsiTheme="majorBidi" w:cstheme="majorBidi"/>
        </w:rPr>
        <w:t xml:space="preserve"> </w:t>
      </w:r>
      <w:proofErr w:type="spellStart"/>
      <w:r w:rsidR="000B0D98" w:rsidRPr="000B0D98">
        <w:rPr>
          <w:rFonts w:asciiTheme="majorBidi" w:hAnsiTheme="majorBidi" w:cstheme="majorBidi"/>
        </w:rPr>
        <w:t>tangan</w:t>
      </w:r>
      <w:proofErr w:type="spellEnd"/>
      <w:r w:rsidR="000B0D98" w:rsidRPr="000B0D98">
        <w:rPr>
          <w:rFonts w:asciiTheme="majorBidi" w:hAnsiTheme="majorBidi" w:cstheme="majorBidi"/>
        </w:rPr>
        <w:t>.</w:t>
      </w:r>
    </w:p>
    <w:p w:rsidR="000B0D98" w:rsidRDefault="000B0D98" w:rsidP="000B0D98">
      <w:pPr>
        <w:pStyle w:val="ListParagraph"/>
        <w:spacing w:line="480" w:lineRule="auto"/>
        <w:jc w:val="both"/>
      </w:pPr>
    </w:p>
    <w:p w:rsidR="008761AA" w:rsidRDefault="008761AA" w:rsidP="00CE18EC">
      <w:pPr>
        <w:spacing w:line="480" w:lineRule="auto"/>
        <w:jc w:val="both"/>
        <w:rPr>
          <w:b/>
          <w:bCs/>
        </w:rPr>
      </w:pPr>
      <w:r>
        <w:rPr>
          <w:b/>
          <w:bCs/>
        </w:rPr>
        <w:t>SARAN</w:t>
      </w:r>
    </w:p>
    <w:p w:rsidR="008761AA" w:rsidRDefault="008761AA" w:rsidP="00CE18EC">
      <w:pPr>
        <w:pStyle w:val="ListParagraph"/>
        <w:numPr>
          <w:ilvl w:val="0"/>
          <w:numId w:val="2"/>
        </w:numPr>
        <w:spacing w:line="480" w:lineRule="auto"/>
        <w:jc w:val="both"/>
      </w:pPr>
      <w:proofErr w:type="spellStart"/>
      <w:r>
        <w:t>Hendaknya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 w:rsidR="00FF762B">
        <w:t>masih</w:t>
      </w:r>
      <w:proofErr w:type="spellEnd"/>
      <w:r w:rsidR="00FF762B">
        <w:t xml:space="preserve"> </w:t>
      </w:r>
      <w:proofErr w:type="spellStart"/>
      <w:r w:rsidR="00FF762B">
        <w:t>terus</w:t>
      </w:r>
      <w:proofErr w:type="spellEnd"/>
      <w:r w:rsidR="00FF762B">
        <w:t xml:space="preserve"> </w:t>
      </w:r>
      <w:proofErr w:type="spellStart"/>
      <w:r w:rsidR="00FF762B">
        <w:t>diperdalam</w:t>
      </w:r>
      <w:proofErr w:type="spellEnd"/>
      <w:r w:rsidR="00FF762B">
        <w:t xml:space="preserve"> </w:t>
      </w:r>
      <w:proofErr w:type="spellStart"/>
      <w:r w:rsidR="00FF762B">
        <w:t>dan</w:t>
      </w:r>
      <w:proofErr w:type="spellEnd"/>
      <w:r w:rsidR="00FF762B">
        <w:t xml:space="preserve"> </w:t>
      </w:r>
      <w:proofErr w:type="spellStart"/>
      <w:r w:rsidR="00FF762B">
        <w:t>diperluas</w:t>
      </w:r>
      <w:proofErr w:type="spellEnd"/>
      <w:r w:rsidR="00FF762B">
        <w:t xml:space="preserve"> </w:t>
      </w:r>
      <w:proofErr w:type="spellStart"/>
      <w:r w:rsidR="00FF762B">
        <w:t>pada</w:t>
      </w:r>
      <w:proofErr w:type="spellEnd"/>
      <w:r w:rsidR="00FF762B">
        <w:t xml:space="preserve"> </w:t>
      </w:r>
      <w:proofErr w:type="spellStart"/>
      <w:r w:rsidR="00FF762B">
        <w:t>aspek-aspek</w:t>
      </w:r>
      <w:proofErr w:type="spellEnd"/>
      <w:r w:rsidR="00FF762B">
        <w:t xml:space="preserve"> </w:t>
      </w:r>
      <w:proofErr w:type="spellStart"/>
      <w:r w:rsidR="00FF762B">
        <w:t>lainnya</w:t>
      </w:r>
      <w:proofErr w:type="spellEnd"/>
      <w:r w:rsidR="00FF762B">
        <w:t xml:space="preserve">, </w:t>
      </w:r>
      <w:proofErr w:type="spellStart"/>
      <w:r w:rsidR="00FF762B">
        <w:t>sehingga</w:t>
      </w:r>
      <w:proofErr w:type="spellEnd"/>
      <w:r w:rsidR="00FF762B">
        <w:t xml:space="preserve"> </w:t>
      </w:r>
      <w:proofErr w:type="spellStart"/>
      <w:r w:rsidR="00FF762B">
        <w:t>lebih</w:t>
      </w:r>
      <w:proofErr w:type="spellEnd"/>
      <w:r w:rsidR="00FF762B">
        <w:t xml:space="preserve"> </w:t>
      </w:r>
      <w:proofErr w:type="spellStart"/>
      <w:r w:rsidR="00FF762B">
        <w:t>dapat</w:t>
      </w:r>
      <w:proofErr w:type="spellEnd"/>
      <w:r w:rsidR="00FF762B">
        <w:t xml:space="preserve"> </w:t>
      </w:r>
      <w:proofErr w:type="spellStart"/>
      <w:r w:rsidR="00FF762B">
        <w:t>mengali</w:t>
      </w:r>
      <w:proofErr w:type="spellEnd"/>
      <w:r w:rsidR="00FF762B">
        <w:t xml:space="preserve"> </w:t>
      </w:r>
      <w:proofErr w:type="spellStart"/>
      <w:r w:rsidR="00FF762B">
        <w:t>kekayaan</w:t>
      </w:r>
      <w:proofErr w:type="spellEnd"/>
      <w:r w:rsidR="00FF762B">
        <w:t xml:space="preserve"> </w:t>
      </w:r>
      <w:proofErr w:type="spellStart"/>
      <w:r w:rsidR="00FF762B">
        <w:t>khazana</w:t>
      </w:r>
      <w:proofErr w:type="spellEnd"/>
      <w:r w:rsidR="00FF762B">
        <w:t xml:space="preserve"> </w:t>
      </w:r>
      <w:proofErr w:type="spellStart"/>
      <w:r w:rsidR="00FF762B">
        <w:t>ilmu</w:t>
      </w:r>
      <w:proofErr w:type="spellEnd"/>
      <w:r w:rsidR="00FF762B">
        <w:t xml:space="preserve"> </w:t>
      </w:r>
      <w:proofErr w:type="spellStart"/>
      <w:r w:rsidR="00FF762B">
        <w:t>pengetahuan</w:t>
      </w:r>
      <w:proofErr w:type="spellEnd"/>
      <w:r w:rsidR="00FF762B">
        <w:t xml:space="preserve"> </w:t>
      </w:r>
      <w:proofErr w:type="spellStart"/>
      <w:r w:rsidR="00FF762B">
        <w:t>sehingga</w:t>
      </w:r>
      <w:proofErr w:type="spellEnd"/>
      <w:r w:rsidR="00FF762B">
        <w:t xml:space="preserve"> </w:t>
      </w:r>
      <w:proofErr w:type="spellStart"/>
      <w:r w:rsidR="00FF762B">
        <w:t>tidak</w:t>
      </w:r>
      <w:proofErr w:type="spellEnd"/>
      <w:r w:rsidR="00FF762B">
        <w:t xml:space="preserve"> </w:t>
      </w:r>
      <w:proofErr w:type="spellStart"/>
      <w:r w:rsidR="00FF762B">
        <w:t>ada</w:t>
      </w:r>
      <w:proofErr w:type="spellEnd"/>
      <w:r w:rsidR="00FF762B">
        <w:t xml:space="preserve"> </w:t>
      </w:r>
      <w:proofErr w:type="spellStart"/>
      <w:r w:rsidR="00FF762B">
        <w:t>penyimpangan</w:t>
      </w:r>
      <w:proofErr w:type="spellEnd"/>
      <w:r w:rsidR="00FF762B">
        <w:t xml:space="preserve"> </w:t>
      </w:r>
      <w:proofErr w:type="spellStart"/>
      <w:r w:rsidR="00FF762B">
        <w:t>dalam</w:t>
      </w:r>
      <w:proofErr w:type="spellEnd"/>
      <w:r w:rsidR="00FF762B">
        <w:t xml:space="preserve"> </w:t>
      </w:r>
      <w:proofErr w:type="spellStart"/>
      <w:r w:rsidR="00FF762B">
        <w:t>menetapkan</w:t>
      </w:r>
      <w:proofErr w:type="spellEnd"/>
      <w:r w:rsidR="00FF762B">
        <w:t xml:space="preserve"> </w:t>
      </w:r>
      <w:proofErr w:type="spellStart"/>
      <w:r w:rsidR="00FF762B">
        <w:t>hukum</w:t>
      </w:r>
      <w:proofErr w:type="spellEnd"/>
      <w:r w:rsidR="00FF762B">
        <w:t>.</w:t>
      </w:r>
    </w:p>
    <w:p w:rsidR="00FF762B" w:rsidRDefault="00FF762B" w:rsidP="00CE18EC">
      <w:pPr>
        <w:pStyle w:val="Default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</w:rPr>
      </w:pPr>
      <w:proofErr w:type="spellStart"/>
      <w:r w:rsidRPr="00FF762B">
        <w:rPr>
          <w:rFonts w:asciiTheme="majorBidi" w:hAnsiTheme="majorBidi" w:cstheme="majorBidi"/>
        </w:rPr>
        <w:t>Sebaiknya</w:t>
      </w:r>
      <w:proofErr w:type="spellEnd"/>
      <w:r w:rsidRPr="00FF762B">
        <w:rPr>
          <w:rFonts w:asciiTheme="majorBidi" w:hAnsiTheme="majorBidi" w:cstheme="majorBidi"/>
        </w:rPr>
        <w:t xml:space="preserve"> </w:t>
      </w:r>
      <w:proofErr w:type="spellStart"/>
      <w:r w:rsidRPr="00FF762B">
        <w:rPr>
          <w:rFonts w:asciiTheme="majorBidi" w:hAnsiTheme="majorBidi" w:cstheme="majorBidi"/>
        </w:rPr>
        <w:t>kepada</w:t>
      </w:r>
      <w:proofErr w:type="spellEnd"/>
      <w:r w:rsidRPr="00FF762B">
        <w:rPr>
          <w:rFonts w:asciiTheme="majorBidi" w:hAnsiTheme="majorBidi" w:cstheme="majorBidi"/>
        </w:rPr>
        <w:t xml:space="preserve"> </w:t>
      </w:r>
      <w:proofErr w:type="spellStart"/>
      <w:r w:rsidRPr="00FF762B">
        <w:rPr>
          <w:rFonts w:asciiTheme="majorBidi" w:hAnsiTheme="majorBidi" w:cstheme="majorBidi"/>
        </w:rPr>
        <w:t>aparat</w:t>
      </w:r>
      <w:proofErr w:type="spellEnd"/>
      <w:r w:rsidRPr="00FF762B">
        <w:rPr>
          <w:rFonts w:asciiTheme="majorBidi" w:hAnsiTheme="majorBidi" w:cstheme="majorBidi"/>
        </w:rPr>
        <w:t xml:space="preserve"> </w:t>
      </w:r>
      <w:proofErr w:type="spellStart"/>
      <w:r w:rsidRPr="00FF762B">
        <w:rPr>
          <w:rFonts w:asciiTheme="majorBidi" w:hAnsiTheme="majorBidi" w:cstheme="majorBidi"/>
        </w:rPr>
        <w:t>penegak</w:t>
      </w:r>
      <w:proofErr w:type="spellEnd"/>
      <w:r w:rsidRPr="00FF762B">
        <w:rPr>
          <w:rFonts w:asciiTheme="majorBidi" w:hAnsiTheme="majorBidi" w:cstheme="majorBidi"/>
        </w:rPr>
        <w:t xml:space="preserve"> </w:t>
      </w:r>
      <w:proofErr w:type="spellStart"/>
      <w:r w:rsidRPr="00FF762B">
        <w:rPr>
          <w:rFonts w:asciiTheme="majorBidi" w:hAnsiTheme="majorBidi" w:cstheme="majorBidi"/>
        </w:rPr>
        <w:t>hukum</w:t>
      </w:r>
      <w:proofErr w:type="spellEnd"/>
      <w:r w:rsidRPr="00FF762B">
        <w:rPr>
          <w:rFonts w:asciiTheme="majorBidi" w:hAnsiTheme="majorBidi" w:cstheme="majorBidi"/>
        </w:rPr>
        <w:t xml:space="preserve"> </w:t>
      </w:r>
      <w:proofErr w:type="spellStart"/>
      <w:r w:rsidRPr="00FF762B">
        <w:rPr>
          <w:rFonts w:asciiTheme="majorBidi" w:hAnsiTheme="majorBidi" w:cstheme="majorBidi"/>
        </w:rPr>
        <w:t>dan</w:t>
      </w:r>
      <w:proofErr w:type="spellEnd"/>
      <w:r w:rsidRPr="00FF762B">
        <w:rPr>
          <w:rFonts w:asciiTheme="majorBidi" w:hAnsiTheme="majorBidi" w:cstheme="majorBidi"/>
        </w:rPr>
        <w:t xml:space="preserve"> </w:t>
      </w:r>
      <w:proofErr w:type="spellStart"/>
      <w:r w:rsidRPr="00FF762B">
        <w:rPr>
          <w:rFonts w:asciiTheme="majorBidi" w:hAnsiTheme="majorBidi" w:cstheme="majorBidi"/>
        </w:rPr>
        <w:t>masyarakat</w:t>
      </w:r>
      <w:proofErr w:type="spellEnd"/>
      <w:r w:rsidRPr="00FF762B">
        <w:rPr>
          <w:rFonts w:asciiTheme="majorBidi" w:hAnsiTheme="majorBidi" w:cstheme="majorBidi"/>
        </w:rPr>
        <w:t xml:space="preserve"> </w:t>
      </w:r>
      <w:proofErr w:type="spellStart"/>
      <w:r w:rsidRPr="00FF762B">
        <w:rPr>
          <w:rFonts w:asciiTheme="majorBidi" w:hAnsiTheme="majorBidi" w:cstheme="majorBidi"/>
        </w:rPr>
        <w:t>untuk</w:t>
      </w:r>
      <w:proofErr w:type="spellEnd"/>
      <w:r w:rsidRPr="00FF762B">
        <w:rPr>
          <w:rFonts w:asciiTheme="majorBidi" w:hAnsiTheme="majorBidi" w:cstheme="majorBidi"/>
        </w:rPr>
        <w:t xml:space="preserve"> </w:t>
      </w:r>
      <w:proofErr w:type="spellStart"/>
      <w:r w:rsidRPr="00FF762B">
        <w:rPr>
          <w:rFonts w:asciiTheme="majorBidi" w:hAnsiTheme="majorBidi" w:cstheme="majorBidi"/>
        </w:rPr>
        <w:t>memberikan</w:t>
      </w:r>
      <w:proofErr w:type="spellEnd"/>
      <w:r w:rsidRPr="00FF762B">
        <w:rPr>
          <w:rFonts w:asciiTheme="majorBidi" w:hAnsiTheme="majorBidi" w:cstheme="majorBidi"/>
        </w:rPr>
        <w:t xml:space="preserve"> </w:t>
      </w:r>
      <w:proofErr w:type="spellStart"/>
      <w:r w:rsidRPr="00FF762B">
        <w:rPr>
          <w:rFonts w:asciiTheme="majorBidi" w:hAnsiTheme="majorBidi" w:cstheme="majorBidi"/>
        </w:rPr>
        <w:t>penyuluhan-penyuluhan</w:t>
      </w:r>
      <w:proofErr w:type="spellEnd"/>
      <w:r w:rsidRPr="00FF762B">
        <w:rPr>
          <w:rFonts w:asciiTheme="majorBidi" w:hAnsiTheme="majorBidi" w:cstheme="majorBidi"/>
        </w:rPr>
        <w:t xml:space="preserve"> </w:t>
      </w:r>
      <w:proofErr w:type="spellStart"/>
      <w:r w:rsidRPr="00FF762B">
        <w:rPr>
          <w:rFonts w:asciiTheme="majorBidi" w:hAnsiTheme="majorBidi" w:cstheme="majorBidi"/>
        </w:rPr>
        <w:t>hukum</w:t>
      </w:r>
      <w:proofErr w:type="spellEnd"/>
      <w:r w:rsidRPr="00FF762B">
        <w:rPr>
          <w:rFonts w:asciiTheme="majorBidi" w:hAnsiTheme="majorBidi" w:cstheme="majorBidi"/>
        </w:rPr>
        <w:t xml:space="preserve"> </w:t>
      </w:r>
      <w:proofErr w:type="spellStart"/>
      <w:r w:rsidRPr="00FF762B">
        <w:rPr>
          <w:rFonts w:asciiTheme="majorBidi" w:hAnsiTheme="majorBidi" w:cstheme="majorBidi"/>
        </w:rPr>
        <w:t>secara</w:t>
      </w:r>
      <w:proofErr w:type="spellEnd"/>
      <w:r w:rsidRPr="00FF762B">
        <w:rPr>
          <w:rFonts w:asciiTheme="majorBidi" w:hAnsiTheme="majorBidi" w:cstheme="majorBidi"/>
        </w:rPr>
        <w:t xml:space="preserve"> </w:t>
      </w:r>
      <w:proofErr w:type="spellStart"/>
      <w:r w:rsidRPr="00FF762B">
        <w:rPr>
          <w:rFonts w:asciiTheme="majorBidi" w:hAnsiTheme="majorBidi" w:cstheme="majorBidi"/>
        </w:rPr>
        <w:t>aktif</w:t>
      </w:r>
      <w:proofErr w:type="spellEnd"/>
      <w:r w:rsidRPr="00FF762B">
        <w:rPr>
          <w:rFonts w:asciiTheme="majorBidi" w:hAnsiTheme="majorBidi" w:cstheme="majorBidi"/>
        </w:rPr>
        <w:t xml:space="preserve"> </w:t>
      </w:r>
      <w:proofErr w:type="spellStart"/>
      <w:r w:rsidRPr="00FF762B">
        <w:rPr>
          <w:rFonts w:asciiTheme="majorBidi" w:hAnsiTheme="majorBidi" w:cstheme="majorBidi"/>
        </w:rPr>
        <w:t>dan</w:t>
      </w:r>
      <w:proofErr w:type="spellEnd"/>
      <w:r w:rsidRPr="00FF762B">
        <w:rPr>
          <w:rFonts w:asciiTheme="majorBidi" w:hAnsiTheme="majorBidi" w:cstheme="majorBidi"/>
        </w:rPr>
        <w:t xml:space="preserve"> </w:t>
      </w:r>
      <w:proofErr w:type="spellStart"/>
      <w:r w:rsidRPr="00FF762B">
        <w:rPr>
          <w:rFonts w:asciiTheme="majorBidi" w:hAnsiTheme="majorBidi" w:cstheme="majorBidi"/>
        </w:rPr>
        <w:t>menyeluruh</w:t>
      </w:r>
      <w:proofErr w:type="spellEnd"/>
      <w:r w:rsidRPr="00FF762B">
        <w:rPr>
          <w:rFonts w:asciiTheme="majorBidi" w:hAnsiTheme="majorBidi" w:cstheme="majorBidi"/>
        </w:rPr>
        <w:t xml:space="preserve"> </w:t>
      </w:r>
      <w:proofErr w:type="spellStart"/>
      <w:r w:rsidRPr="00FF762B">
        <w:rPr>
          <w:rFonts w:asciiTheme="majorBidi" w:hAnsiTheme="majorBidi" w:cstheme="majorBidi"/>
        </w:rPr>
        <w:t>kh</w:t>
      </w:r>
      <w:r>
        <w:rPr>
          <w:rFonts w:asciiTheme="majorBidi" w:hAnsiTheme="majorBidi" w:cstheme="majorBidi"/>
        </w:rPr>
        <w:t>ususnya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kepada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anak-anak</w:t>
      </w:r>
      <w:proofErr w:type="spellEnd"/>
      <w:r w:rsidRPr="00FF762B">
        <w:rPr>
          <w:rFonts w:asciiTheme="majorBidi" w:hAnsiTheme="majorBidi" w:cstheme="majorBidi"/>
        </w:rPr>
        <w:t xml:space="preserve"> </w:t>
      </w:r>
      <w:proofErr w:type="spellStart"/>
      <w:r w:rsidRPr="00FF762B">
        <w:rPr>
          <w:rFonts w:asciiTheme="majorBidi" w:hAnsiTheme="majorBidi" w:cstheme="majorBidi"/>
        </w:rPr>
        <w:t>mengenai</w:t>
      </w:r>
      <w:proofErr w:type="spellEnd"/>
      <w:r w:rsidRPr="00FF762B">
        <w:rPr>
          <w:rFonts w:asciiTheme="majorBidi" w:hAnsiTheme="majorBidi" w:cstheme="majorBidi"/>
        </w:rPr>
        <w:t xml:space="preserve"> </w:t>
      </w:r>
      <w:proofErr w:type="spellStart"/>
      <w:r w:rsidRPr="00FF762B">
        <w:rPr>
          <w:rFonts w:asciiTheme="majorBidi" w:hAnsiTheme="majorBidi" w:cstheme="majorBidi"/>
        </w:rPr>
        <w:t>dampak</w:t>
      </w:r>
      <w:proofErr w:type="spellEnd"/>
      <w:r w:rsidRPr="00FF762B">
        <w:rPr>
          <w:rFonts w:asciiTheme="majorBidi" w:hAnsiTheme="majorBidi" w:cstheme="majorBidi"/>
        </w:rPr>
        <w:t xml:space="preserve"> </w:t>
      </w:r>
      <w:proofErr w:type="spellStart"/>
      <w:r w:rsidRPr="00FF762B">
        <w:rPr>
          <w:rFonts w:asciiTheme="majorBidi" w:hAnsiTheme="majorBidi" w:cstheme="majorBidi"/>
        </w:rPr>
        <w:t>dari</w:t>
      </w:r>
      <w:proofErr w:type="spellEnd"/>
      <w:r w:rsidRPr="00FF762B">
        <w:rPr>
          <w:rFonts w:asciiTheme="majorBidi" w:hAnsiTheme="majorBidi" w:cstheme="majorBidi"/>
        </w:rPr>
        <w:t xml:space="preserve"> </w:t>
      </w:r>
      <w:proofErr w:type="spellStart"/>
      <w:r w:rsidRPr="00FF762B">
        <w:rPr>
          <w:rFonts w:asciiTheme="majorBidi" w:hAnsiTheme="majorBidi" w:cstheme="majorBidi"/>
        </w:rPr>
        <w:t>pencurian</w:t>
      </w:r>
      <w:proofErr w:type="spellEnd"/>
      <w:r w:rsidRPr="00FF762B">
        <w:rPr>
          <w:rFonts w:asciiTheme="majorBidi" w:hAnsiTheme="majorBidi" w:cstheme="majorBidi"/>
        </w:rPr>
        <w:t xml:space="preserve"> yang </w:t>
      </w:r>
      <w:proofErr w:type="spellStart"/>
      <w:r w:rsidRPr="00FF762B">
        <w:rPr>
          <w:rFonts w:asciiTheme="majorBidi" w:hAnsiTheme="majorBidi" w:cstheme="majorBidi"/>
        </w:rPr>
        <w:t>me</w:t>
      </w:r>
      <w:r>
        <w:rPr>
          <w:rFonts w:asciiTheme="majorBidi" w:hAnsiTheme="majorBidi" w:cstheme="majorBidi"/>
        </w:rPr>
        <w:t>rugikan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masyarakat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itu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sendiri</w:t>
      </w:r>
      <w:proofErr w:type="spellEnd"/>
      <w:r>
        <w:rPr>
          <w:rFonts w:asciiTheme="majorBidi" w:hAnsiTheme="majorBidi" w:cstheme="majorBidi"/>
        </w:rPr>
        <w:t>.</w:t>
      </w:r>
    </w:p>
    <w:p w:rsidR="00FF762B" w:rsidRPr="00FF762B" w:rsidRDefault="00FF762B" w:rsidP="00CE18EC">
      <w:pPr>
        <w:pStyle w:val="Default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Kami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berharap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Undang-undang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Nomor</w:t>
      </w:r>
      <w:proofErr w:type="spellEnd"/>
      <w:r>
        <w:rPr>
          <w:rFonts w:asciiTheme="majorBidi" w:hAnsiTheme="majorBidi" w:cstheme="majorBidi"/>
        </w:rPr>
        <w:t xml:space="preserve"> 3 </w:t>
      </w:r>
      <w:proofErr w:type="spellStart"/>
      <w:r>
        <w:rPr>
          <w:rFonts w:asciiTheme="majorBidi" w:hAnsiTheme="majorBidi" w:cstheme="majorBidi"/>
        </w:rPr>
        <w:t>Tahun</w:t>
      </w:r>
      <w:proofErr w:type="spellEnd"/>
      <w:r>
        <w:rPr>
          <w:rFonts w:asciiTheme="majorBidi" w:hAnsiTheme="majorBidi" w:cstheme="majorBidi"/>
        </w:rPr>
        <w:t xml:space="preserve"> 1997 </w:t>
      </w:r>
      <w:proofErr w:type="spellStart"/>
      <w:r>
        <w:rPr>
          <w:rFonts w:asciiTheme="majorBidi" w:hAnsiTheme="majorBidi" w:cstheme="majorBidi"/>
        </w:rPr>
        <w:t>Tentang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Pengadilan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Anak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dapat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dijalankan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sebagaimana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mestinya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sehingga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anak-anak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lastRenderedPageBreak/>
        <w:t>mendapatkan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apa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mesti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menjadi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tanggungannya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sehingga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mereka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mendapatkan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bimbingan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sehingga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tidak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merusak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jiwa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dan</w:t>
      </w:r>
      <w:proofErr w:type="spellEnd"/>
      <w:r>
        <w:rPr>
          <w:rFonts w:asciiTheme="majorBidi" w:hAnsiTheme="majorBidi" w:cstheme="majorBidi"/>
        </w:rPr>
        <w:t xml:space="preserve"> mental </w:t>
      </w:r>
      <w:proofErr w:type="spellStart"/>
      <w:r w:rsidR="00CE18EC">
        <w:rPr>
          <w:rFonts w:asciiTheme="majorBidi" w:hAnsiTheme="majorBidi" w:cstheme="majorBidi"/>
        </w:rPr>
        <w:t>anak-anak</w:t>
      </w:r>
      <w:proofErr w:type="spellEnd"/>
      <w:r w:rsidR="00CE18EC">
        <w:rPr>
          <w:rFonts w:asciiTheme="majorBidi" w:hAnsiTheme="majorBidi" w:cstheme="majorBidi"/>
        </w:rPr>
        <w:t xml:space="preserve"> yang </w:t>
      </w:r>
      <w:proofErr w:type="spellStart"/>
      <w:r w:rsidR="00CE18EC">
        <w:rPr>
          <w:rFonts w:asciiTheme="majorBidi" w:hAnsiTheme="majorBidi" w:cstheme="majorBidi"/>
        </w:rPr>
        <w:t>melakukan</w:t>
      </w:r>
      <w:proofErr w:type="spellEnd"/>
      <w:r w:rsidR="00CE18EC">
        <w:rPr>
          <w:rFonts w:asciiTheme="majorBidi" w:hAnsiTheme="majorBidi" w:cstheme="majorBidi"/>
        </w:rPr>
        <w:t xml:space="preserve"> </w:t>
      </w:r>
      <w:proofErr w:type="spellStart"/>
      <w:r w:rsidR="00CE18EC">
        <w:rPr>
          <w:rFonts w:asciiTheme="majorBidi" w:hAnsiTheme="majorBidi" w:cstheme="majorBidi"/>
        </w:rPr>
        <w:t>tindak</w:t>
      </w:r>
      <w:proofErr w:type="spellEnd"/>
      <w:r w:rsidR="00CE18EC">
        <w:rPr>
          <w:rFonts w:asciiTheme="majorBidi" w:hAnsiTheme="majorBidi" w:cstheme="majorBidi"/>
        </w:rPr>
        <w:t xml:space="preserve"> </w:t>
      </w:r>
      <w:proofErr w:type="spellStart"/>
      <w:r w:rsidR="00CE18EC">
        <w:rPr>
          <w:rFonts w:asciiTheme="majorBidi" w:hAnsiTheme="majorBidi" w:cstheme="majorBidi"/>
        </w:rPr>
        <w:t>pidana</w:t>
      </w:r>
      <w:proofErr w:type="spellEnd"/>
      <w:r w:rsidR="00CE18EC">
        <w:rPr>
          <w:rFonts w:asciiTheme="majorBidi" w:hAnsiTheme="majorBidi" w:cstheme="majorBidi"/>
        </w:rPr>
        <w:t>.</w:t>
      </w:r>
    </w:p>
    <w:p w:rsidR="00FF762B" w:rsidRPr="00FF762B" w:rsidRDefault="00FF762B" w:rsidP="00CE18EC">
      <w:pPr>
        <w:spacing w:line="480" w:lineRule="auto"/>
        <w:ind w:left="360"/>
        <w:jc w:val="both"/>
        <w:rPr>
          <w:rFonts w:asciiTheme="majorBidi" w:hAnsiTheme="majorBidi" w:cstheme="majorBidi"/>
        </w:rPr>
      </w:pPr>
    </w:p>
    <w:p w:rsidR="008761AA" w:rsidRPr="008761AA" w:rsidRDefault="008761AA" w:rsidP="00CE18EC">
      <w:pPr>
        <w:spacing w:line="480" w:lineRule="auto"/>
        <w:ind w:left="360"/>
        <w:jc w:val="both"/>
        <w:rPr>
          <w:b/>
          <w:bCs/>
        </w:rPr>
      </w:pPr>
    </w:p>
    <w:sectPr w:rsidR="008761AA" w:rsidRPr="008761AA" w:rsidSect="00A016F8">
      <w:headerReference w:type="default" r:id="rId7"/>
      <w:pgSz w:w="12240" w:h="15840"/>
      <w:pgMar w:top="2268" w:right="1701" w:bottom="1701" w:left="2268" w:header="720" w:footer="720" w:gutter="0"/>
      <w:pgNumType w:start="6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6F8" w:rsidRDefault="00A016F8" w:rsidP="00A016F8">
      <w:pPr>
        <w:spacing w:line="240" w:lineRule="auto"/>
      </w:pPr>
      <w:r>
        <w:separator/>
      </w:r>
    </w:p>
  </w:endnote>
  <w:endnote w:type="continuationSeparator" w:id="1">
    <w:p w:rsidR="00A016F8" w:rsidRDefault="00A016F8" w:rsidP="00A016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6F8" w:rsidRDefault="00A016F8" w:rsidP="00A016F8">
      <w:pPr>
        <w:spacing w:line="240" w:lineRule="auto"/>
      </w:pPr>
      <w:r>
        <w:separator/>
      </w:r>
    </w:p>
  </w:footnote>
  <w:footnote w:type="continuationSeparator" w:id="1">
    <w:p w:rsidR="00A016F8" w:rsidRDefault="00A016F8" w:rsidP="00A016F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63721"/>
      <w:docPartObj>
        <w:docPartGallery w:val="Page Numbers (Top of Page)"/>
        <w:docPartUnique/>
      </w:docPartObj>
    </w:sdtPr>
    <w:sdtContent>
      <w:p w:rsidR="00A016F8" w:rsidRDefault="00A016F8">
        <w:pPr>
          <w:pStyle w:val="Header"/>
          <w:jc w:val="right"/>
        </w:pPr>
        <w:fldSimple w:instr=" PAGE   \* MERGEFORMAT ">
          <w:r w:rsidR="0031749E">
            <w:rPr>
              <w:noProof/>
            </w:rPr>
            <w:t>61</w:t>
          </w:r>
        </w:fldSimple>
      </w:p>
    </w:sdtContent>
  </w:sdt>
  <w:p w:rsidR="00A016F8" w:rsidRDefault="00A016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0261"/>
    <w:multiLevelType w:val="hybridMultilevel"/>
    <w:tmpl w:val="D31A2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858D5"/>
    <w:multiLevelType w:val="hybridMultilevel"/>
    <w:tmpl w:val="AB987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5C5"/>
    <w:rsid w:val="00037D9B"/>
    <w:rsid w:val="000B0D98"/>
    <w:rsid w:val="001207D2"/>
    <w:rsid w:val="00126744"/>
    <w:rsid w:val="00150690"/>
    <w:rsid w:val="0031749E"/>
    <w:rsid w:val="00452464"/>
    <w:rsid w:val="004B3015"/>
    <w:rsid w:val="004D67F2"/>
    <w:rsid w:val="00523674"/>
    <w:rsid w:val="0053142A"/>
    <w:rsid w:val="005365BD"/>
    <w:rsid w:val="0064049F"/>
    <w:rsid w:val="006724F2"/>
    <w:rsid w:val="006B05C5"/>
    <w:rsid w:val="00725066"/>
    <w:rsid w:val="00775315"/>
    <w:rsid w:val="007D4BDF"/>
    <w:rsid w:val="008761AA"/>
    <w:rsid w:val="00913528"/>
    <w:rsid w:val="009D56FB"/>
    <w:rsid w:val="00A016F8"/>
    <w:rsid w:val="00CE18EC"/>
    <w:rsid w:val="00EA163B"/>
    <w:rsid w:val="00EF079B"/>
    <w:rsid w:val="00FF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5C5"/>
    <w:pPr>
      <w:ind w:left="720"/>
      <w:contextualSpacing/>
    </w:pPr>
  </w:style>
  <w:style w:type="paragraph" w:customStyle="1" w:styleId="Default">
    <w:name w:val="Default"/>
    <w:rsid w:val="00FF762B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016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6F8"/>
  </w:style>
  <w:style w:type="paragraph" w:styleId="Footer">
    <w:name w:val="footer"/>
    <w:basedOn w:val="Normal"/>
    <w:link w:val="FooterChar"/>
    <w:uiPriority w:val="99"/>
    <w:semiHidden/>
    <w:unhideWhenUsed/>
    <w:rsid w:val="00A016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16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imc29072015</cp:lastModifiedBy>
  <cp:revision>12</cp:revision>
  <cp:lastPrinted>2015-12-10T07:08:00Z</cp:lastPrinted>
  <dcterms:created xsi:type="dcterms:W3CDTF">2015-03-17T03:31:00Z</dcterms:created>
  <dcterms:modified xsi:type="dcterms:W3CDTF">2015-12-10T07:08:00Z</dcterms:modified>
</cp:coreProperties>
</file>