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0C" w:rsidRPr="003107B7" w:rsidRDefault="00D4650C" w:rsidP="00733547">
      <w:pPr>
        <w:spacing w:line="480" w:lineRule="auto"/>
        <w:ind w:right="-22"/>
        <w:jc w:val="center"/>
        <w:rPr>
          <w:rFonts w:ascii="Times New Roman" w:hAnsi="Times New Roman" w:cs="Times New Roman"/>
          <w:b/>
          <w:sz w:val="24"/>
          <w:szCs w:val="24"/>
        </w:rPr>
      </w:pPr>
      <w:r w:rsidRPr="003107B7">
        <w:rPr>
          <w:rFonts w:ascii="Times New Roman" w:hAnsi="Times New Roman" w:cs="Times New Roman"/>
          <w:b/>
          <w:sz w:val="24"/>
          <w:szCs w:val="24"/>
        </w:rPr>
        <w:t>BAB I</w:t>
      </w:r>
    </w:p>
    <w:p w:rsidR="003107B7" w:rsidRPr="00D4650C" w:rsidRDefault="00D4650C" w:rsidP="00733547">
      <w:pPr>
        <w:spacing w:line="480" w:lineRule="auto"/>
        <w:ind w:right="-22"/>
        <w:jc w:val="center"/>
        <w:rPr>
          <w:rFonts w:ascii="Times New Roman" w:hAnsi="Times New Roman" w:cs="Times New Roman"/>
          <w:b/>
          <w:sz w:val="24"/>
          <w:szCs w:val="24"/>
        </w:rPr>
      </w:pPr>
      <w:r w:rsidRPr="003107B7">
        <w:rPr>
          <w:rFonts w:ascii="Times New Roman" w:hAnsi="Times New Roman" w:cs="Times New Roman"/>
          <w:b/>
          <w:sz w:val="24"/>
          <w:szCs w:val="24"/>
        </w:rPr>
        <w:t>PENDAHULUAN</w:t>
      </w:r>
    </w:p>
    <w:p w:rsidR="00363263" w:rsidRPr="00A23662" w:rsidRDefault="00363263" w:rsidP="00BD42D1">
      <w:pPr>
        <w:pStyle w:val="ListParagraph"/>
        <w:numPr>
          <w:ilvl w:val="0"/>
          <w:numId w:val="16"/>
        </w:numPr>
        <w:spacing w:after="0" w:line="480" w:lineRule="auto"/>
        <w:ind w:left="426" w:right="-22" w:hanging="426"/>
        <w:jc w:val="both"/>
        <w:outlineLvl w:val="0"/>
        <w:rPr>
          <w:rFonts w:ascii="Times New Roman" w:hAnsi="Times New Roman" w:cs="Times New Roman"/>
          <w:b/>
          <w:sz w:val="24"/>
          <w:szCs w:val="24"/>
        </w:rPr>
      </w:pPr>
      <w:bookmarkStart w:id="0" w:name="_Toc409643069"/>
      <w:r w:rsidRPr="00A23662">
        <w:rPr>
          <w:rFonts w:ascii="Times New Roman" w:hAnsi="Times New Roman" w:cs="Times New Roman"/>
          <w:b/>
          <w:sz w:val="24"/>
          <w:szCs w:val="24"/>
        </w:rPr>
        <w:t>Latar Belakang Masalah</w:t>
      </w:r>
      <w:bookmarkEnd w:id="0"/>
    </w:p>
    <w:p w:rsidR="00363263" w:rsidRPr="00BA3F68" w:rsidRDefault="00363263" w:rsidP="00BD42D1">
      <w:pPr>
        <w:autoSpaceDE w:val="0"/>
        <w:autoSpaceDN w:val="0"/>
        <w:adjustRightInd w:val="0"/>
        <w:spacing w:after="0" w:line="480" w:lineRule="auto"/>
        <w:ind w:right="-22" w:firstLine="720"/>
        <w:jc w:val="both"/>
        <w:rPr>
          <w:rFonts w:ascii="Times New Roman" w:hAnsi="Times New Roman" w:cs="Times New Roman"/>
          <w:sz w:val="24"/>
          <w:szCs w:val="24"/>
        </w:rPr>
      </w:pPr>
      <w:r w:rsidRPr="00BA3F68">
        <w:rPr>
          <w:rFonts w:ascii="Times New Roman" w:hAnsi="Times New Roman" w:cs="Times New Roman"/>
          <w:sz w:val="24"/>
          <w:szCs w:val="24"/>
        </w:rPr>
        <w:t>Kondisi suatu negara menjadi bagian terpenting untuk mengukur pertumbuhan ekonomi di negara tersebut. Beberapa faktor yang dapat mempengaruhi pertumbuhan ekonomi suatu negara dilihat dari kondisi internal di negara tersebut adalah situasi politik dan keamanan negara tersebut. Apabila kondisi internal disuatu negara stabil dan cenderung baik, maka akan mengundang para investor baik lokal maupun asing untuk mau berinvestasi di negara tersebut.</w:t>
      </w:r>
      <w:r w:rsidRPr="00BA3F68">
        <w:rPr>
          <w:rStyle w:val="FootnoteReference"/>
          <w:rFonts w:ascii="Times New Roman" w:hAnsi="Times New Roman" w:cs="Times New Roman"/>
          <w:sz w:val="24"/>
          <w:szCs w:val="24"/>
        </w:rPr>
        <w:footnoteReference w:id="1"/>
      </w:r>
    </w:p>
    <w:p w:rsidR="00363263" w:rsidRPr="00BA3F68" w:rsidRDefault="00363263" w:rsidP="00BD42D1">
      <w:pPr>
        <w:autoSpaceDE w:val="0"/>
        <w:autoSpaceDN w:val="0"/>
        <w:adjustRightInd w:val="0"/>
        <w:spacing w:after="0" w:line="480" w:lineRule="auto"/>
        <w:ind w:right="-22" w:firstLine="720"/>
        <w:jc w:val="both"/>
        <w:rPr>
          <w:rFonts w:ascii="Times New Roman" w:hAnsi="Times New Roman" w:cs="Times New Roman"/>
          <w:sz w:val="24"/>
          <w:szCs w:val="24"/>
        </w:rPr>
      </w:pPr>
      <w:r w:rsidRPr="00BA3F68">
        <w:rPr>
          <w:rFonts w:ascii="Times New Roman" w:hAnsi="Times New Roman" w:cs="Times New Roman"/>
          <w:sz w:val="24"/>
          <w:szCs w:val="24"/>
        </w:rPr>
        <w:t>Di Indonesia sendiri, terutama di kota-kota besar sudah banyak sekali investor baik lokal maupun asing yang menanamkan modalnya disini, baik berupa uang ataupun aset. Ini terlihat dari gedung-gedung pencakar langit yang mendominasi kota-kota besar di Indonesia, khususnya di Jakarta yang merupakan ibukota dan sekaligus menjadi pusat perputaran uang dan perekonomian Indonesia.</w:t>
      </w:r>
    </w:p>
    <w:p w:rsidR="00363263" w:rsidRPr="00BA3F68" w:rsidRDefault="00363263" w:rsidP="00BD42D1">
      <w:pPr>
        <w:autoSpaceDE w:val="0"/>
        <w:autoSpaceDN w:val="0"/>
        <w:adjustRightInd w:val="0"/>
        <w:spacing w:after="0" w:line="480" w:lineRule="auto"/>
        <w:ind w:right="-22" w:firstLine="720"/>
        <w:jc w:val="both"/>
        <w:rPr>
          <w:rFonts w:ascii="Times New Roman" w:hAnsi="Times New Roman" w:cs="Times New Roman"/>
          <w:sz w:val="24"/>
          <w:szCs w:val="24"/>
        </w:rPr>
      </w:pPr>
      <w:r w:rsidRPr="00BA3F68">
        <w:rPr>
          <w:rFonts w:ascii="Times New Roman" w:hAnsi="Times New Roman" w:cs="Times New Roman"/>
          <w:sz w:val="24"/>
          <w:szCs w:val="24"/>
        </w:rPr>
        <w:t>Krisis global yang menimpa dunia beberapa waktu lalu memberikan kekhawatiran tersendiri kepada masyarakat untuk melakukan kegiatan ekonominya. Faktor tersebut merupakan salah satu faktor yang menyebabkan ekonomi syariah tumbuh berkembang begitu pesat di Indonesia.</w:t>
      </w:r>
    </w:p>
    <w:p w:rsidR="00363263" w:rsidRPr="00BA3F68" w:rsidRDefault="00363263" w:rsidP="00767FAD">
      <w:pPr>
        <w:autoSpaceDE w:val="0"/>
        <w:autoSpaceDN w:val="0"/>
        <w:adjustRightInd w:val="0"/>
        <w:spacing w:after="0" w:line="480" w:lineRule="auto"/>
        <w:ind w:right="-22" w:firstLine="720"/>
        <w:jc w:val="both"/>
        <w:rPr>
          <w:rFonts w:ascii="Times New Roman" w:hAnsi="Times New Roman" w:cs="Times New Roman"/>
          <w:sz w:val="24"/>
          <w:szCs w:val="24"/>
        </w:rPr>
      </w:pPr>
      <w:r w:rsidRPr="00BA3F68">
        <w:rPr>
          <w:rFonts w:ascii="Times New Roman" w:hAnsi="Times New Roman" w:cs="Times New Roman"/>
          <w:sz w:val="24"/>
          <w:szCs w:val="24"/>
        </w:rPr>
        <w:t xml:space="preserve">Perkembangan ekonomi syariah di Indonesia diawali dengan berdirinya beberapa bank – bank syariah, ada yang langsung berdiri menjadi 2 bank umum </w:t>
      </w:r>
      <w:r w:rsidRPr="00BA3F68">
        <w:rPr>
          <w:rFonts w:ascii="Times New Roman" w:hAnsi="Times New Roman" w:cs="Times New Roman"/>
          <w:sz w:val="24"/>
          <w:szCs w:val="24"/>
        </w:rPr>
        <w:lastRenderedPageBreak/>
        <w:t xml:space="preserve">syariah ada juga yang berawal dari unit usaha syariah (UUS) bank konvensional yang kemudian </w:t>
      </w:r>
      <w:r w:rsidRPr="00BA3F68">
        <w:rPr>
          <w:rFonts w:ascii="Times New Roman" w:hAnsi="Times New Roman" w:cs="Times New Roman"/>
          <w:i/>
          <w:iCs/>
          <w:sz w:val="24"/>
          <w:szCs w:val="24"/>
        </w:rPr>
        <w:t xml:space="preserve">spin off </w:t>
      </w:r>
      <w:r w:rsidRPr="00BA3F68">
        <w:rPr>
          <w:rFonts w:ascii="Times New Roman" w:hAnsi="Times New Roman" w:cs="Times New Roman"/>
          <w:sz w:val="24"/>
          <w:szCs w:val="24"/>
        </w:rPr>
        <w:t xml:space="preserve">menjadi bank umum syariah. Setelah melihat kesuksesan bank – bank syariah yang tumbuh begitu pesat dengan sistem syariahnya membuat beberapa sektor keuangan lainnya ikut menerapkan sistem syariah pada sistem keuangannya. Seperti asuransi, pegadaian, dan tidak terkecuali pasar modal. </w:t>
      </w:r>
    </w:p>
    <w:p w:rsidR="00767FAD" w:rsidRDefault="00363263" w:rsidP="00767FAD">
      <w:pPr>
        <w:autoSpaceDE w:val="0"/>
        <w:autoSpaceDN w:val="0"/>
        <w:adjustRightInd w:val="0"/>
        <w:spacing w:after="0" w:line="480" w:lineRule="auto"/>
        <w:ind w:firstLine="720"/>
        <w:jc w:val="both"/>
        <w:rPr>
          <w:rFonts w:ascii="Times New Roman" w:hAnsi="Times New Roman" w:cs="Times New Roman"/>
          <w:sz w:val="24"/>
          <w:szCs w:val="24"/>
        </w:rPr>
      </w:pPr>
      <w:r w:rsidRPr="00BA3F68">
        <w:rPr>
          <w:rFonts w:ascii="Times New Roman" w:hAnsi="Times New Roman" w:cs="Times New Roman"/>
          <w:sz w:val="24"/>
          <w:szCs w:val="24"/>
        </w:rPr>
        <w:t>Pasar modal adalah salah satu sarana untuk menghimpun sumber dana ekonomi jangka panjang yang tersedia di perbankan dan masyarakat. Sebagai bagian dari sistem perekonomian suatu negara, khususnya dalam sektor keuangan, pasar modal menyediakan dua fungsi pokok bagi masyarakat yang masing-masing memiliki kepentingan yang berbeda, yaitu sebag</w:t>
      </w:r>
      <w:r w:rsidR="0066438F">
        <w:rPr>
          <w:rFonts w:ascii="Times New Roman" w:hAnsi="Times New Roman" w:cs="Times New Roman"/>
          <w:sz w:val="24"/>
          <w:szCs w:val="24"/>
        </w:rPr>
        <w:t>ai fungsi ekonomi dan keuangan.</w:t>
      </w:r>
      <w:r w:rsidR="00767FAD">
        <w:rPr>
          <w:rFonts w:ascii="Times New Roman" w:hAnsi="Times New Roman" w:cs="Times New Roman"/>
          <w:sz w:val="24"/>
          <w:szCs w:val="24"/>
        </w:rPr>
        <w:t xml:space="preserve"> Dengan demikian, masyarakat dapat menempatkan dana yang dimilikinya sesuai karakteristik keuntungan dan risiko masing-masing konsumen.</w:t>
      </w:r>
    </w:p>
    <w:p w:rsidR="00D4650C" w:rsidRDefault="00363263" w:rsidP="00767FAD">
      <w:pPr>
        <w:autoSpaceDE w:val="0"/>
        <w:autoSpaceDN w:val="0"/>
        <w:adjustRightInd w:val="0"/>
        <w:spacing w:after="0" w:line="480" w:lineRule="auto"/>
        <w:ind w:right="-22" w:firstLine="720"/>
        <w:jc w:val="both"/>
        <w:rPr>
          <w:rFonts w:ascii="Times New Roman" w:hAnsi="Times New Roman" w:cs="Times New Roman"/>
          <w:sz w:val="24"/>
          <w:szCs w:val="24"/>
        </w:rPr>
      </w:pPr>
      <w:r w:rsidRPr="00BA3F68">
        <w:rPr>
          <w:rFonts w:ascii="Times New Roman" w:hAnsi="Times New Roman" w:cs="Times New Roman"/>
          <w:sz w:val="24"/>
          <w:szCs w:val="24"/>
        </w:rPr>
        <w:t xml:space="preserve">Fungsi ekonomi dari pasar modal adalah sebagai sumber dana untuk investasi yang dapat menggerakkan kegiatan perekonomian masyarakat. Sedangkan fungsi keuangan dari pasar modal dilaksanakan dengan menyediakan dana yang di perlukan oleh para peminjam dana, di mana para penyandang dana menyerahkan dana tersebut tanpa harus terlibat secara langsung dalam bentuk kepemilikan aktiva riil yang digunakan dalam kegiatan investasi tersebut. </w:t>
      </w:r>
    </w:p>
    <w:p w:rsidR="00363263" w:rsidRDefault="00363263" w:rsidP="00BD42D1">
      <w:pPr>
        <w:autoSpaceDE w:val="0"/>
        <w:autoSpaceDN w:val="0"/>
        <w:adjustRightInd w:val="0"/>
        <w:spacing w:after="0" w:line="480" w:lineRule="auto"/>
        <w:ind w:right="-22" w:firstLine="720"/>
        <w:jc w:val="both"/>
        <w:rPr>
          <w:rFonts w:ascii="Times New Roman" w:hAnsi="Times New Roman" w:cs="Times New Roman"/>
          <w:sz w:val="24"/>
          <w:szCs w:val="24"/>
        </w:rPr>
      </w:pPr>
      <w:r w:rsidRPr="00BA3F68">
        <w:rPr>
          <w:rFonts w:ascii="Times New Roman" w:hAnsi="Times New Roman" w:cs="Times New Roman"/>
          <w:sz w:val="24"/>
          <w:szCs w:val="24"/>
        </w:rPr>
        <w:t>Pasar modal selalu berfluktuasi dan ini akan menimbulkan ketidakpastian untuk memperoleh imbal hasil di masa yang akan datang dalam berinvestasi, hal ini mencerminkan risiko yang akan diha</w:t>
      </w:r>
      <w:r w:rsidR="00BA3F68">
        <w:rPr>
          <w:rFonts w:ascii="Times New Roman" w:hAnsi="Times New Roman" w:cs="Times New Roman"/>
          <w:sz w:val="24"/>
          <w:szCs w:val="24"/>
        </w:rPr>
        <w:t>dapi investor</w:t>
      </w:r>
      <w:r w:rsidRPr="00BA3F68">
        <w:rPr>
          <w:rFonts w:ascii="Times New Roman" w:hAnsi="Times New Roman" w:cs="Times New Roman"/>
          <w:sz w:val="24"/>
          <w:szCs w:val="24"/>
        </w:rPr>
        <w:t>. Untuk investor yang menyukai risiko (</w:t>
      </w:r>
      <w:r w:rsidRPr="00BA3F68">
        <w:rPr>
          <w:rFonts w:ascii="Times New Roman" w:hAnsi="Times New Roman" w:cs="Times New Roman"/>
          <w:i/>
          <w:iCs/>
          <w:sz w:val="24"/>
          <w:szCs w:val="24"/>
        </w:rPr>
        <w:t>risk lover</w:t>
      </w:r>
      <w:r w:rsidRPr="00BA3F68">
        <w:rPr>
          <w:rFonts w:ascii="Times New Roman" w:hAnsi="Times New Roman" w:cs="Times New Roman"/>
          <w:sz w:val="24"/>
          <w:szCs w:val="24"/>
        </w:rPr>
        <w:t xml:space="preserve">), mereka memilih saham-saham yang mempunyai risiko yang tinggi agar dikemudian hari akan mendapatkan return yang tinggi pula. </w:t>
      </w:r>
      <w:r w:rsidRPr="00BA3F68">
        <w:rPr>
          <w:rFonts w:ascii="Times New Roman" w:hAnsi="Times New Roman" w:cs="Times New Roman"/>
          <w:sz w:val="24"/>
          <w:szCs w:val="24"/>
        </w:rPr>
        <w:lastRenderedPageBreak/>
        <w:t>Sebaliknya investor yang tidak menyukai risiko (</w:t>
      </w:r>
      <w:r w:rsidRPr="00BA3F68">
        <w:rPr>
          <w:rFonts w:ascii="Times New Roman" w:hAnsi="Times New Roman" w:cs="Times New Roman"/>
          <w:i/>
          <w:iCs/>
          <w:sz w:val="24"/>
          <w:szCs w:val="24"/>
        </w:rPr>
        <w:t>risk avester</w:t>
      </w:r>
      <w:r w:rsidRPr="00BA3F68">
        <w:rPr>
          <w:rFonts w:ascii="Times New Roman" w:hAnsi="Times New Roman" w:cs="Times New Roman"/>
          <w:sz w:val="24"/>
          <w:szCs w:val="24"/>
        </w:rPr>
        <w:t xml:space="preserve">), mereka merencanakan keuntungan normal. Oleh sebab itu perkembangan pasar saham perlu diamati dalam rangka meminimalisasi risiko dalam berinvestasi. </w:t>
      </w:r>
    </w:p>
    <w:p w:rsidR="00767FAD" w:rsidRPr="00BA3F68" w:rsidRDefault="00767FAD" w:rsidP="00767FA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Indonesia sebagai negara muslim terbesar di dunia merupakan pasar yang sangat besar untuk pengembangan industri keuangan Syariah. Investasi syariah di pasar modal yang merupakan bagian dari industri keuangan syariah, mempunyai peranan yang cukup penting untuk dapat meningkatkan pangsa pasar industri keuangan syariah di Indonesia.</w:t>
      </w:r>
    </w:p>
    <w:p w:rsidR="00AC5743" w:rsidRDefault="00363263" w:rsidP="00BD42D1">
      <w:pPr>
        <w:autoSpaceDE w:val="0"/>
        <w:autoSpaceDN w:val="0"/>
        <w:adjustRightInd w:val="0"/>
        <w:spacing w:after="0" w:line="480" w:lineRule="auto"/>
        <w:ind w:right="-22" w:firstLine="720"/>
        <w:jc w:val="both"/>
        <w:rPr>
          <w:rFonts w:ascii="Times New Roman" w:hAnsi="Times New Roman" w:cs="Times New Roman"/>
          <w:sz w:val="24"/>
          <w:szCs w:val="24"/>
        </w:rPr>
      </w:pPr>
      <w:r w:rsidRPr="00BA3F68">
        <w:rPr>
          <w:rFonts w:ascii="Times New Roman" w:hAnsi="Times New Roman" w:cs="Times New Roman"/>
          <w:sz w:val="24"/>
          <w:szCs w:val="24"/>
        </w:rPr>
        <w:t>Kegiatan Pasar Modal di Indonesia diatur dalam Undang-undang No. Tahun 1995 (UUPM). Pasal 1 butir 13 Undang-undang No.8 Tahun 1995 menyatakan bahwa pasar modal adalah kegiatan yang bersangkutan dengan penawaran umum dan perdagangan Efek, perusahaan publik yang berkaitan dengan Efek yang diterbitkannya, serta lembaga dan profesi yang berkaitan dengan Efek.</w:t>
      </w:r>
      <w:r w:rsidRPr="00BA3F68">
        <w:rPr>
          <w:rStyle w:val="FootnoteReference"/>
          <w:rFonts w:ascii="Times New Roman" w:hAnsi="Times New Roman" w:cs="Times New Roman"/>
          <w:sz w:val="24"/>
          <w:szCs w:val="24"/>
        </w:rPr>
        <w:footnoteReference w:id="2"/>
      </w:r>
      <w:r w:rsidRPr="00BA3F68">
        <w:rPr>
          <w:rFonts w:ascii="Times New Roman" w:hAnsi="Times New Roman" w:cs="Times New Roman"/>
          <w:sz w:val="24"/>
          <w:szCs w:val="24"/>
        </w:rPr>
        <w:t xml:space="preserve"> Dilihat dari sisi syariah, pasar modal adalah salah satu sarana atau produk muamalah. Transaksi di</w:t>
      </w:r>
      <w:r w:rsidR="00F37287">
        <w:rPr>
          <w:rFonts w:ascii="Times New Roman" w:hAnsi="Times New Roman" w:cs="Times New Roman"/>
          <w:sz w:val="24"/>
          <w:szCs w:val="24"/>
        </w:rPr>
        <w:t xml:space="preserve"> </w:t>
      </w:r>
      <w:r w:rsidRPr="00BA3F68">
        <w:rPr>
          <w:rFonts w:ascii="Times New Roman" w:hAnsi="Times New Roman" w:cs="Times New Roman"/>
          <w:sz w:val="24"/>
          <w:szCs w:val="24"/>
        </w:rPr>
        <w:t xml:space="preserve">dalam pasar modal, menurut prinsip hukum syariah tidak dilarang atau dibolehkan sepanjang tidak terdapat transaksi yang bertentangan dengan ketentuan yang telah digariskan oleh syariah. </w:t>
      </w:r>
    </w:p>
    <w:p w:rsidR="0066438F" w:rsidRDefault="00363263" w:rsidP="00BD42D1">
      <w:pPr>
        <w:autoSpaceDE w:val="0"/>
        <w:autoSpaceDN w:val="0"/>
        <w:adjustRightInd w:val="0"/>
        <w:spacing w:after="0" w:line="480" w:lineRule="auto"/>
        <w:ind w:right="-22" w:firstLine="720"/>
        <w:jc w:val="both"/>
        <w:rPr>
          <w:rFonts w:ascii="Times New Roman" w:hAnsi="Times New Roman" w:cs="Times New Roman"/>
          <w:sz w:val="24"/>
          <w:szCs w:val="24"/>
        </w:rPr>
      </w:pPr>
      <w:r w:rsidRPr="00BA3F68">
        <w:rPr>
          <w:rFonts w:ascii="Times New Roman" w:hAnsi="Times New Roman" w:cs="Times New Roman"/>
          <w:sz w:val="24"/>
          <w:szCs w:val="24"/>
        </w:rPr>
        <w:t>Diantara yang dilarang oleh syariah adalah transaksi yang mengandung bunga dan riba. Larangan transaksi bunga (riba) sangat jelas, karena itu transaksi dipasar modal yang didalamnya terdapat bunga (riba) tidak diperkenankan oleh Syari’ah. Syari’ah juga melarang transaksi yang didalamnya terdapat spekulasi</w:t>
      </w:r>
      <w:r w:rsidR="00F37287">
        <w:rPr>
          <w:rFonts w:ascii="Times New Roman" w:hAnsi="Times New Roman" w:cs="Times New Roman"/>
          <w:sz w:val="24"/>
          <w:szCs w:val="24"/>
        </w:rPr>
        <w:t xml:space="preserve"> </w:t>
      </w:r>
      <w:r w:rsidRPr="00BA3F68">
        <w:rPr>
          <w:rFonts w:ascii="Times New Roman" w:hAnsi="Times New Roman" w:cs="Times New Roman"/>
          <w:sz w:val="24"/>
          <w:szCs w:val="24"/>
        </w:rPr>
        <w:lastRenderedPageBreak/>
        <w:t xml:space="preserve">dan mengandung </w:t>
      </w:r>
      <w:r w:rsidRPr="00BA3F68">
        <w:rPr>
          <w:rFonts w:ascii="Times New Roman" w:hAnsi="Times New Roman" w:cs="Times New Roman"/>
          <w:i/>
          <w:iCs/>
          <w:sz w:val="24"/>
          <w:szCs w:val="24"/>
        </w:rPr>
        <w:t>gharar</w:t>
      </w:r>
      <w:r w:rsidRPr="00BA3F68">
        <w:rPr>
          <w:rFonts w:ascii="Times New Roman" w:hAnsi="Times New Roman" w:cs="Times New Roman"/>
          <w:sz w:val="24"/>
          <w:szCs w:val="24"/>
        </w:rPr>
        <w:t xml:space="preserve"> atau ketidakjelasan yaitu transaksi yang didalamnya dimungkinkan terjadinya penipuan (</w:t>
      </w:r>
      <w:r w:rsidRPr="00BA3F68">
        <w:rPr>
          <w:rFonts w:ascii="Times New Roman" w:hAnsi="Times New Roman" w:cs="Times New Roman"/>
          <w:i/>
          <w:iCs/>
          <w:sz w:val="24"/>
          <w:szCs w:val="24"/>
        </w:rPr>
        <w:t>khida’</w:t>
      </w:r>
      <w:r w:rsidRPr="00BA3F68">
        <w:rPr>
          <w:rFonts w:ascii="Times New Roman" w:hAnsi="Times New Roman" w:cs="Times New Roman"/>
          <w:sz w:val="24"/>
          <w:szCs w:val="24"/>
        </w:rPr>
        <w:t xml:space="preserve">). </w:t>
      </w:r>
    </w:p>
    <w:p w:rsidR="00AC5743" w:rsidRDefault="00363263" w:rsidP="00BD42D1">
      <w:pPr>
        <w:autoSpaceDE w:val="0"/>
        <w:autoSpaceDN w:val="0"/>
        <w:adjustRightInd w:val="0"/>
        <w:spacing w:after="0" w:line="480" w:lineRule="auto"/>
        <w:ind w:right="-22" w:firstLine="720"/>
        <w:jc w:val="both"/>
        <w:rPr>
          <w:rFonts w:ascii="Times New Roman" w:hAnsi="Times New Roman" w:cs="Times New Roman"/>
          <w:sz w:val="24"/>
          <w:szCs w:val="24"/>
        </w:rPr>
      </w:pPr>
      <w:r w:rsidRPr="00BA3F68">
        <w:rPr>
          <w:rFonts w:ascii="Times New Roman" w:hAnsi="Times New Roman" w:cs="Times New Roman"/>
          <w:sz w:val="24"/>
          <w:szCs w:val="24"/>
        </w:rPr>
        <w:t>Termasuk dalam pengertian ini: melakukan penawaran palsu (</w:t>
      </w:r>
      <w:r w:rsidRPr="00BA3F68">
        <w:rPr>
          <w:rFonts w:ascii="Times New Roman" w:hAnsi="Times New Roman" w:cs="Times New Roman"/>
          <w:i/>
          <w:iCs/>
          <w:sz w:val="24"/>
          <w:szCs w:val="24"/>
        </w:rPr>
        <w:t>najsy</w:t>
      </w:r>
      <w:r w:rsidRPr="00BA3F68">
        <w:rPr>
          <w:rFonts w:ascii="Times New Roman" w:hAnsi="Times New Roman" w:cs="Times New Roman"/>
          <w:sz w:val="24"/>
          <w:szCs w:val="24"/>
        </w:rPr>
        <w:t>); transaksi atas barang yang belum dimiliki (</w:t>
      </w:r>
      <w:r w:rsidRPr="00BA3F68">
        <w:rPr>
          <w:rFonts w:ascii="Times New Roman" w:hAnsi="Times New Roman" w:cs="Times New Roman"/>
          <w:i/>
          <w:iCs/>
          <w:sz w:val="24"/>
          <w:szCs w:val="24"/>
        </w:rPr>
        <w:t>short selling/bai’u maalaisa bimamluk</w:t>
      </w:r>
      <w:r w:rsidRPr="00BA3F68">
        <w:rPr>
          <w:rFonts w:ascii="Times New Roman" w:hAnsi="Times New Roman" w:cs="Times New Roman"/>
          <w:sz w:val="24"/>
          <w:szCs w:val="24"/>
        </w:rPr>
        <w:t>); menjual sesuatu yang belum jelas (</w:t>
      </w:r>
      <w:r w:rsidRPr="00BA3F68">
        <w:rPr>
          <w:rFonts w:ascii="Times New Roman" w:hAnsi="Times New Roman" w:cs="Times New Roman"/>
          <w:i/>
          <w:iCs/>
          <w:sz w:val="24"/>
          <w:szCs w:val="24"/>
        </w:rPr>
        <w:t>bai’ul</w:t>
      </w:r>
      <w:r w:rsidRPr="00BA3F68">
        <w:rPr>
          <w:rFonts w:ascii="Times New Roman" w:hAnsi="Times New Roman" w:cs="Times New Roman"/>
          <w:sz w:val="24"/>
          <w:szCs w:val="24"/>
        </w:rPr>
        <w:t xml:space="preserve"> </w:t>
      </w:r>
      <w:r w:rsidRPr="00BA3F68">
        <w:rPr>
          <w:rFonts w:ascii="Times New Roman" w:hAnsi="Times New Roman" w:cs="Times New Roman"/>
          <w:i/>
          <w:iCs/>
          <w:sz w:val="24"/>
          <w:szCs w:val="24"/>
        </w:rPr>
        <w:t>ma’dum</w:t>
      </w:r>
      <w:r w:rsidRPr="00BA3F68">
        <w:rPr>
          <w:rFonts w:ascii="Times New Roman" w:hAnsi="Times New Roman" w:cs="Times New Roman"/>
          <w:sz w:val="24"/>
          <w:szCs w:val="24"/>
        </w:rPr>
        <w:t>); pembelian untuk penimbunan efek (</w:t>
      </w:r>
      <w:r w:rsidRPr="00BA3F68">
        <w:rPr>
          <w:rFonts w:ascii="Times New Roman" w:hAnsi="Times New Roman" w:cs="Times New Roman"/>
          <w:i/>
          <w:iCs/>
          <w:sz w:val="24"/>
          <w:szCs w:val="24"/>
        </w:rPr>
        <w:t>ihtikar</w:t>
      </w:r>
      <w:r w:rsidRPr="00BA3F68">
        <w:rPr>
          <w:rFonts w:ascii="Times New Roman" w:hAnsi="Times New Roman" w:cs="Times New Roman"/>
          <w:sz w:val="24"/>
          <w:szCs w:val="24"/>
        </w:rPr>
        <w:t>) dan menyebarluaskan informasi yang menyesatkan atau memakai informasi orang dalam untuk memperoleh keuntungan transaksi yang dilarang (</w:t>
      </w:r>
      <w:r w:rsidRPr="00BA3F68">
        <w:rPr>
          <w:rFonts w:ascii="Times New Roman" w:hAnsi="Times New Roman" w:cs="Times New Roman"/>
          <w:i/>
          <w:iCs/>
          <w:sz w:val="24"/>
          <w:szCs w:val="24"/>
        </w:rPr>
        <w:t>insider trading</w:t>
      </w:r>
      <w:r w:rsidRPr="00BA3F68">
        <w:rPr>
          <w:rFonts w:ascii="Times New Roman" w:hAnsi="Times New Roman" w:cs="Times New Roman"/>
          <w:sz w:val="24"/>
          <w:szCs w:val="24"/>
        </w:rPr>
        <w:t xml:space="preserve">). </w:t>
      </w:r>
    </w:p>
    <w:p w:rsidR="00E30DC1" w:rsidRPr="00BA3F68" w:rsidRDefault="00363263" w:rsidP="00E30DC1">
      <w:pPr>
        <w:autoSpaceDE w:val="0"/>
        <w:autoSpaceDN w:val="0"/>
        <w:adjustRightInd w:val="0"/>
        <w:spacing w:after="0" w:line="480" w:lineRule="auto"/>
        <w:ind w:right="-22" w:firstLine="720"/>
        <w:jc w:val="both"/>
        <w:rPr>
          <w:rFonts w:ascii="Times New Roman" w:hAnsi="Times New Roman" w:cs="Times New Roman"/>
          <w:sz w:val="24"/>
          <w:szCs w:val="24"/>
        </w:rPr>
      </w:pPr>
      <w:r w:rsidRPr="00BA3F68">
        <w:rPr>
          <w:rFonts w:ascii="Times New Roman" w:hAnsi="Times New Roman" w:cs="Times New Roman"/>
          <w:sz w:val="24"/>
          <w:szCs w:val="24"/>
        </w:rPr>
        <w:t xml:space="preserve">Dengan adanya berbagai ketentuan dan pandangan syariah seperti </w:t>
      </w:r>
      <w:r w:rsidR="0066438F">
        <w:rPr>
          <w:rFonts w:ascii="Times New Roman" w:hAnsi="Times New Roman" w:cs="Times New Roman"/>
          <w:sz w:val="24"/>
          <w:szCs w:val="24"/>
        </w:rPr>
        <w:t>yang telah dibahas</w:t>
      </w:r>
      <w:r w:rsidRPr="00BA3F68">
        <w:rPr>
          <w:rFonts w:ascii="Times New Roman" w:hAnsi="Times New Roman" w:cs="Times New Roman"/>
          <w:sz w:val="24"/>
          <w:szCs w:val="24"/>
        </w:rPr>
        <w:t>, maka investasi tidak dapat dilakukan terhadap semua produk pasar modal karena diantara produk pasar modal itu banyak yang bertentangan dengan syari’ah. Oleh karena itu investasi di pasar modal harus dilakukan dengan selektif dan dengan hati-hati (</w:t>
      </w:r>
      <w:r w:rsidRPr="00BA3F68">
        <w:rPr>
          <w:rFonts w:ascii="Times New Roman" w:hAnsi="Times New Roman" w:cs="Times New Roman"/>
          <w:i/>
          <w:iCs/>
          <w:sz w:val="24"/>
          <w:szCs w:val="24"/>
        </w:rPr>
        <w:t>ihtiyat</w:t>
      </w:r>
      <w:r w:rsidRPr="00BA3F68">
        <w:rPr>
          <w:rFonts w:ascii="Times New Roman" w:hAnsi="Times New Roman" w:cs="Times New Roman"/>
          <w:sz w:val="24"/>
          <w:szCs w:val="24"/>
        </w:rPr>
        <w:t>) supaya tidak masuk kepada produk non halal. Sehingga hal inilah yang mendorong islamisasi pasar modal.</w:t>
      </w:r>
      <w:r w:rsidRPr="00BA3F68">
        <w:rPr>
          <w:rStyle w:val="FootnoteReference"/>
          <w:rFonts w:ascii="Times New Roman" w:hAnsi="Times New Roman" w:cs="Times New Roman"/>
          <w:sz w:val="24"/>
          <w:szCs w:val="24"/>
        </w:rPr>
        <w:footnoteReference w:id="3"/>
      </w:r>
    </w:p>
    <w:p w:rsidR="00E30DC1" w:rsidRDefault="00363263" w:rsidP="00BD42D1">
      <w:pPr>
        <w:autoSpaceDE w:val="0"/>
        <w:autoSpaceDN w:val="0"/>
        <w:adjustRightInd w:val="0"/>
        <w:spacing w:after="0" w:line="480" w:lineRule="auto"/>
        <w:ind w:right="-22" w:firstLine="720"/>
        <w:jc w:val="both"/>
        <w:rPr>
          <w:rFonts w:ascii="Times New Roman" w:hAnsi="Times New Roman" w:cs="Times New Roman"/>
          <w:sz w:val="24"/>
          <w:szCs w:val="24"/>
        </w:rPr>
      </w:pPr>
      <w:r w:rsidRPr="00BA3F68">
        <w:rPr>
          <w:rFonts w:ascii="Times New Roman" w:hAnsi="Times New Roman" w:cs="Times New Roman"/>
          <w:sz w:val="24"/>
          <w:szCs w:val="24"/>
        </w:rPr>
        <w:t>Islamisasi Pasar modal yang telah diperjuangak</w:t>
      </w:r>
      <w:r w:rsidR="0012140C">
        <w:rPr>
          <w:rFonts w:ascii="Times New Roman" w:hAnsi="Times New Roman" w:cs="Times New Roman"/>
          <w:sz w:val="24"/>
          <w:szCs w:val="24"/>
        </w:rPr>
        <w:t>an oleh beberapa kalangan akhir-</w:t>
      </w:r>
      <w:r w:rsidRPr="00BA3F68">
        <w:rPr>
          <w:rFonts w:ascii="Times New Roman" w:hAnsi="Times New Roman" w:cs="Times New Roman"/>
          <w:sz w:val="24"/>
          <w:szCs w:val="24"/>
        </w:rPr>
        <w:t>akhir ini, telah memainkan beberapa peran penting yang mengubah sistem dari sektor keuangan. Hal ini telah menjadi sumber utama dari pertumbuhan pas</w:t>
      </w:r>
      <w:r w:rsidR="0015185C">
        <w:rPr>
          <w:rFonts w:ascii="Times New Roman" w:hAnsi="Times New Roman" w:cs="Times New Roman"/>
          <w:sz w:val="24"/>
          <w:szCs w:val="24"/>
        </w:rPr>
        <w:t>ar modal syariah, dimana produk-</w:t>
      </w:r>
      <w:r w:rsidRPr="00BA3F68">
        <w:rPr>
          <w:rFonts w:ascii="Times New Roman" w:hAnsi="Times New Roman" w:cs="Times New Roman"/>
          <w:sz w:val="24"/>
          <w:szCs w:val="24"/>
        </w:rPr>
        <w:t>produk dan pelayanan pasar modal telah diperhatikan untuk diubah menjadi produk-produk dan pelayanan pasar modal syariah. Indeks Islam atau Indeks syariah telah mengambil tempat pada proses Islamisasi pasar modal dan menjadi awal dari pengembangan pasar modal syariah.</w:t>
      </w:r>
      <w:r w:rsidR="00E30DC1">
        <w:rPr>
          <w:rFonts w:ascii="Times New Roman" w:hAnsi="Times New Roman" w:cs="Times New Roman"/>
          <w:sz w:val="24"/>
          <w:szCs w:val="24"/>
        </w:rPr>
        <w:t xml:space="preserve"> </w:t>
      </w:r>
    </w:p>
    <w:p w:rsidR="004A69F8" w:rsidRDefault="00F37287" w:rsidP="00BD42D1">
      <w:pPr>
        <w:autoSpaceDE w:val="0"/>
        <w:autoSpaceDN w:val="0"/>
        <w:adjustRightInd w:val="0"/>
        <w:spacing w:after="0" w:line="480" w:lineRule="auto"/>
        <w:ind w:right="-22" w:firstLine="720"/>
        <w:jc w:val="both"/>
        <w:rPr>
          <w:rFonts w:ascii="Times New Roman" w:hAnsi="Times New Roman" w:cs="Times New Roman"/>
          <w:sz w:val="24"/>
          <w:szCs w:val="24"/>
        </w:rPr>
      </w:pPr>
      <w:r>
        <w:rPr>
          <w:rFonts w:ascii="Times New Roman" w:hAnsi="Times New Roman" w:cs="Times New Roman"/>
          <w:sz w:val="24"/>
          <w:szCs w:val="24"/>
        </w:rPr>
        <w:lastRenderedPageBreak/>
        <w:t>Bebera</w:t>
      </w:r>
      <w:r w:rsidR="00363263" w:rsidRPr="00BA3F68">
        <w:rPr>
          <w:rFonts w:ascii="Times New Roman" w:hAnsi="Times New Roman" w:cs="Times New Roman"/>
          <w:sz w:val="24"/>
          <w:szCs w:val="24"/>
        </w:rPr>
        <w:t>pa Indeks besar Islam di</w:t>
      </w:r>
      <w:r>
        <w:rPr>
          <w:rFonts w:ascii="Times New Roman" w:hAnsi="Times New Roman" w:cs="Times New Roman"/>
          <w:sz w:val="24"/>
          <w:szCs w:val="24"/>
        </w:rPr>
        <w:t xml:space="preserve"> </w:t>
      </w:r>
      <w:r w:rsidR="00363263" w:rsidRPr="00BA3F68">
        <w:rPr>
          <w:rFonts w:ascii="Times New Roman" w:hAnsi="Times New Roman" w:cs="Times New Roman"/>
          <w:sz w:val="24"/>
          <w:szCs w:val="24"/>
        </w:rPr>
        <w:t>dunia 3 seperti Dow Jones Islamic Market Index (DJMI), RHB syariah Index, Kuala Lumpur Syariah Index telah berkembang dan telah mulai popular diantara komunitas muslim yang m</w:t>
      </w:r>
      <w:r w:rsidR="0015185C">
        <w:rPr>
          <w:rFonts w:ascii="Times New Roman" w:hAnsi="Times New Roman" w:cs="Times New Roman"/>
          <w:sz w:val="24"/>
          <w:szCs w:val="24"/>
        </w:rPr>
        <w:t>emiliki komitmen dengan prinsip-</w:t>
      </w:r>
      <w:r w:rsidR="00363263" w:rsidRPr="00BA3F68">
        <w:rPr>
          <w:rFonts w:ascii="Times New Roman" w:hAnsi="Times New Roman" w:cs="Times New Roman"/>
          <w:sz w:val="24"/>
          <w:szCs w:val="24"/>
        </w:rPr>
        <w:t>prinsip Islam dalam menjalankan dan memanajemen investasi mereka. Indeks-indeks tersebut diciptakan dengan beberapa batasan-batasan untuk produk-produk investasi sesuai dengan shariah. Bahkan non muslim juga ikut masuk berinvestasi di Indeks Islam ini walaupun ada batasan batasannya</w:t>
      </w:r>
      <w:r w:rsidR="00991F90" w:rsidRPr="00BA3F68">
        <w:rPr>
          <w:rFonts w:ascii="Times New Roman" w:hAnsi="Times New Roman" w:cs="Times New Roman"/>
          <w:sz w:val="24"/>
          <w:szCs w:val="24"/>
        </w:rPr>
        <w:t xml:space="preserve">. </w:t>
      </w:r>
    </w:p>
    <w:p w:rsidR="00BD42D1" w:rsidRDefault="004A69F8" w:rsidP="00BD42D1">
      <w:pPr>
        <w:autoSpaceDE w:val="0"/>
        <w:autoSpaceDN w:val="0"/>
        <w:adjustRightInd w:val="0"/>
        <w:spacing w:after="0" w:line="480" w:lineRule="auto"/>
        <w:ind w:right="-22" w:firstLine="720"/>
        <w:jc w:val="both"/>
        <w:rPr>
          <w:rFonts w:ascii="Times New Roman" w:hAnsi="Times New Roman" w:cs="Times New Roman"/>
          <w:sz w:val="24"/>
          <w:szCs w:val="24"/>
        </w:rPr>
      </w:pPr>
      <w:r w:rsidRPr="00BA3F68">
        <w:rPr>
          <w:rFonts w:ascii="Times New Roman" w:hAnsi="Times New Roman" w:cs="Times New Roman"/>
          <w:sz w:val="24"/>
          <w:szCs w:val="24"/>
        </w:rPr>
        <w:t xml:space="preserve">Perkembangan pasar modal syariah di Indonesia menunjukkan kemajuan seiring dengan meningkatnya indeks yang ditunjukkan dalam </w:t>
      </w:r>
      <w:r w:rsidRPr="00BA3F68">
        <w:rPr>
          <w:rFonts w:ascii="Times New Roman" w:hAnsi="Times New Roman" w:cs="Times New Roman"/>
          <w:i/>
          <w:iCs/>
          <w:sz w:val="24"/>
          <w:szCs w:val="24"/>
        </w:rPr>
        <w:t>Jakarta Islamic Index</w:t>
      </w:r>
      <w:r>
        <w:rPr>
          <w:rFonts w:ascii="Times New Roman" w:hAnsi="Times New Roman" w:cs="Times New Roman"/>
          <w:sz w:val="24"/>
          <w:szCs w:val="24"/>
        </w:rPr>
        <w:t xml:space="preserve"> </w:t>
      </w:r>
      <w:r w:rsidRPr="00BA3F68">
        <w:rPr>
          <w:rFonts w:ascii="Times New Roman" w:hAnsi="Times New Roman" w:cs="Times New Roman"/>
          <w:sz w:val="24"/>
          <w:szCs w:val="24"/>
        </w:rPr>
        <w:t>(JII). Peningkatan indeks pada JII walaupun nilainya tidak sebesar pada Indeks Harga Saham Gabungan (IHSG) tetapi kenaikan secara persentase indeks pada JII lebih besar dari IHSG. Hal ini dikarenakan adanya konsep halal, berkah dan bertambah pada pasar modal syariah yang</w:t>
      </w:r>
      <w:r w:rsidR="00BD42D1">
        <w:rPr>
          <w:rFonts w:ascii="Times New Roman" w:hAnsi="Times New Roman" w:cs="Times New Roman"/>
          <w:sz w:val="24"/>
          <w:szCs w:val="24"/>
        </w:rPr>
        <w:t xml:space="preserve"> memperdagangkan saham syariah. </w:t>
      </w:r>
    </w:p>
    <w:p w:rsidR="004A69F8" w:rsidRDefault="004A69F8" w:rsidP="00BD42D1">
      <w:pPr>
        <w:autoSpaceDE w:val="0"/>
        <w:autoSpaceDN w:val="0"/>
        <w:adjustRightInd w:val="0"/>
        <w:spacing w:after="0" w:line="480" w:lineRule="auto"/>
        <w:ind w:right="-22" w:firstLine="720"/>
        <w:jc w:val="both"/>
        <w:rPr>
          <w:rFonts w:ascii="Times New Roman" w:hAnsi="Times New Roman" w:cs="Times New Roman"/>
          <w:sz w:val="24"/>
          <w:szCs w:val="24"/>
        </w:rPr>
      </w:pPr>
      <w:r w:rsidRPr="00BA3F68">
        <w:rPr>
          <w:rFonts w:ascii="Times New Roman" w:hAnsi="Times New Roman" w:cs="Times New Roman"/>
          <w:sz w:val="24"/>
          <w:szCs w:val="24"/>
        </w:rPr>
        <w:t>Pasar modal syariah menggunakan prinsip, prosedur, asumsi, instrumentasi, dan aplikasi bersumber dari nilai epistemologi Islam</w:t>
      </w:r>
      <w:r w:rsidRPr="00BA3F68">
        <w:rPr>
          <w:rStyle w:val="FootnoteReference"/>
          <w:rFonts w:ascii="Times New Roman" w:hAnsi="Times New Roman" w:cs="Times New Roman"/>
          <w:sz w:val="24"/>
          <w:szCs w:val="24"/>
        </w:rPr>
        <w:footnoteReference w:id="4"/>
      </w:r>
      <w:r w:rsidRPr="00BA3F68">
        <w:rPr>
          <w:rFonts w:ascii="Times New Roman" w:hAnsi="Times New Roman" w:cs="Times New Roman"/>
          <w:sz w:val="24"/>
          <w:szCs w:val="24"/>
        </w:rPr>
        <w:t xml:space="preserve">. </w:t>
      </w:r>
      <w:r w:rsidR="00363263" w:rsidRPr="00BA3F68">
        <w:rPr>
          <w:rFonts w:ascii="Times New Roman" w:hAnsi="Times New Roman" w:cs="Times New Roman"/>
          <w:sz w:val="24"/>
          <w:szCs w:val="24"/>
        </w:rPr>
        <w:t xml:space="preserve">Selain </w:t>
      </w:r>
      <w:r w:rsidRPr="00BA3F68">
        <w:rPr>
          <w:rFonts w:ascii="Times New Roman" w:hAnsi="Times New Roman" w:cs="Times New Roman"/>
          <w:i/>
          <w:iCs/>
          <w:sz w:val="24"/>
          <w:szCs w:val="24"/>
        </w:rPr>
        <w:t>Jakarta Islamic Index</w:t>
      </w:r>
      <w:r>
        <w:rPr>
          <w:rFonts w:ascii="Times New Roman" w:hAnsi="Times New Roman" w:cs="Times New Roman"/>
          <w:sz w:val="24"/>
          <w:szCs w:val="24"/>
        </w:rPr>
        <w:t xml:space="preserve"> (</w:t>
      </w:r>
      <w:r w:rsidR="00363263" w:rsidRPr="00BA3F68">
        <w:rPr>
          <w:rFonts w:ascii="Times New Roman" w:hAnsi="Times New Roman" w:cs="Times New Roman"/>
          <w:sz w:val="24"/>
          <w:szCs w:val="24"/>
        </w:rPr>
        <w:t>JII</w:t>
      </w:r>
      <w:r>
        <w:rPr>
          <w:rFonts w:ascii="Times New Roman" w:hAnsi="Times New Roman" w:cs="Times New Roman"/>
          <w:sz w:val="24"/>
          <w:szCs w:val="24"/>
        </w:rPr>
        <w:t>)</w:t>
      </w:r>
      <w:r w:rsidR="00363263" w:rsidRPr="00BA3F68">
        <w:rPr>
          <w:rFonts w:ascii="Times New Roman" w:hAnsi="Times New Roman" w:cs="Times New Roman"/>
          <w:sz w:val="24"/>
          <w:szCs w:val="24"/>
        </w:rPr>
        <w:t xml:space="preserve"> yang berkembang sebagai ind</w:t>
      </w:r>
      <w:r>
        <w:rPr>
          <w:rFonts w:ascii="Times New Roman" w:hAnsi="Times New Roman" w:cs="Times New Roman"/>
          <w:sz w:val="24"/>
          <w:szCs w:val="24"/>
        </w:rPr>
        <w:t xml:space="preserve">eks saham syariah di Indonesia, </w:t>
      </w:r>
      <w:r w:rsidR="00363263" w:rsidRPr="00BA3F68">
        <w:rPr>
          <w:rFonts w:ascii="Times New Roman" w:hAnsi="Times New Roman" w:cs="Times New Roman"/>
          <w:sz w:val="24"/>
          <w:szCs w:val="24"/>
        </w:rPr>
        <w:t>Indeks Saham Syariah Indonesia (ISSI) merupakan indeks saham syariah yang baru dibentuk pada pertengahan mei 2011.</w:t>
      </w:r>
    </w:p>
    <w:p w:rsidR="0066438F" w:rsidRDefault="00363263" w:rsidP="00BD42D1">
      <w:pPr>
        <w:autoSpaceDE w:val="0"/>
        <w:autoSpaceDN w:val="0"/>
        <w:adjustRightInd w:val="0"/>
        <w:spacing w:after="0" w:line="480" w:lineRule="auto"/>
        <w:ind w:right="-22" w:firstLine="720"/>
        <w:jc w:val="both"/>
        <w:rPr>
          <w:rFonts w:ascii="Times New Roman" w:hAnsi="Times New Roman" w:cs="Times New Roman"/>
          <w:sz w:val="24"/>
          <w:szCs w:val="24"/>
        </w:rPr>
      </w:pPr>
      <w:r w:rsidRPr="00BA3F68">
        <w:rPr>
          <w:rFonts w:ascii="Times New Roman" w:hAnsi="Times New Roman" w:cs="Times New Roman"/>
          <w:sz w:val="24"/>
          <w:szCs w:val="24"/>
        </w:rPr>
        <w:t xml:space="preserve"> Berbeda dengan </w:t>
      </w:r>
      <w:r w:rsidR="00E06C13">
        <w:rPr>
          <w:rFonts w:ascii="Times New Roman" w:hAnsi="Times New Roman" w:cs="Times New Roman"/>
          <w:i/>
          <w:sz w:val="24"/>
          <w:szCs w:val="24"/>
        </w:rPr>
        <w:t xml:space="preserve">Jakarta Islamic Indeks </w:t>
      </w:r>
      <w:r w:rsidR="00E06C13">
        <w:rPr>
          <w:rFonts w:ascii="Times New Roman" w:hAnsi="Times New Roman" w:cs="Times New Roman"/>
          <w:sz w:val="24"/>
          <w:szCs w:val="24"/>
        </w:rPr>
        <w:t>(</w:t>
      </w:r>
      <w:r w:rsidRPr="00BA3F68">
        <w:rPr>
          <w:rFonts w:ascii="Times New Roman" w:hAnsi="Times New Roman" w:cs="Times New Roman"/>
          <w:sz w:val="24"/>
          <w:szCs w:val="24"/>
        </w:rPr>
        <w:t>JII</w:t>
      </w:r>
      <w:r w:rsidR="00E06C13">
        <w:rPr>
          <w:rFonts w:ascii="Times New Roman" w:hAnsi="Times New Roman" w:cs="Times New Roman"/>
          <w:sz w:val="24"/>
          <w:szCs w:val="24"/>
        </w:rPr>
        <w:t>)</w:t>
      </w:r>
      <w:r w:rsidRPr="00BA3F68">
        <w:rPr>
          <w:rFonts w:ascii="Times New Roman" w:hAnsi="Times New Roman" w:cs="Times New Roman"/>
          <w:sz w:val="24"/>
          <w:szCs w:val="24"/>
        </w:rPr>
        <w:t xml:space="preserve"> dimana anggotanya hanya 30 saham syariah terlikuid, </w:t>
      </w:r>
      <w:r w:rsidR="00E06C13">
        <w:rPr>
          <w:rFonts w:ascii="Times New Roman" w:hAnsi="Times New Roman" w:cs="Times New Roman"/>
          <w:sz w:val="24"/>
          <w:szCs w:val="24"/>
        </w:rPr>
        <w:t>Indeks Saham Syariah Indoensia (</w:t>
      </w:r>
      <w:r w:rsidRPr="00BA3F68">
        <w:rPr>
          <w:rFonts w:ascii="Times New Roman" w:hAnsi="Times New Roman" w:cs="Times New Roman"/>
          <w:sz w:val="24"/>
          <w:szCs w:val="24"/>
        </w:rPr>
        <w:t>ISSI</w:t>
      </w:r>
      <w:r w:rsidR="00E06C13">
        <w:rPr>
          <w:rFonts w:ascii="Times New Roman" w:hAnsi="Times New Roman" w:cs="Times New Roman"/>
          <w:sz w:val="24"/>
          <w:szCs w:val="24"/>
        </w:rPr>
        <w:t>)</w:t>
      </w:r>
      <w:r w:rsidRPr="00BA3F68">
        <w:rPr>
          <w:rFonts w:ascii="Times New Roman" w:hAnsi="Times New Roman" w:cs="Times New Roman"/>
          <w:sz w:val="24"/>
          <w:szCs w:val="24"/>
        </w:rPr>
        <w:t xml:space="preserve"> merupakan indeks saham syariah yang beranggotakan seluruh saham syariah yang dahulunya terdaftar di </w:t>
      </w:r>
      <w:r w:rsidR="00E06C13">
        <w:rPr>
          <w:rFonts w:ascii="Times New Roman" w:hAnsi="Times New Roman" w:cs="Times New Roman"/>
          <w:sz w:val="24"/>
          <w:szCs w:val="24"/>
        </w:rPr>
        <w:t>Indeks Harga Saham Gabungan (</w:t>
      </w:r>
      <w:r w:rsidRPr="00BA3F68">
        <w:rPr>
          <w:rFonts w:ascii="Times New Roman" w:hAnsi="Times New Roman" w:cs="Times New Roman"/>
          <w:sz w:val="24"/>
          <w:szCs w:val="24"/>
        </w:rPr>
        <w:t>IHSG</w:t>
      </w:r>
      <w:r w:rsidR="00E06C13">
        <w:rPr>
          <w:rFonts w:ascii="Times New Roman" w:hAnsi="Times New Roman" w:cs="Times New Roman"/>
          <w:sz w:val="24"/>
          <w:szCs w:val="24"/>
        </w:rPr>
        <w:t>)</w:t>
      </w:r>
      <w:r w:rsidRPr="00BA3F68">
        <w:rPr>
          <w:rFonts w:ascii="Times New Roman" w:hAnsi="Times New Roman" w:cs="Times New Roman"/>
          <w:sz w:val="24"/>
          <w:szCs w:val="24"/>
        </w:rPr>
        <w:t xml:space="preserve"> bergabung dengan saham non </w:t>
      </w:r>
      <w:r w:rsidRPr="00BA3F68">
        <w:rPr>
          <w:rFonts w:ascii="Times New Roman" w:hAnsi="Times New Roman" w:cs="Times New Roman"/>
          <w:sz w:val="24"/>
          <w:szCs w:val="24"/>
        </w:rPr>
        <w:lastRenderedPageBreak/>
        <w:t>syariah lainnya. Alasan yang melatarbelakangi dibentuknya</w:t>
      </w:r>
      <w:r w:rsidR="00E06C13">
        <w:rPr>
          <w:rFonts w:ascii="Times New Roman" w:hAnsi="Times New Roman" w:cs="Times New Roman"/>
          <w:sz w:val="24"/>
          <w:szCs w:val="24"/>
        </w:rPr>
        <w:t xml:space="preserve"> Indeks Saham Syariah Indonesia</w:t>
      </w:r>
      <w:r w:rsidRPr="00BA3F68">
        <w:rPr>
          <w:rFonts w:ascii="Times New Roman" w:hAnsi="Times New Roman" w:cs="Times New Roman"/>
          <w:sz w:val="24"/>
          <w:szCs w:val="24"/>
        </w:rPr>
        <w:t xml:space="preserve"> </w:t>
      </w:r>
      <w:r w:rsidR="00E06C13">
        <w:rPr>
          <w:rFonts w:ascii="Times New Roman" w:hAnsi="Times New Roman" w:cs="Times New Roman"/>
          <w:sz w:val="24"/>
          <w:szCs w:val="24"/>
        </w:rPr>
        <w:t>(</w:t>
      </w:r>
      <w:r w:rsidRPr="00BA3F68">
        <w:rPr>
          <w:rFonts w:ascii="Times New Roman" w:hAnsi="Times New Roman" w:cs="Times New Roman"/>
          <w:sz w:val="24"/>
          <w:szCs w:val="24"/>
        </w:rPr>
        <w:t>ISSI</w:t>
      </w:r>
      <w:r w:rsidR="00E06C13">
        <w:rPr>
          <w:rFonts w:ascii="Times New Roman" w:hAnsi="Times New Roman" w:cs="Times New Roman"/>
          <w:sz w:val="24"/>
          <w:szCs w:val="24"/>
        </w:rPr>
        <w:t>)</w:t>
      </w:r>
      <w:r w:rsidRPr="00BA3F68">
        <w:rPr>
          <w:rFonts w:ascii="Times New Roman" w:hAnsi="Times New Roman" w:cs="Times New Roman"/>
          <w:sz w:val="24"/>
          <w:szCs w:val="24"/>
        </w:rPr>
        <w:t xml:space="preserve"> adalah untuk memisahkan antara saham syariah dengan saham non syariah yang dahulunya disatukan didalam</w:t>
      </w:r>
      <w:r w:rsidR="00D7614C">
        <w:rPr>
          <w:rFonts w:ascii="Times New Roman" w:hAnsi="Times New Roman" w:cs="Times New Roman"/>
          <w:sz w:val="24"/>
          <w:szCs w:val="24"/>
        </w:rPr>
        <w:t xml:space="preserve"> Indeks Harga Saham Gabungan</w:t>
      </w:r>
      <w:r w:rsidRPr="00BA3F68">
        <w:rPr>
          <w:rFonts w:ascii="Times New Roman" w:hAnsi="Times New Roman" w:cs="Times New Roman"/>
          <w:sz w:val="24"/>
          <w:szCs w:val="24"/>
        </w:rPr>
        <w:t xml:space="preserve"> </w:t>
      </w:r>
      <w:r w:rsidR="00D7614C">
        <w:rPr>
          <w:rFonts w:ascii="Times New Roman" w:hAnsi="Times New Roman" w:cs="Times New Roman"/>
          <w:sz w:val="24"/>
          <w:szCs w:val="24"/>
        </w:rPr>
        <w:t>(</w:t>
      </w:r>
      <w:r w:rsidRPr="00BA3F68">
        <w:rPr>
          <w:rFonts w:ascii="Times New Roman" w:hAnsi="Times New Roman" w:cs="Times New Roman"/>
          <w:sz w:val="24"/>
          <w:szCs w:val="24"/>
        </w:rPr>
        <w:t>IHSG</w:t>
      </w:r>
      <w:r w:rsidR="00D7614C">
        <w:rPr>
          <w:rFonts w:ascii="Times New Roman" w:hAnsi="Times New Roman" w:cs="Times New Roman"/>
          <w:sz w:val="24"/>
          <w:szCs w:val="24"/>
        </w:rPr>
        <w:t>)</w:t>
      </w:r>
      <w:r w:rsidRPr="00BA3F68">
        <w:rPr>
          <w:rFonts w:ascii="Times New Roman" w:hAnsi="Times New Roman" w:cs="Times New Roman"/>
          <w:sz w:val="24"/>
          <w:szCs w:val="24"/>
        </w:rPr>
        <w:t xml:space="preserve">. </w:t>
      </w:r>
    </w:p>
    <w:p w:rsidR="00AC5743" w:rsidRDefault="00363263" w:rsidP="00BD42D1">
      <w:pPr>
        <w:autoSpaceDE w:val="0"/>
        <w:autoSpaceDN w:val="0"/>
        <w:adjustRightInd w:val="0"/>
        <w:spacing w:after="0" w:line="480" w:lineRule="auto"/>
        <w:ind w:right="-22" w:firstLine="720"/>
        <w:jc w:val="both"/>
        <w:rPr>
          <w:rFonts w:ascii="Times New Roman" w:hAnsi="Times New Roman" w:cs="Times New Roman"/>
          <w:sz w:val="24"/>
          <w:szCs w:val="24"/>
        </w:rPr>
      </w:pPr>
      <w:r w:rsidRPr="00BA3F68">
        <w:rPr>
          <w:rFonts w:ascii="Times New Roman" w:hAnsi="Times New Roman" w:cs="Times New Roman"/>
          <w:sz w:val="24"/>
          <w:szCs w:val="24"/>
        </w:rPr>
        <w:t>Cara ini diharapkan agar masyarakat yang ingin menginvestasikan modalnya pada saham syariah tidak salah tempat. Indeks Saham Syariah Indonesia (ISSI) yang diterbitkan oleh Bapepam-LK</w:t>
      </w:r>
      <w:r w:rsidR="004A69F8">
        <w:rPr>
          <w:rFonts w:ascii="Times New Roman" w:hAnsi="Times New Roman" w:cs="Times New Roman"/>
          <w:sz w:val="24"/>
          <w:szCs w:val="24"/>
        </w:rPr>
        <w:t xml:space="preserve"> yang sekarang </w:t>
      </w:r>
      <w:r w:rsidR="00702658">
        <w:rPr>
          <w:rFonts w:ascii="Times New Roman" w:hAnsi="Times New Roman" w:cs="Times New Roman"/>
          <w:sz w:val="24"/>
          <w:szCs w:val="24"/>
        </w:rPr>
        <w:t xml:space="preserve">tugasnya </w:t>
      </w:r>
      <w:r w:rsidR="004A69F8">
        <w:rPr>
          <w:rFonts w:ascii="Times New Roman" w:hAnsi="Times New Roman" w:cs="Times New Roman"/>
          <w:sz w:val="24"/>
          <w:szCs w:val="24"/>
        </w:rPr>
        <w:t>telah di gantikan oleh Otoritas Jasa Keuangan (OJK)</w:t>
      </w:r>
      <w:r w:rsidRPr="00BA3F68">
        <w:rPr>
          <w:rFonts w:ascii="Times New Roman" w:hAnsi="Times New Roman" w:cs="Times New Roman"/>
          <w:sz w:val="24"/>
          <w:szCs w:val="24"/>
        </w:rPr>
        <w:t xml:space="preserve"> sebagai regulator yang berwenang dan bekerjasama dengan Dewan Syariah Nasional Majelis Ulama Indonesia (DSN-MUI) pada 12 Mei 2011. </w:t>
      </w:r>
    </w:p>
    <w:p w:rsidR="00363263" w:rsidRPr="00BA3F68" w:rsidRDefault="00363263" w:rsidP="00BD42D1">
      <w:pPr>
        <w:autoSpaceDE w:val="0"/>
        <w:autoSpaceDN w:val="0"/>
        <w:adjustRightInd w:val="0"/>
        <w:spacing w:after="0" w:line="480" w:lineRule="auto"/>
        <w:ind w:right="-22" w:firstLine="720"/>
        <w:jc w:val="both"/>
        <w:rPr>
          <w:rFonts w:ascii="Times New Roman" w:hAnsi="Times New Roman" w:cs="Times New Roman"/>
          <w:sz w:val="24"/>
          <w:szCs w:val="24"/>
        </w:rPr>
      </w:pPr>
      <w:r w:rsidRPr="00BA3F68">
        <w:rPr>
          <w:rFonts w:ascii="Times New Roman" w:hAnsi="Times New Roman" w:cs="Times New Roman"/>
          <w:sz w:val="24"/>
          <w:szCs w:val="24"/>
        </w:rPr>
        <w:t xml:space="preserve">Konstituen </w:t>
      </w:r>
      <w:r w:rsidR="00D7614C">
        <w:rPr>
          <w:rFonts w:ascii="Times New Roman" w:hAnsi="Times New Roman" w:cs="Times New Roman"/>
          <w:sz w:val="24"/>
          <w:szCs w:val="24"/>
        </w:rPr>
        <w:t>Indeks Saham Syariah Indonesia (</w:t>
      </w:r>
      <w:r w:rsidRPr="00BA3F68">
        <w:rPr>
          <w:rFonts w:ascii="Times New Roman" w:hAnsi="Times New Roman" w:cs="Times New Roman"/>
          <w:sz w:val="24"/>
          <w:szCs w:val="24"/>
        </w:rPr>
        <w:t>ISSI</w:t>
      </w:r>
      <w:r w:rsidR="00D7614C">
        <w:rPr>
          <w:rFonts w:ascii="Times New Roman" w:hAnsi="Times New Roman" w:cs="Times New Roman"/>
          <w:sz w:val="24"/>
          <w:szCs w:val="24"/>
        </w:rPr>
        <w:t>)</w:t>
      </w:r>
      <w:r w:rsidRPr="00BA3F68">
        <w:rPr>
          <w:rFonts w:ascii="Times New Roman" w:hAnsi="Times New Roman" w:cs="Times New Roman"/>
          <w:sz w:val="24"/>
          <w:szCs w:val="24"/>
        </w:rPr>
        <w:t xml:space="preserve"> adalah seluruh saham yang tergabung dalam Daftar Efek Syariah (DES) dan tercatat di </w:t>
      </w:r>
      <w:r w:rsidR="0066438F">
        <w:rPr>
          <w:rFonts w:ascii="Times New Roman" w:hAnsi="Times New Roman" w:cs="Times New Roman"/>
          <w:sz w:val="24"/>
          <w:szCs w:val="24"/>
        </w:rPr>
        <w:t>Bursa Efek Indonesia (</w:t>
      </w:r>
      <w:r w:rsidRPr="00BA3F68">
        <w:rPr>
          <w:rFonts w:ascii="Times New Roman" w:hAnsi="Times New Roman" w:cs="Times New Roman"/>
          <w:sz w:val="24"/>
          <w:szCs w:val="24"/>
        </w:rPr>
        <w:t>BEI</w:t>
      </w:r>
      <w:r w:rsidR="0066438F">
        <w:rPr>
          <w:rFonts w:ascii="Times New Roman" w:hAnsi="Times New Roman" w:cs="Times New Roman"/>
          <w:sz w:val="24"/>
          <w:szCs w:val="24"/>
        </w:rPr>
        <w:t>)</w:t>
      </w:r>
      <w:r w:rsidRPr="00BA3F68">
        <w:rPr>
          <w:rFonts w:ascii="Times New Roman" w:hAnsi="Times New Roman" w:cs="Times New Roman"/>
          <w:sz w:val="24"/>
          <w:szCs w:val="24"/>
        </w:rPr>
        <w:t xml:space="preserve"> dimana saat ini jumlah konstituen </w:t>
      </w:r>
      <w:r w:rsidR="0066438F">
        <w:rPr>
          <w:rFonts w:ascii="Times New Roman" w:hAnsi="Times New Roman" w:cs="Times New Roman"/>
          <w:sz w:val="24"/>
          <w:szCs w:val="24"/>
        </w:rPr>
        <w:t>Indeks Saham Syariah Indonesia (</w:t>
      </w:r>
      <w:r w:rsidRPr="00BA3F68">
        <w:rPr>
          <w:rFonts w:ascii="Times New Roman" w:hAnsi="Times New Roman" w:cs="Times New Roman"/>
          <w:sz w:val="24"/>
          <w:szCs w:val="24"/>
        </w:rPr>
        <w:t>ISSI</w:t>
      </w:r>
      <w:r w:rsidR="0066438F">
        <w:rPr>
          <w:rFonts w:ascii="Times New Roman" w:hAnsi="Times New Roman" w:cs="Times New Roman"/>
          <w:sz w:val="24"/>
          <w:szCs w:val="24"/>
        </w:rPr>
        <w:t>)</w:t>
      </w:r>
      <w:r w:rsidRPr="00BA3F68">
        <w:rPr>
          <w:rFonts w:ascii="Times New Roman" w:hAnsi="Times New Roman" w:cs="Times New Roman"/>
          <w:sz w:val="24"/>
          <w:szCs w:val="24"/>
        </w:rPr>
        <w:t xml:space="preserve"> sudah lebih dari 200 saham. </w:t>
      </w:r>
      <w:r w:rsidR="00D7614C">
        <w:rPr>
          <w:rFonts w:ascii="Times New Roman" w:hAnsi="Times New Roman" w:cs="Times New Roman"/>
          <w:sz w:val="24"/>
          <w:szCs w:val="24"/>
        </w:rPr>
        <w:t>Indeks Saham Syariah Indonesia (</w:t>
      </w:r>
      <w:r w:rsidRPr="00BA3F68">
        <w:rPr>
          <w:rFonts w:ascii="Times New Roman" w:hAnsi="Times New Roman" w:cs="Times New Roman"/>
          <w:sz w:val="24"/>
          <w:szCs w:val="24"/>
        </w:rPr>
        <w:t>ISSI</w:t>
      </w:r>
      <w:r w:rsidR="00D7614C">
        <w:rPr>
          <w:rFonts w:ascii="Times New Roman" w:hAnsi="Times New Roman" w:cs="Times New Roman"/>
          <w:sz w:val="24"/>
          <w:szCs w:val="24"/>
        </w:rPr>
        <w:t>)</w:t>
      </w:r>
      <w:r w:rsidRPr="00BA3F68">
        <w:rPr>
          <w:rFonts w:ascii="Times New Roman" w:hAnsi="Times New Roman" w:cs="Times New Roman"/>
          <w:sz w:val="24"/>
          <w:szCs w:val="24"/>
        </w:rPr>
        <w:t xml:space="preserve"> digunakan sebagai sarana untuk memudahkan dan menarik investor muslim dalam pemilihan investasi di pasar modal yang seringkali diragukan kehalalannya, meskipun tidak semua investor saham syariah adalah mereka yang beragama Islam. </w:t>
      </w:r>
    </w:p>
    <w:p w:rsidR="00363263" w:rsidRPr="00BA3F68" w:rsidRDefault="00363263" w:rsidP="00767FAD">
      <w:pPr>
        <w:autoSpaceDE w:val="0"/>
        <w:autoSpaceDN w:val="0"/>
        <w:adjustRightInd w:val="0"/>
        <w:spacing w:after="0" w:line="480" w:lineRule="auto"/>
        <w:ind w:right="-22" w:firstLine="709"/>
        <w:jc w:val="both"/>
        <w:rPr>
          <w:rFonts w:ascii="Times New Roman" w:hAnsi="Times New Roman" w:cs="Times New Roman"/>
          <w:sz w:val="24"/>
          <w:szCs w:val="24"/>
        </w:rPr>
      </w:pPr>
      <w:r w:rsidRPr="00BA3F68">
        <w:rPr>
          <w:rFonts w:ascii="Times New Roman" w:hAnsi="Times New Roman" w:cs="Times New Roman"/>
          <w:sz w:val="24"/>
          <w:szCs w:val="24"/>
        </w:rPr>
        <w:t xml:space="preserve">Walaupun baru dibentuk pada pertengahan mei 2011, namun perkembangan saham syariah yang terdaftar di </w:t>
      </w:r>
      <w:r w:rsidR="00D7614C">
        <w:rPr>
          <w:rFonts w:ascii="Times New Roman" w:hAnsi="Times New Roman" w:cs="Times New Roman"/>
          <w:sz w:val="24"/>
          <w:szCs w:val="24"/>
        </w:rPr>
        <w:t>Indeks Saham Syariah Indonesia (</w:t>
      </w:r>
      <w:r w:rsidRPr="00BA3F68">
        <w:rPr>
          <w:rFonts w:ascii="Times New Roman" w:hAnsi="Times New Roman" w:cs="Times New Roman"/>
          <w:sz w:val="24"/>
          <w:szCs w:val="24"/>
        </w:rPr>
        <w:t>ISSI</w:t>
      </w:r>
      <w:r w:rsidR="00D7614C">
        <w:rPr>
          <w:rFonts w:ascii="Times New Roman" w:hAnsi="Times New Roman" w:cs="Times New Roman"/>
          <w:sz w:val="24"/>
          <w:szCs w:val="24"/>
        </w:rPr>
        <w:t>)</w:t>
      </w:r>
      <w:r w:rsidRPr="00BA3F68">
        <w:rPr>
          <w:rFonts w:ascii="Times New Roman" w:hAnsi="Times New Roman" w:cs="Times New Roman"/>
          <w:sz w:val="24"/>
          <w:szCs w:val="24"/>
        </w:rPr>
        <w:t xml:space="preserve"> menampakan trend positif. Pada setiap tahunnya pertumbuhan saham syariah selalu mengalami peningkatan yang cukup signifikan. Produk pasar modal </w:t>
      </w:r>
      <w:r w:rsidRPr="00BA3F68">
        <w:rPr>
          <w:rFonts w:ascii="Times New Roman" w:hAnsi="Times New Roman" w:cs="Times New Roman"/>
          <w:sz w:val="24"/>
          <w:szCs w:val="24"/>
        </w:rPr>
        <w:lastRenderedPageBreak/>
        <w:t>yang menarik bagi investor salah satunya adalah saham yang dijadikan sebagai alternatif investasi, utilitas dan transportasi dan sektor perdagangan.</w:t>
      </w:r>
    </w:p>
    <w:p w:rsidR="008832FC" w:rsidRPr="00BA3F68" w:rsidRDefault="00363263" w:rsidP="00767FAD">
      <w:pPr>
        <w:autoSpaceDE w:val="0"/>
        <w:autoSpaceDN w:val="0"/>
        <w:adjustRightInd w:val="0"/>
        <w:spacing w:after="0" w:line="480" w:lineRule="auto"/>
        <w:ind w:right="-22" w:firstLine="720"/>
        <w:jc w:val="both"/>
        <w:rPr>
          <w:rFonts w:ascii="Times New Roman" w:hAnsi="Times New Roman" w:cs="Times New Roman"/>
          <w:sz w:val="24"/>
          <w:szCs w:val="24"/>
        </w:rPr>
      </w:pPr>
      <w:r w:rsidRPr="00BA3F68">
        <w:rPr>
          <w:rFonts w:ascii="Times New Roman" w:hAnsi="Times New Roman" w:cs="Times New Roman"/>
          <w:sz w:val="24"/>
          <w:szCs w:val="24"/>
        </w:rPr>
        <w:t>Semenjak dikeluarkannya fatwa DSN-MUI tentang jual beli saham, perkembangan saham syariah menunjukan peningkatan dari tahun ke tahun, dan dap</w:t>
      </w:r>
      <w:r w:rsidR="00767FAD">
        <w:rPr>
          <w:rFonts w:ascii="Times New Roman" w:hAnsi="Times New Roman" w:cs="Times New Roman"/>
          <w:sz w:val="24"/>
          <w:szCs w:val="24"/>
        </w:rPr>
        <w:t>at dilihat dari grafik berikut :</w:t>
      </w:r>
    </w:p>
    <w:p w:rsidR="00363263" w:rsidRPr="00BA3F68" w:rsidRDefault="00261B90" w:rsidP="00BD42D1">
      <w:pPr>
        <w:autoSpaceDE w:val="0"/>
        <w:autoSpaceDN w:val="0"/>
        <w:adjustRightInd w:val="0"/>
        <w:spacing w:after="0" w:line="480" w:lineRule="auto"/>
        <w:ind w:left="2880" w:right="-22" w:firstLine="720"/>
        <w:rPr>
          <w:rFonts w:ascii="Times New Roman" w:hAnsi="Times New Roman" w:cs="Times New Roman"/>
          <w:b/>
          <w:sz w:val="24"/>
          <w:szCs w:val="24"/>
        </w:rPr>
      </w:pPr>
      <w:r>
        <w:rPr>
          <w:rFonts w:ascii="Times New Roman" w:hAnsi="Times New Roman" w:cs="Times New Roman"/>
          <w:b/>
          <w:sz w:val="24"/>
          <w:szCs w:val="24"/>
        </w:rPr>
        <w:t>Grafik</w:t>
      </w:r>
      <w:r w:rsidR="00363263" w:rsidRPr="00BA3F68">
        <w:rPr>
          <w:rFonts w:ascii="Times New Roman" w:hAnsi="Times New Roman" w:cs="Times New Roman"/>
          <w:b/>
          <w:sz w:val="24"/>
          <w:szCs w:val="24"/>
        </w:rPr>
        <w:t xml:space="preserve"> : 1.1</w:t>
      </w:r>
    </w:p>
    <w:p w:rsidR="00363263" w:rsidRPr="00BA3F68" w:rsidRDefault="00363263" w:rsidP="00BD42D1">
      <w:pPr>
        <w:autoSpaceDE w:val="0"/>
        <w:autoSpaceDN w:val="0"/>
        <w:adjustRightInd w:val="0"/>
        <w:spacing w:after="0" w:line="480" w:lineRule="auto"/>
        <w:ind w:right="-22" w:firstLine="720"/>
        <w:jc w:val="center"/>
        <w:rPr>
          <w:rFonts w:ascii="Times New Roman" w:hAnsi="Times New Roman" w:cs="Times New Roman"/>
          <w:b/>
          <w:sz w:val="24"/>
          <w:szCs w:val="24"/>
        </w:rPr>
      </w:pPr>
      <w:r w:rsidRPr="00BA3F68">
        <w:rPr>
          <w:rFonts w:ascii="Times New Roman" w:hAnsi="Times New Roman" w:cs="Times New Roman"/>
          <w:b/>
          <w:sz w:val="24"/>
          <w:szCs w:val="24"/>
        </w:rPr>
        <w:t>Perkembangan Saham Syariah</w:t>
      </w:r>
    </w:p>
    <w:p w:rsidR="00363263" w:rsidRPr="00BA3F68" w:rsidRDefault="00363263" w:rsidP="00BD42D1">
      <w:pPr>
        <w:autoSpaceDE w:val="0"/>
        <w:autoSpaceDN w:val="0"/>
        <w:adjustRightInd w:val="0"/>
        <w:spacing w:after="0" w:line="480" w:lineRule="auto"/>
        <w:ind w:right="-22"/>
        <w:jc w:val="both"/>
        <w:rPr>
          <w:rFonts w:ascii="Times New Roman" w:hAnsi="Times New Roman" w:cs="Times New Roman"/>
          <w:sz w:val="24"/>
          <w:szCs w:val="24"/>
        </w:rPr>
      </w:pPr>
      <w:r w:rsidRPr="00BA3F68">
        <w:rPr>
          <w:rFonts w:ascii="Times New Roman" w:hAnsi="Times New Roman" w:cs="Times New Roman"/>
          <w:noProof/>
          <w:sz w:val="24"/>
          <w:szCs w:val="24"/>
          <w:lang w:eastAsia="id-ID"/>
        </w:rPr>
        <w:drawing>
          <wp:inline distT="0" distB="0" distL="0" distR="0" wp14:anchorId="06BF6481" wp14:editId="777F6C12">
            <wp:extent cx="5057775" cy="2676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l="2650" t="14213"/>
                    <a:stretch>
                      <a:fillRect/>
                    </a:stretch>
                  </pic:blipFill>
                  <pic:spPr bwMode="auto">
                    <a:xfrm>
                      <a:off x="0" y="0"/>
                      <a:ext cx="5087849" cy="2692440"/>
                    </a:xfrm>
                    <a:prstGeom prst="rect">
                      <a:avLst/>
                    </a:prstGeom>
                    <a:noFill/>
                    <a:ln w="9525">
                      <a:noFill/>
                      <a:miter lim="800000"/>
                      <a:headEnd/>
                      <a:tailEnd/>
                    </a:ln>
                  </pic:spPr>
                </pic:pic>
              </a:graphicData>
            </a:graphic>
          </wp:inline>
        </w:drawing>
      </w:r>
      <w:r w:rsidR="00702658">
        <w:rPr>
          <w:rFonts w:ascii="Times New Roman" w:hAnsi="Times New Roman" w:cs="Times New Roman"/>
          <w:sz w:val="20"/>
          <w:szCs w:val="20"/>
        </w:rPr>
        <w:t>Sumber: Otoritas Jasa Keuangan (OJK)</w:t>
      </w:r>
    </w:p>
    <w:p w:rsidR="0066438F" w:rsidRDefault="0066438F" w:rsidP="00BD42D1">
      <w:pPr>
        <w:autoSpaceDE w:val="0"/>
        <w:autoSpaceDN w:val="0"/>
        <w:adjustRightInd w:val="0"/>
        <w:spacing w:after="0" w:line="480" w:lineRule="auto"/>
        <w:ind w:right="-22" w:firstLine="720"/>
        <w:jc w:val="both"/>
        <w:rPr>
          <w:rFonts w:ascii="Times New Roman" w:hAnsi="Times New Roman" w:cs="Times New Roman"/>
          <w:sz w:val="24"/>
          <w:szCs w:val="24"/>
        </w:rPr>
      </w:pPr>
      <w:r>
        <w:rPr>
          <w:rFonts w:ascii="Times New Roman" w:hAnsi="Times New Roman" w:cs="Times New Roman"/>
          <w:sz w:val="24"/>
          <w:szCs w:val="24"/>
        </w:rPr>
        <w:t xml:space="preserve">Grafik </w:t>
      </w:r>
      <w:r w:rsidR="00F37287">
        <w:rPr>
          <w:rFonts w:ascii="Times New Roman" w:hAnsi="Times New Roman" w:cs="Times New Roman"/>
          <w:sz w:val="24"/>
          <w:szCs w:val="24"/>
        </w:rPr>
        <w:t>1.1</w:t>
      </w:r>
      <w:r w:rsidR="00363263" w:rsidRPr="00BA3F68">
        <w:rPr>
          <w:rFonts w:ascii="Times New Roman" w:hAnsi="Times New Roman" w:cs="Times New Roman"/>
          <w:sz w:val="24"/>
          <w:szCs w:val="24"/>
        </w:rPr>
        <w:t xml:space="preserve"> merupakan data perkembangan saham syariah mulai dari tahun 2007 sebelum </w:t>
      </w:r>
      <w:r w:rsidR="00D7614C">
        <w:rPr>
          <w:rFonts w:ascii="Times New Roman" w:hAnsi="Times New Roman" w:cs="Times New Roman"/>
          <w:sz w:val="24"/>
          <w:szCs w:val="24"/>
        </w:rPr>
        <w:t>Indeks Saham Syariah Indonesia (</w:t>
      </w:r>
      <w:r w:rsidR="00363263" w:rsidRPr="00BA3F68">
        <w:rPr>
          <w:rFonts w:ascii="Times New Roman" w:hAnsi="Times New Roman" w:cs="Times New Roman"/>
          <w:sz w:val="24"/>
          <w:szCs w:val="24"/>
        </w:rPr>
        <w:t>ISSI</w:t>
      </w:r>
      <w:r w:rsidR="00D7614C">
        <w:rPr>
          <w:rFonts w:ascii="Times New Roman" w:hAnsi="Times New Roman" w:cs="Times New Roman"/>
          <w:sz w:val="24"/>
          <w:szCs w:val="24"/>
        </w:rPr>
        <w:t>)</w:t>
      </w:r>
      <w:r w:rsidR="00363263" w:rsidRPr="00BA3F68">
        <w:rPr>
          <w:rFonts w:ascii="Times New Roman" w:hAnsi="Times New Roman" w:cs="Times New Roman"/>
          <w:sz w:val="24"/>
          <w:szCs w:val="24"/>
        </w:rPr>
        <w:t xml:space="preserve"> dibentuk sampai dengan akhir tahun 2013 untuk membandingkan perkembangan saham syariah sebelum dan sesudah</w:t>
      </w:r>
      <w:r w:rsidR="00D7614C">
        <w:rPr>
          <w:rFonts w:ascii="Times New Roman" w:hAnsi="Times New Roman" w:cs="Times New Roman"/>
          <w:sz w:val="24"/>
          <w:szCs w:val="24"/>
        </w:rPr>
        <w:t xml:space="preserve"> Indeks Saham Syariah Indonesia</w:t>
      </w:r>
      <w:r w:rsidR="00363263" w:rsidRPr="00BA3F68">
        <w:rPr>
          <w:rFonts w:ascii="Times New Roman" w:hAnsi="Times New Roman" w:cs="Times New Roman"/>
          <w:sz w:val="24"/>
          <w:szCs w:val="24"/>
        </w:rPr>
        <w:t xml:space="preserve"> </w:t>
      </w:r>
      <w:r w:rsidR="00D7614C">
        <w:rPr>
          <w:rFonts w:ascii="Times New Roman" w:hAnsi="Times New Roman" w:cs="Times New Roman"/>
          <w:sz w:val="24"/>
          <w:szCs w:val="24"/>
        </w:rPr>
        <w:t>(</w:t>
      </w:r>
      <w:r w:rsidR="00363263" w:rsidRPr="00BA3F68">
        <w:rPr>
          <w:rFonts w:ascii="Times New Roman" w:hAnsi="Times New Roman" w:cs="Times New Roman"/>
          <w:sz w:val="24"/>
          <w:szCs w:val="24"/>
        </w:rPr>
        <w:t>ISSI</w:t>
      </w:r>
      <w:r w:rsidR="00D7614C">
        <w:rPr>
          <w:rFonts w:ascii="Times New Roman" w:hAnsi="Times New Roman" w:cs="Times New Roman"/>
          <w:sz w:val="24"/>
          <w:szCs w:val="24"/>
        </w:rPr>
        <w:t>)</w:t>
      </w:r>
      <w:r w:rsidR="00363263" w:rsidRPr="00BA3F68">
        <w:rPr>
          <w:rFonts w:ascii="Times New Roman" w:hAnsi="Times New Roman" w:cs="Times New Roman"/>
          <w:sz w:val="24"/>
          <w:szCs w:val="24"/>
        </w:rPr>
        <w:t xml:space="preserve"> dibentuk. Perkembangan indeks syariah ini dievaluasi dua kali dalam 1 tahun yaitu setiap 6 bulan sekali. </w:t>
      </w:r>
    </w:p>
    <w:p w:rsidR="00363263" w:rsidRPr="00BA3F68" w:rsidRDefault="00363263" w:rsidP="00BD42D1">
      <w:pPr>
        <w:autoSpaceDE w:val="0"/>
        <w:autoSpaceDN w:val="0"/>
        <w:adjustRightInd w:val="0"/>
        <w:spacing w:after="0" w:line="480" w:lineRule="auto"/>
        <w:ind w:right="-22" w:firstLine="720"/>
        <w:jc w:val="both"/>
        <w:rPr>
          <w:rFonts w:ascii="Times New Roman" w:hAnsi="Times New Roman" w:cs="Times New Roman"/>
          <w:sz w:val="24"/>
          <w:szCs w:val="24"/>
        </w:rPr>
      </w:pPr>
      <w:r w:rsidRPr="00BA3F68">
        <w:rPr>
          <w:rFonts w:ascii="Times New Roman" w:hAnsi="Times New Roman" w:cs="Times New Roman"/>
          <w:sz w:val="24"/>
          <w:szCs w:val="24"/>
        </w:rPr>
        <w:t xml:space="preserve">Dari data tersebut dapat dilihat bahwa setiap tahunnya perkembangan jumlah indeks syariah selalu mengalami pertumbuhan yang konsisten setiap tahunnya dari tahun 2007 sampai dengan tahun 2010. Namum pertumbuhan </w:t>
      </w:r>
      <w:r w:rsidRPr="00BA3F68">
        <w:rPr>
          <w:rFonts w:ascii="Times New Roman" w:hAnsi="Times New Roman" w:cs="Times New Roman"/>
          <w:sz w:val="24"/>
          <w:szCs w:val="24"/>
        </w:rPr>
        <w:lastRenderedPageBreak/>
        <w:t>saham syariah tercatat sangat signifikan pada tahun 2011 ke tahun 2013, dimana telah kita ketahui bersama bahwa</w:t>
      </w:r>
      <w:r w:rsidR="00D7614C">
        <w:rPr>
          <w:rFonts w:ascii="Times New Roman" w:hAnsi="Times New Roman" w:cs="Times New Roman"/>
          <w:sz w:val="24"/>
          <w:szCs w:val="24"/>
        </w:rPr>
        <w:t xml:space="preserve"> Indeks Saham Syariah Indonesia</w:t>
      </w:r>
      <w:r w:rsidRPr="00BA3F68">
        <w:rPr>
          <w:rFonts w:ascii="Times New Roman" w:hAnsi="Times New Roman" w:cs="Times New Roman"/>
          <w:sz w:val="24"/>
          <w:szCs w:val="24"/>
        </w:rPr>
        <w:t xml:space="preserve"> </w:t>
      </w:r>
      <w:r w:rsidR="00D7614C">
        <w:rPr>
          <w:rFonts w:ascii="Times New Roman" w:hAnsi="Times New Roman" w:cs="Times New Roman"/>
          <w:sz w:val="24"/>
          <w:szCs w:val="24"/>
        </w:rPr>
        <w:t>(</w:t>
      </w:r>
      <w:r w:rsidRPr="00BA3F68">
        <w:rPr>
          <w:rFonts w:ascii="Times New Roman" w:hAnsi="Times New Roman" w:cs="Times New Roman"/>
          <w:sz w:val="24"/>
          <w:szCs w:val="24"/>
        </w:rPr>
        <w:t>ISSI</w:t>
      </w:r>
      <w:r w:rsidR="00D7614C">
        <w:rPr>
          <w:rFonts w:ascii="Times New Roman" w:hAnsi="Times New Roman" w:cs="Times New Roman"/>
          <w:sz w:val="24"/>
          <w:szCs w:val="24"/>
        </w:rPr>
        <w:t>)</w:t>
      </w:r>
      <w:r w:rsidRPr="00BA3F68">
        <w:rPr>
          <w:rFonts w:ascii="Times New Roman" w:hAnsi="Times New Roman" w:cs="Times New Roman"/>
          <w:sz w:val="24"/>
          <w:szCs w:val="24"/>
        </w:rPr>
        <w:t xml:space="preserve"> dibentuk pada tahun 2011. Secara garis besar dapat kita simpulkan bahwa dibentuknya</w:t>
      </w:r>
      <w:r w:rsidR="00D7614C">
        <w:rPr>
          <w:rFonts w:ascii="Times New Roman" w:hAnsi="Times New Roman" w:cs="Times New Roman"/>
          <w:sz w:val="24"/>
          <w:szCs w:val="24"/>
        </w:rPr>
        <w:t xml:space="preserve"> Indeks Saham Syariah Indonesia</w:t>
      </w:r>
      <w:r w:rsidRPr="00BA3F68">
        <w:rPr>
          <w:rFonts w:ascii="Times New Roman" w:hAnsi="Times New Roman" w:cs="Times New Roman"/>
          <w:sz w:val="24"/>
          <w:szCs w:val="24"/>
        </w:rPr>
        <w:t xml:space="preserve"> </w:t>
      </w:r>
      <w:r w:rsidR="00D7614C">
        <w:rPr>
          <w:rFonts w:ascii="Times New Roman" w:hAnsi="Times New Roman" w:cs="Times New Roman"/>
          <w:sz w:val="24"/>
          <w:szCs w:val="24"/>
        </w:rPr>
        <w:t>(</w:t>
      </w:r>
      <w:r w:rsidRPr="00BA3F68">
        <w:rPr>
          <w:rFonts w:ascii="Times New Roman" w:hAnsi="Times New Roman" w:cs="Times New Roman"/>
          <w:sz w:val="24"/>
          <w:szCs w:val="24"/>
        </w:rPr>
        <w:t>ISSI</w:t>
      </w:r>
      <w:r w:rsidR="00D7614C">
        <w:rPr>
          <w:rFonts w:ascii="Times New Roman" w:hAnsi="Times New Roman" w:cs="Times New Roman"/>
          <w:sz w:val="24"/>
          <w:szCs w:val="24"/>
        </w:rPr>
        <w:t>)</w:t>
      </w:r>
      <w:r w:rsidRPr="00BA3F68">
        <w:rPr>
          <w:rFonts w:ascii="Times New Roman" w:hAnsi="Times New Roman" w:cs="Times New Roman"/>
          <w:sz w:val="24"/>
          <w:szCs w:val="24"/>
        </w:rPr>
        <w:t xml:space="preserve"> memberikan dampak yang cukup signifikan terhadap pertumbuhan saham syariah di Indonesia. </w:t>
      </w:r>
    </w:p>
    <w:p w:rsidR="00AC5743" w:rsidRDefault="00363263" w:rsidP="00BD42D1">
      <w:pPr>
        <w:autoSpaceDE w:val="0"/>
        <w:autoSpaceDN w:val="0"/>
        <w:adjustRightInd w:val="0"/>
        <w:spacing w:after="0" w:line="480" w:lineRule="auto"/>
        <w:ind w:right="-22" w:firstLine="720"/>
        <w:jc w:val="both"/>
        <w:rPr>
          <w:rFonts w:ascii="Times New Roman" w:hAnsi="Times New Roman" w:cs="Times New Roman"/>
          <w:sz w:val="24"/>
          <w:szCs w:val="24"/>
        </w:rPr>
      </w:pPr>
      <w:r w:rsidRPr="00BA3F68">
        <w:rPr>
          <w:rFonts w:ascii="Times New Roman" w:hAnsi="Times New Roman" w:cs="Times New Roman"/>
          <w:sz w:val="24"/>
          <w:szCs w:val="24"/>
        </w:rPr>
        <w:t>Salah</w:t>
      </w:r>
      <w:r w:rsidR="00B50598">
        <w:rPr>
          <w:rFonts w:ascii="Times New Roman" w:hAnsi="Times New Roman" w:cs="Times New Roman"/>
          <w:sz w:val="24"/>
          <w:szCs w:val="24"/>
        </w:rPr>
        <w:t xml:space="preserve"> </w:t>
      </w:r>
      <w:r w:rsidRPr="00BA3F68">
        <w:rPr>
          <w:rFonts w:ascii="Times New Roman" w:hAnsi="Times New Roman" w:cs="Times New Roman"/>
          <w:sz w:val="24"/>
          <w:szCs w:val="24"/>
        </w:rPr>
        <w:t xml:space="preserve">satu faktor ekonomi makro yang mempengaruhi Pasar Modal adalah Jumlah Uang Beredar atau istilah lainnya </w:t>
      </w:r>
      <w:r w:rsidRPr="00BA3F68">
        <w:rPr>
          <w:rFonts w:ascii="Times New Roman" w:hAnsi="Times New Roman" w:cs="Times New Roman"/>
          <w:i/>
          <w:sz w:val="24"/>
          <w:szCs w:val="24"/>
        </w:rPr>
        <w:t>Broad Money</w:t>
      </w:r>
      <w:r w:rsidRPr="00BA3F68">
        <w:rPr>
          <w:rFonts w:ascii="Times New Roman" w:hAnsi="Times New Roman" w:cs="Times New Roman"/>
          <w:sz w:val="24"/>
          <w:szCs w:val="24"/>
        </w:rPr>
        <w:t xml:space="preserve"> (M2). Semakin tinggi </w:t>
      </w:r>
      <w:r w:rsidRPr="0066438F">
        <w:rPr>
          <w:rFonts w:ascii="Times New Roman" w:hAnsi="Times New Roman" w:cs="Times New Roman"/>
          <w:i/>
          <w:sz w:val="24"/>
          <w:szCs w:val="24"/>
        </w:rPr>
        <w:t>Broad Money</w:t>
      </w:r>
      <w:r w:rsidRPr="00BA3F68">
        <w:rPr>
          <w:rFonts w:ascii="Times New Roman" w:hAnsi="Times New Roman" w:cs="Times New Roman"/>
          <w:sz w:val="24"/>
          <w:szCs w:val="24"/>
        </w:rPr>
        <w:t xml:space="preserve"> di masyarakat akan berdampak pada meningkatnya permintaan saham-saham di pasar modal. Jumlah Uang Beredar atau </w:t>
      </w:r>
      <w:r w:rsidRPr="00BA3F68">
        <w:rPr>
          <w:rFonts w:ascii="Times New Roman" w:hAnsi="Times New Roman" w:cs="Times New Roman"/>
          <w:i/>
          <w:sz w:val="24"/>
          <w:szCs w:val="24"/>
        </w:rPr>
        <w:t>Broad Money</w:t>
      </w:r>
      <w:r w:rsidRPr="00BA3F68">
        <w:rPr>
          <w:rFonts w:ascii="Times New Roman" w:hAnsi="Times New Roman" w:cs="Times New Roman"/>
          <w:sz w:val="24"/>
          <w:szCs w:val="24"/>
        </w:rPr>
        <w:t xml:space="preserve"> (M2) yang di masyarakat akan mencerminkan kondisi perekonomian negara tersebut, kondisi perekonomian ini yang kemudian juga akan berpengaruh terhadap tingkat investasi yang ada pada negara tersebut, karena sebelum memutuskan untuk melakukan investasi di</w:t>
      </w:r>
      <w:r w:rsidR="00F37287">
        <w:rPr>
          <w:rFonts w:ascii="Times New Roman" w:hAnsi="Times New Roman" w:cs="Times New Roman"/>
          <w:sz w:val="24"/>
          <w:szCs w:val="24"/>
        </w:rPr>
        <w:t xml:space="preserve"> </w:t>
      </w:r>
      <w:r w:rsidRPr="00BA3F68">
        <w:rPr>
          <w:rFonts w:ascii="Times New Roman" w:hAnsi="Times New Roman" w:cs="Times New Roman"/>
          <w:sz w:val="24"/>
          <w:szCs w:val="24"/>
        </w:rPr>
        <w:t xml:space="preserve">suatu negara para investor tentunya akan melihat keadaan perekonomian di negara tersebut terlebih dahulu. </w:t>
      </w:r>
    </w:p>
    <w:p w:rsidR="0066438F" w:rsidRDefault="00363263" w:rsidP="00BD42D1">
      <w:pPr>
        <w:autoSpaceDE w:val="0"/>
        <w:autoSpaceDN w:val="0"/>
        <w:adjustRightInd w:val="0"/>
        <w:spacing w:after="0" w:line="480" w:lineRule="auto"/>
        <w:ind w:right="-22" w:firstLine="720"/>
        <w:jc w:val="both"/>
        <w:rPr>
          <w:rFonts w:ascii="Times New Roman" w:hAnsi="Times New Roman" w:cs="Times New Roman"/>
          <w:sz w:val="24"/>
          <w:szCs w:val="24"/>
        </w:rPr>
      </w:pPr>
      <w:r w:rsidRPr="00BA3F68">
        <w:rPr>
          <w:rFonts w:ascii="Times New Roman" w:hAnsi="Times New Roman" w:cs="Times New Roman"/>
          <w:sz w:val="24"/>
          <w:szCs w:val="24"/>
        </w:rPr>
        <w:t xml:space="preserve">Analisa hubungan antara </w:t>
      </w:r>
      <w:r w:rsidRPr="00D7614C">
        <w:rPr>
          <w:rFonts w:ascii="Times New Roman" w:hAnsi="Times New Roman" w:cs="Times New Roman"/>
          <w:i/>
          <w:sz w:val="24"/>
          <w:szCs w:val="24"/>
        </w:rPr>
        <w:t>Broad Money</w:t>
      </w:r>
      <w:r w:rsidRPr="00BA3F68">
        <w:rPr>
          <w:rFonts w:ascii="Times New Roman" w:hAnsi="Times New Roman" w:cs="Times New Roman"/>
          <w:sz w:val="24"/>
          <w:szCs w:val="24"/>
        </w:rPr>
        <w:t xml:space="preserve"> dengan investasi ini diukur dengan cara melihat seberapa banyak peredaran uang yang ada ditengah – tengah masyarakat yang digunakan untuk berinvestasi, baik itu di saham konvensional maupun di saham syariah. Dari pengukuran tersebut kemudian di kerucutkan kembali antara saham konvensional dengan saham syariah. </w:t>
      </w:r>
    </w:p>
    <w:p w:rsidR="00BD42D1" w:rsidRPr="00BA3F68" w:rsidRDefault="00363263" w:rsidP="00767FAD">
      <w:pPr>
        <w:autoSpaceDE w:val="0"/>
        <w:autoSpaceDN w:val="0"/>
        <w:adjustRightInd w:val="0"/>
        <w:spacing w:after="0" w:line="480" w:lineRule="auto"/>
        <w:ind w:right="-22" w:firstLine="720"/>
        <w:jc w:val="both"/>
        <w:rPr>
          <w:rFonts w:ascii="Times New Roman" w:hAnsi="Times New Roman" w:cs="Times New Roman"/>
          <w:sz w:val="24"/>
          <w:szCs w:val="24"/>
        </w:rPr>
      </w:pPr>
      <w:r w:rsidRPr="00BA3F68">
        <w:rPr>
          <w:rFonts w:ascii="Times New Roman" w:hAnsi="Times New Roman" w:cs="Times New Roman"/>
          <w:sz w:val="24"/>
          <w:szCs w:val="24"/>
        </w:rPr>
        <w:t xml:space="preserve">Dengan melihat lebih mendalam khususnya pada saham syariah, seberapa besar jumlah </w:t>
      </w:r>
      <w:r w:rsidRPr="00D7614C">
        <w:rPr>
          <w:rFonts w:ascii="Times New Roman" w:hAnsi="Times New Roman" w:cs="Times New Roman"/>
          <w:i/>
          <w:sz w:val="24"/>
          <w:szCs w:val="24"/>
        </w:rPr>
        <w:t>Broad Money</w:t>
      </w:r>
      <w:r w:rsidRPr="00BA3F68">
        <w:rPr>
          <w:rFonts w:ascii="Times New Roman" w:hAnsi="Times New Roman" w:cs="Times New Roman"/>
          <w:sz w:val="24"/>
          <w:szCs w:val="24"/>
        </w:rPr>
        <w:t xml:space="preserve"> yang ada ditengah – tengah masyarakat yang di investasikan pada saham syariah yang khususnya di Kapitalisasikan pada </w:t>
      </w:r>
      <w:r w:rsidR="0066438F">
        <w:rPr>
          <w:rFonts w:ascii="Times New Roman" w:hAnsi="Times New Roman" w:cs="Times New Roman"/>
          <w:sz w:val="24"/>
          <w:szCs w:val="24"/>
        </w:rPr>
        <w:t xml:space="preserve">Indeks </w:t>
      </w:r>
      <w:r w:rsidR="0066438F">
        <w:rPr>
          <w:rFonts w:ascii="Times New Roman" w:hAnsi="Times New Roman" w:cs="Times New Roman"/>
          <w:sz w:val="24"/>
          <w:szCs w:val="24"/>
        </w:rPr>
        <w:lastRenderedPageBreak/>
        <w:t>Saham Syariah Indonesia (</w:t>
      </w:r>
      <w:r w:rsidRPr="00BA3F68">
        <w:rPr>
          <w:rFonts w:ascii="Times New Roman" w:hAnsi="Times New Roman" w:cs="Times New Roman"/>
          <w:sz w:val="24"/>
          <w:szCs w:val="24"/>
        </w:rPr>
        <w:t>ISSI</w:t>
      </w:r>
      <w:r w:rsidR="0066438F">
        <w:rPr>
          <w:rFonts w:ascii="Times New Roman" w:hAnsi="Times New Roman" w:cs="Times New Roman"/>
          <w:sz w:val="24"/>
          <w:szCs w:val="24"/>
        </w:rPr>
        <w:t>)</w:t>
      </w:r>
      <w:r w:rsidRPr="00BA3F68">
        <w:rPr>
          <w:rFonts w:ascii="Times New Roman" w:hAnsi="Times New Roman" w:cs="Times New Roman"/>
          <w:sz w:val="24"/>
          <w:szCs w:val="24"/>
        </w:rPr>
        <w:t xml:space="preserve">. Jumlah Uang Beredar dalam arti luas ini atau </w:t>
      </w:r>
      <w:r w:rsidRPr="00BA3F68">
        <w:rPr>
          <w:rFonts w:ascii="Times New Roman" w:hAnsi="Times New Roman" w:cs="Times New Roman"/>
          <w:i/>
          <w:sz w:val="24"/>
          <w:szCs w:val="24"/>
        </w:rPr>
        <w:t>Broad Money</w:t>
      </w:r>
      <w:r w:rsidR="00B45248">
        <w:rPr>
          <w:rFonts w:ascii="Times New Roman" w:hAnsi="Times New Roman" w:cs="Times New Roman"/>
          <w:i/>
          <w:sz w:val="24"/>
          <w:szCs w:val="24"/>
        </w:rPr>
        <w:t xml:space="preserve"> </w:t>
      </w:r>
      <w:r w:rsidR="00B45248">
        <w:rPr>
          <w:rFonts w:ascii="Times New Roman" w:hAnsi="Times New Roman" w:cs="Times New Roman"/>
          <w:sz w:val="24"/>
          <w:szCs w:val="24"/>
        </w:rPr>
        <w:t>(M2)</w:t>
      </w:r>
      <w:r w:rsidRPr="00BA3F68">
        <w:rPr>
          <w:rFonts w:ascii="Times New Roman" w:hAnsi="Times New Roman" w:cs="Times New Roman"/>
          <w:i/>
          <w:sz w:val="24"/>
          <w:szCs w:val="24"/>
        </w:rPr>
        <w:t xml:space="preserve"> </w:t>
      </w:r>
      <w:r w:rsidRPr="00BA3F68">
        <w:rPr>
          <w:rFonts w:ascii="Times New Roman" w:hAnsi="Times New Roman" w:cs="Times New Roman"/>
          <w:sz w:val="24"/>
          <w:szCs w:val="24"/>
        </w:rPr>
        <w:t>sering disebut juga</w:t>
      </w:r>
      <w:r w:rsidR="00E62957">
        <w:rPr>
          <w:rFonts w:ascii="Times New Roman" w:hAnsi="Times New Roman" w:cs="Times New Roman"/>
          <w:sz w:val="24"/>
          <w:szCs w:val="24"/>
        </w:rPr>
        <w:t xml:space="preserve"> dengan likuiditas perekonomian.</w:t>
      </w:r>
    </w:p>
    <w:p w:rsidR="00363263" w:rsidRPr="00BA3F68" w:rsidRDefault="00261B90" w:rsidP="00BD42D1">
      <w:pPr>
        <w:tabs>
          <w:tab w:val="left" w:pos="5245"/>
        </w:tabs>
        <w:autoSpaceDE w:val="0"/>
        <w:autoSpaceDN w:val="0"/>
        <w:adjustRightInd w:val="0"/>
        <w:spacing w:after="0" w:line="480" w:lineRule="auto"/>
        <w:ind w:left="2880" w:right="-22" w:firstLine="720"/>
        <w:jc w:val="both"/>
        <w:rPr>
          <w:rFonts w:ascii="Times New Roman" w:hAnsi="Times New Roman" w:cs="Times New Roman"/>
          <w:b/>
          <w:sz w:val="24"/>
          <w:szCs w:val="24"/>
        </w:rPr>
      </w:pPr>
      <w:r>
        <w:rPr>
          <w:rFonts w:ascii="Times New Roman" w:hAnsi="Times New Roman" w:cs="Times New Roman"/>
          <w:b/>
          <w:sz w:val="24"/>
          <w:szCs w:val="24"/>
        </w:rPr>
        <w:t>Grafik</w:t>
      </w:r>
      <w:r w:rsidR="00363263" w:rsidRPr="00BA3F68">
        <w:rPr>
          <w:rFonts w:ascii="Times New Roman" w:hAnsi="Times New Roman" w:cs="Times New Roman"/>
          <w:b/>
          <w:sz w:val="24"/>
          <w:szCs w:val="24"/>
        </w:rPr>
        <w:t xml:space="preserve"> : 1.2</w:t>
      </w:r>
    </w:p>
    <w:p w:rsidR="00363263" w:rsidRPr="00BA3F68" w:rsidRDefault="00363263" w:rsidP="00BD42D1">
      <w:pPr>
        <w:autoSpaceDE w:val="0"/>
        <w:autoSpaceDN w:val="0"/>
        <w:adjustRightInd w:val="0"/>
        <w:spacing w:after="0" w:line="480" w:lineRule="auto"/>
        <w:ind w:right="-22"/>
        <w:jc w:val="both"/>
        <w:rPr>
          <w:rFonts w:ascii="Times New Roman" w:hAnsi="Times New Roman" w:cs="Times New Roman"/>
          <w:sz w:val="24"/>
          <w:szCs w:val="24"/>
        </w:rPr>
      </w:pPr>
      <w:r w:rsidRPr="00BA3F68">
        <w:rPr>
          <w:rFonts w:ascii="Times New Roman" w:hAnsi="Times New Roman" w:cs="Times New Roman"/>
          <w:noProof/>
          <w:sz w:val="24"/>
          <w:szCs w:val="24"/>
          <w:lang w:eastAsia="id-ID"/>
        </w:rPr>
        <w:drawing>
          <wp:inline distT="0" distB="0" distL="0" distR="0" wp14:anchorId="6E61EC1E" wp14:editId="3DAC2539">
            <wp:extent cx="5019675" cy="26765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3263" w:rsidRPr="00BA3F68" w:rsidRDefault="00363263" w:rsidP="00BD42D1">
      <w:pPr>
        <w:tabs>
          <w:tab w:val="left" w:pos="2478"/>
        </w:tabs>
        <w:autoSpaceDE w:val="0"/>
        <w:autoSpaceDN w:val="0"/>
        <w:adjustRightInd w:val="0"/>
        <w:spacing w:after="0" w:line="480" w:lineRule="auto"/>
        <w:ind w:right="-22"/>
        <w:jc w:val="both"/>
        <w:rPr>
          <w:rFonts w:ascii="Times New Roman" w:hAnsi="Times New Roman" w:cs="Times New Roman"/>
          <w:sz w:val="20"/>
          <w:szCs w:val="20"/>
        </w:rPr>
      </w:pPr>
      <w:r w:rsidRPr="00BA3F68">
        <w:rPr>
          <w:rFonts w:ascii="Times New Roman" w:hAnsi="Times New Roman" w:cs="Times New Roman"/>
          <w:sz w:val="20"/>
          <w:szCs w:val="20"/>
        </w:rPr>
        <w:t>Sumber :</w:t>
      </w:r>
      <w:r w:rsidR="007756FD">
        <w:rPr>
          <w:rFonts w:ascii="Times New Roman" w:hAnsi="Times New Roman" w:cs="Times New Roman"/>
          <w:sz w:val="20"/>
          <w:szCs w:val="20"/>
        </w:rPr>
        <w:t xml:space="preserve"> Bank Indonesia dan OJK</w:t>
      </w:r>
      <w:r w:rsidRPr="00BA3F68">
        <w:rPr>
          <w:rFonts w:ascii="Times New Roman" w:hAnsi="Times New Roman" w:cs="Times New Roman"/>
          <w:sz w:val="20"/>
          <w:szCs w:val="20"/>
        </w:rPr>
        <w:t xml:space="preserve"> </w:t>
      </w:r>
    </w:p>
    <w:p w:rsidR="00865C9A" w:rsidRPr="00BA3F68" w:rsidRDefault="00363263" w:rsidP="00BD42D1">
      <w:pPr>
        <w:autoSpaceDE w:val="0"/>
        <w:autoSpaceDN w:val="0"/>
        <w:adjustRightInd w:val="0"/>
        <w:spacing w:after="0" w:line="480" w:lineRule="auto"/>
        <w:ind w:right="-22" w:firstLine="720"/>
        <w:jc w:val="both"/>
        <w:rPr>
          <w:rFonts w:ascii="Times New Roman" w:hAnsi="Times New Roman" w:cs="Times New Roman"/>
          <w:sz w:val="24"/>
          <w:szCs w:val="24"/>
        </w:rPr>
      </w:pPr>
      <w:r w:rsidRPr="00BA3F68">
        <w:rPr>
          <w:rFonts w:ascii="Times New Roman" w:hAnsi="Times New Roman" w:cs="Times New Roman"/>
          <w:sz w:val="24"/>
          <w:szCs w:val="24"/>
        </w:rPr>
        <w:t xml:space="preserve">Oleh karena itu berdasarkan penjelasan yang telah penulis jabarkan diatas, penulis mencoba mengetahui variabel apa saja yang mempengaruhi </w:t>
      </w:r>
      <w:r w:rsidR="00D7614C">
        <w:rPr>
          <w:rFonts w:ascii="Times New Roman" w:hAnsi="Times New Roman" w:cs="Times New Roman"/>
          <w:sz w:val="24"/>
          <w:szCs w:val="24"/>
        </w:rPr>
        <w:t>Indeks Saham Syariah Indonesis (</w:t>
      </w:r>
      <w:r w:rsidRPr="00BA3F68">
        <w:rPr>
          <w:rFonts w:ascii="Times New Roman" w:hAnsi="Times New Roman" w:cs="Times New Roman"/>
          <w:sz w:val="24"/>
          <w:szCs w:val="24"/>
        </w:rPr>
        <w:t>ISSI</w:t>
      </w:r>
      <w:r w:rsidR="00D7614C">
        <w:rPr>
          <w:rFonts w:ascii="Times New Roman" w:hAnsi="Times New Roman" w:cs="Times New Roman"/>
          <w:sz w:val="24"/>
          <w:szCs w:val="24"/>
        </w:rPr>
        <w:t>)</w:t>
      </w:r>
      <w:r w:rsidRPr="00BA3F68">
        <w:rPr>
          <w:rFonts w:ascii="Times New Roman" w:hAnsi="Times New Roman" w:cs="Times New Roman"/>
          <w:sz w:val="24"/>
          <w:szCs w:val="24"/>
        </w:rPr>
        <w:t xml:space="preserve">, maka penelitian ini penulis beri judul </w:t>
      </w:r>
      <w:r w:rsidRPr="00BA3F68">
        <w:rPr>
          <w:rFonts w:ascii="Times New Roman" w:hAnsi="Times New Roman" w:cs="Times New Roman"/>
          <w:b/>
          <w:bCs/>
          <w:sz w:val="24"/>
          <w:szCs w:val="24"/>
        </w:rPr>
        <w:t xml:space="preserve">“Pengaruh </w:t>
      </w:r>
      <w:r w:rsidRPr="00BA3F68">
        <w:rPr>
          <w:rFonts w:ascii="Times New Roman" w:hAnsi="Times New Roman" w:cs="Times New Roman"/>
          <w:b/>
          <w:bCs/>
          <w:i/>
          <w:sz w:val="24"/>
          <w:szCs w:val="24"/>
        </w:rPr>
        <w:t xml:space="preserve">Broad Money </w:t>
      </w:r>
      <w:r w:rsidRPr="00BA3F68">
        <w:rPr>
          <w:rFonts w:ascii="Times New Roman" w:hAnsi="Times New Roman" w:cs="Times New Roman"/>
          <w:b/>
          <w:bCs/>
          <w:sz w:val="24"/>
          <w:szCs w:val="24"/>
        </w:rPr>
        <w:t xml:space="preserve">(M2) terhadap </w:t>
      </w:r>
      <w:r w:rsidRPr="00BD42D1">
        <w:rPr>
          <w:rFonts w:ascii="Times New Roman" w:hAnsi="Times New Roman" w:cs="Times New Roman"/>
          <w:b/>
          <w:bCs/>
          <w:sz w:val="24"/>
          <w:szCs w:val="24"/>
        </w:rPr>
        <w:t>Kapitalisasi Indeks Saham Syariah Indonesia (ISSI) periode Mei 2011 – April 2014”</w:t>
      </w:r>
      <w:r w:rsidRPr="00BD42D1">
        <w:rPr>
          <w:rFonts w:ascii="Times New Roman" w:hAnsi="Times New Roman" w:cs="Times New Roman"/>
          <w:sz w:val="24"/>
          <w:szCs w:val="24"/>
        </w:rPr>
        <w:t xml:space="preserve"> </w:t>
      </w:r>
      <w:r w:rsidRPr="00BA3F68">
        <w:rPr>
          <w:rFonts w:ascii="Times New Roman" w:hAnsi="Times New Roman" w:cs="Times New Roman"/>
          <w:sz w:val="24"/>
          <w:szCs w:val="24"/>
        </w:rPr>
        <w:t xml:space="preserve">diharapkan penelitian ini menarik dan perlu untuk dilakukan. </w:t>
      </w:r>
    </w:p>
    <w:p w:rsidR="00363263" w:rsidRPr="00A23662" w:rsidRDefault="00363263" w:rsidP="00BD42D1">
      <w:pPr>
        <w:pStyle w:val="ListParagraph"/>
        <w:numPr>
          <w:ilvl w:val="0"/>
          <w:numId w:val="16"/>
        </w:numPr>
        <w:spacing w:line="480" w:lineRule="auto"/>
        <w:ind w:left="426" w:right="-22" w:hanging="426"/>
        <w:jc w:val="both"/>
        <w:rPr>
          <w:rFonts w:ascii="Times New Roman" w:hAnsi="Times New Roman" w:cs="Times New Roman"/>
          <w:b/>
          <w:sz w:val="24"/>
          <w:szCs w:val="24"/>
        </w:rPr>
      </w:pPr>
      <w:r w:rsidRPr="00A23662">
        <w:rPr>
          <w:rFonts w:ascii="Times New Roman" w:hAnsi="Times New Roman" w:cs="Times New Roman"/>
          <w:b/>
          <w:sz w:val="24"/>
          <w:szCs w:val="24"/>
        </w:rPr>
        <w:t>Rumusan Masalah</w:t>
      </w:r>
    </w:p>
    <w:p w:rsidR="00BD42D1" w:rsidRPr="00520795" w:rsidRDefault="00363263" w:rsidP="00520795">
      <w:pPr>
        <w:pStyle w:val="ListParagraph"/>
        <w:spacing w:line="480" w:lineRule="auto"/>
        <w:ind w:left="0" w:right="-22" w:firstLine="720"/>
        <w:jc w:val="both"/>
        <w:rPr>
          <w:rFonts w:ascii="Times New Roman" w:hAnsi="Times New Roman" w:cs="Times New Roman"/>
          <w:bCs/>
          <w:sz w:val="24"/>
          <w:szCs w:val="24"/>
        </w:rPr>
      </w:pPr>
      <w:r w:rsidRPr="00BA3F68">
        <w:rPr>
          <w:rFonts w:ascii="Times New Roman" w:hAnsi="Times New Roman" w:cs="Times New Roman"/>
          <w:spacing w:val="1"/>
          <w:sz w:val="24"/>
          <w:szCs w:val="24"/>
        </w:rPr>
        <w:t>B</w:t>
      </w:r>
      <w:r w:rsidRPr="00BA3F68">
        <w:rPr>
          <w:rFonts w:ascii="Times New Roman" w:hAnsi="Times New Roman" w:cs="Times New Roman"/>
          <w:spacing w:val="3"/>
          <w:sz w:val="24"/>
          <w:szCs w:val="24"/>
        </w:rPr>
        <w:t>e</w:t>
      </w:r>
      <w:r w:rsidRPr="00BA3F68">
        <w:rPr>
          <w:rFonts w:ascii="Times New Roman" w:hAnsi="Times New Roman" w:cs="Times New Roman"/>
          <w:spacing w:val="-1"/>
          <w:sz w:val="24"/>
          <w:szCs w:val="24"/>
        </w:rPr>
        <w:t>r</w:t>
      </w:r>
      <w:r w:rsidRPr="00BA3F68">
        <w:rPr>
          <w:rFonts w:ascii="Times New Roman" w:hAnsi="Times New Roman" w:cs="Times New Roman"/>
          <w:sz w:val="24"/>
          <w:szCs w:val="24"/>
        </w:rPr>
        <w:t>d</w:t>
      </w:r>
      <w:r w:rsidRPr="00BA3F68">
        <w:rPr>
          <w:rFonts w:ascii="Times New Roman" w:hAnsi="Times New Roman" w:cs="Times New Roman"/>
          <w:spacing w:val="1"/>
          <w:sz w:val="24"/>
          <w:szCs w:val="24"/>
        </w:rPr>
        <w:t>a</w:t>
      </w:r>
      <w:r w:rsidRPr="00BA3F68">
        <w:rPr>
          <w:rFonts w:ascii="Times New Roman" w:hAnsi="Times New Roman" w:cs="Times New Roman"/>
          <w:spacing w:val="-1"/>
          <w:sz w:val="24"/>
          <w:szCs w:val="24"/>
        </w:rPr>
        <w:t>s</w:t>
      </w:r>
      <w:r w:rsidRPr="00BA3F68">
        <w:rPr>
          <w:rFonts w:ascii="Times New Roman" w:hAnsi="Times New Roman" w:cs="Times New Roman"/>
          <w:spacing w:val="1"/>
          <w:sz w:val="24"/>
          <w:szCs w:val="24"/>
        </w:rPr>
        <w:t>a</w:t>
      </w:r>
      <w:r w:rsidRPr="00BA3F68">
        <w:rPr>
          <w:rFonts w:ascii="Times New Roman" w:hAnsi="Times New Roman" w:cs="Times New Roman"/>
          <w:spacing w:val="-1"/>
          <w:sz w:val="24"/>
          <w:szCs w:val="24"/>
        </w:rPr>
        <w:t>r</w:t>
      </w:r>
      <w:r w:rsidRPr="00BA3F68">
        <w:rPr>
          <w:rFonts w:ascii="Times New Roman" w:hAnsi="Times New Roman" w:cs="Times New Roman"/>
          <w:sz w:val="24"/>
          <w:szCs w:val="24"/>
        </w:rPr>
        <w:t>k</w:t>
      </w:r>
      <w:r w:rsidRPr="00BA3F68">
        <w:rPr>
          <w:rFonts w:ascii="Times New Roman" w:hAnsi="Times New Roman" w:cs="Times New Roman"/>
          <w:spacing w:val="1"/>
          <w:sz w:val="24"/>
          <w:szCs w:val="24"/>
        </w:rPr>
        <w:t>a</w:t>
      </w:r>
      <w:r w:rsidRPr="00BA3F68">
        <w:rPr>
          <w:rFonts w:ascii="Times New Roman" w:hAnsi="Times New Roman" w:cs="Times New Roman"/>
          <w:sz w:val="24"/>
          <w:szCs w:val="24"/>
        </w:rPr>
        <w:t>n</w:t>
      </w:r>
      <w:r w:rsidRPr="00BA3F68">
        <w:rPr>
          <w:rFonts w:ascii="Times New Roman" w:hAnsi="Times New Roman" w:cs="Times New Roman"/>
          <w:spacing w:val="13"/>
          <w:sz w:val="24"/>
          <w:szCs w:val="24"/>
        </w:rPr>
        <w:t xml:space="preserve"> </w:t>
      </w:r>
      <w:r w:rsidRPr="00BA3F68">
        <w:rPr>
          <w:rFonts w:ascii="Times New Roman" w:hAnsi="Times New Roman" w:cs="Times New Roman"/>
          <w:spacing w:val="-3"/>
          <w:sz w:val="24"/>
          <w:szCs w:val="24"/>
        </w:rPr>
        <w:t>l</w:t>
      </w:r>
      <w:r w:rsidRPr="00BA3F68">
        <w:rPr>
          <w:rFonts w:ascii="Times New Roman" w:hAnsi="Times New Roman" w:cs="Times New Roman"/>
          <w:spacing w:val="1"/>
          <w:sz w:val="24"/>
          <w:szCs w:val="24"/>
        </w:rPr>
        <w:t>a</w:t>
      </w:r>
      <w:r w:rsidRPr="00BA3F68">
        <w:rPr>
          <w:rFonts w:ascii="Times New Roman" w:hAnsi="Times New Roman" w:cs="Times New Roman"/>
          <w:sz w:val="24"/>
          <w:szCs w:val="24"/>
        </w:rPr>
        <w:t>t</w:t>
      </w:r>
      <w:r w:rsidRPr="00BA3F68">
        <w:rPr>
          <w:rFonts w:ascii="Times New Roman" w:hAnsi="Times New Roman" w:cs="Times New Roman"/>
          <w:spacing w:val="1"/>
          <w:sz w:val="24"/>
          <w:szCs w:val="24"/>
        </w:rPr>
        <w:t>a</w:t>
      </w:r>
      <w:r w:rsidRPr="00BA3F68">
        <w:rPr>
          <w:rFonts w:ascii="Times New Roman" w:hAnsi="Times New Roman" w:cs="Times New Roman"/>
          <w:spacing w:val="-1"/>
          <w:sz w:val="24"/>
          <w:szCs w:val="24"/>
        </w:rPr>
        <w:t xml:space="preserve">r </w:t>
      </w:r>
      <w:r w:rsidRPr="00BA3F68">
        <w:rPr>
          <w:rFonts w:ascii="Times New Roman" w:hAnsi="Times New Roman" w:cs="Times New Roman"/>
          <w:sz w:val="24"/>
          <w:szCs w:val="24"/>
        </w:rPr>
        <w:t>b</w:t>
      </w:r>
      <w:r w:rsidRPr="00BA3F68">
        <w:rPr>
          <w:rFonts w:ascii="Times New Roman" w:hAnsi="Times New Roman" w:cs="Times New Roman"/>
          <w:spacing w:val="1"/>
          <w:sz w:val="24"/>
          <w:szCs w:val="24"/>
        </w:rPr>
        <w:t>e</w:t>
      </w:r>
      <w:r w:rsidRPr="00BA3F68">
        <w:rPr>
          <w:rFonts w:ascii="Times New Roman" w:hAnsi="Times New Roman" w:cs="Times New Roman"/>
          <w:sz w:val="24"/>
          <w:szCs w:val="24"/>
        </w:rPr>
        <w:t>l</w:t>
      </w:r>
      <w:r w:rsidRPr="00BA3F68">
        <w:rPr>
          <w:rFonts w:ascii="Times New Roman" w:hAnsi="Times New Roman" w:cs="Times New Roman"/>
          <w:spacing w:val="1"/>
          <w:sz w:val="24"/>
          <w:szCs w:val="24"/>
        </w:rPr>
        <w:t>a</w:t>
      </w:r>
      <w:r w:rsidRPr="00BA3F68">
        <w:rPr>
          <w:rFonts w:ascii="Times New Roman" w:hAnsi="Times New Roman" w:cs="Times New Roman"/>
          <w:sz w:val="24"/>
          <w:szCs w:val="24"/>
        </w:rPr>
        <w:t>k</w:t>
      </w:r>
      <w:r w:rsidRPr="00BA3F68">
        <w:rPr>
          <w:rFonts w:ascii="Times New Roman" w:hAnsi="Times New Roman" w:cs="Times New Roman"/>
          <w:spacing w:val="1"/>
          <w:sz w:val="24"/>
          <w:szCs w:val="24"/>
        </w:rPr>
        <w:t>a</w:t>
      </w:r>
      <w:r w:rsidRPr="00BA3F68">
        <w:rPr>
          <w:rFonts w:ascii="Times New Roman" w:hAnsi="Times New Roman" w:cs="Times New Roman"/>
          <w:spacing w:val="-2"/>
          <w:sz w:val="24"/>
          <w:szCs w:val="24"/>
        </w:rPr>
        <w:t>n</w:t>
      </w:r>
      <w:r w:rsidRPr="00BA3F68">
        <w:rPr>
          <w:rFonts w:ascii="Times New Roman" w:hAnsi="Times New Roman" w:cs="Times New Roman"/>
          <w:sz w:val="24"/>
          <w:szCs w:val="24"/>
        </w:rPr>
        <w:t>g</w:t>
      </w:r>
      <w:r w:rsidRPr="00BA3F68">
        <w:rPr>
          <w:rFonts w:ascii="Times New Roman" w:hAnsi="Times New Roman" w:cs="Times New Roman"/>
          <w:spacing w:val="12"/>
          <w:sz w:val="24"/>
          <w:szCs w:val="24"/>
        </w:rPr>
        <w:t xml:space="preserve"> </w:t>
      </w:r>
      <w:r w:rsidRPr="00BA3F68">
        <w:rPr>
          <w:rFonts w:ascii="Times New Roman" w:hAnsi="Times New Roman" w:cs="Times New Roman"/>
          <w:sz w:val="24"/>
          <w:szCs w:val="24"/>
        </w:rPr>
        <w:t>m</w:t>
      </w:r>
      <w:r w:rsidRPr="00BA3F68">
        <w:rPr>
          <w:rFonts w:ascii="Times New Roman" w:hAnsi="Times New Roman" w:cs="Times New Roman"/>
          <w:spacing w:val="1"/>
          <w:sz w:val="24"/>
          <w:szCs w:val="24"/>
        </w:rPr>
        <w:t>asa</w:t>
      </w:r>
      <w:r w:rsidRPr="00BA3F68">
        <w:rPr>
          <w:rFonts w:ascii="Times New Roman" w:hAnsi="Times New Roman" w:cs="Times New Roman"/>
          <w:spacing w:val="2"/>
          <w:sz w:val="24"/>
          <w:szCs w:val="24"/>
        </w:rPr>
        <w:t>l</w:t>
      </w:r>
      <w:r w:rsidRPr="00BA3F68">
        <w:rPr>
          <w:rFonts w:ascii="Times New Roman" w:hAnsi="Times New Roman" w:cs="Times New Roman"/>
          <w:spacing w:val="1"/>
          <w:sz w:val="24"/>
          <w:szCs w:val="24"/>
        </w:rPr>
        <w:t>a</w:t>
      </w:r>
      <w:r w:rsidRPr="00BA3F68">
        <w:rPr>
          <w:rFonts w:ascii="Times New Roman" w:hAnsi="Times New Roman" w:cs="Times New Roman"/>
          <w:sz w:val="24"/>
          <w:szCs w:val="24"/>
        </w:rPr>
        <w:t>h</w:t>
      </w:r>
      <w:r w:rsidRPr="00BA3F68">
        <w:rPr>
          <w:rFonts w:ascii="Times New Roman" w:hAnsi="Times New Roman" w:cs="Times New Roman"/>
          <w:spacing w:val="3"/>
          <w:sz w:val="24"/>
          <w:szCs w:val="24"/>
        </w:rPr>
        <w:t xml:space="preserve"> </w:t>
      </w:r>
      <w:r w:rsidRPr="00BA3F68">
        <w:rPr>
          <w:rFonts w:ascii="Times New Roman" w:hAnsi="Times New Roman" w:cs="Times New Roman"/>
          <w:sz w:val="24"/>
          <w:szCs w:val="24"/>
        </w:rPr>
        <w:t>di</w:t>
      </w:r>
      <w:r w:rsidR="00F37287">
        <w:rPr>
          <w:rFonts w:ascii="Times New Roman" w:hAnsi="Times New Roman" w:cs="Times New Roman"/>
          <w:sz w:val="24"/>
          <w:szCs w:val="24"/>
        </w:rPr>
        <w:t xml:space="preserve"> </w:t>
      </w:r>
      <w:r w:rsidRPr="00BA3F68">
        <w:rPr>
          <w:rFonts w:ascii="Times New Roman" w:hAnsi="Times New Roman" w:cs="Times New Roman"/>
          <w:spacing w:val="1"/>
          <w:sz w:val="24"/>
          <w:szCs w:val="24"/>
        </w:rPr>
        <w:t>a</w:t>
      </w:r>
      <w:r w:rsidRPr="00BA3F68">
        <w:rPr>
          <w:rFonts w:ascii="Times New Roman" w:hAnsi="Times New Roman" w:cs="Times New Roman"/>
          <w:sz w:val="24"/>
          <w:szCs w:val="24"/>
        </w:rPr>
        <w:t>t</w:t>
      </w:r>
      <w:r w:rsidRPr="00BA3F68">
        <w:rPr>
          <w:rFonts w:ascii="Times New Roman" w:hAnsi="Times New Roman" w:cs="Times New Roman"/>
          <w:spacing w:val="1"/>
          <w:sz w:val="24"/>
          <w:szCs w:val="24"/>
        </w:rPr>
        <w:t>a</w:t>
      </w:r>
      <w:r w:rsidRPr="00BA3F68">
        <w:rPr>
          <w:rFonts w:ascii="Times New Roman" w:hAnsi="Times New Roman" w:cs="Times New Roman"/>
          <w:sz w:val="24"/>
          <w:szCs w:val="24"/>
        </w:rPr>
        <w:t>s d</w:t>
      </w:r>
      <w:r w:rsidRPr="00BA3F68">
        <w:rPr>
          <w:rFonts w:ascii="Times New Roman" w:hAnsi="Times New Roman" w:cs="Times New Roman"/>
          <w:spacing w:val="1"/>
          <w:sz w:val="24"/>
          <w:szCs w:val="24"/>
        </w:rPr>
        <w:t>a</w:t>
      </w:r>
      <w:r w:rsidRPr="00BA3F68">
        <w:rPr>
          <w:rFonts w:ascii="Times New Roman" w:hAnsi="Times New Roman" w:cs="Times New Roman"/>
          <w:spacing w:val="-2"/>
          <w:sz w:val="24"/>
          <w:szCs w:val="24"/>
        </w:rPr>
        <w:t>p</w:t>
      </w:r>
      <w:r w:rsidRPr="00BA3F68">
        <w:rPr>
          <w:rFonts w:ascii="Times New Roman" w:hAnsi="Times New Roman" w:cs="Times New Roman"/>
          <w:spacing w:val="1"/>
          <w:sz w:val="24"/>
          <w:szCs w:val="24"/>
        </w:rPr>
        <w:t>a</w:t>
      </w:r>
      <w:r w:rsidRPr="00BA3F68">
        <w:rPr>
          <w:rFonts w:ascii="Times New Roman" w:hAnsi="Times New Roman" w:cs="Times New Roman"/>
          <w:sz w:val="24"/>
          <w:szCs w:val="24"/>
        </w:rPr>
        <w:t>t d</w:t>
      </w:r>
      <w:r w:rsidRPr="00BA3F68">
        <w:rPr>
          <w:rFonts w:ascii="Times New Roman" w:hAnsi="Times New Roman" w:cs="Times New Roman"/>
          <w:spacing w:val="-3"/>
          <w:sz w:val="24"/>
          <w:szCs w:val="24"/>
        </w:rPr>
        <w:t>i</w:t>
      </w:r>
      <w:r w:rsidRPr="00BA3F68">
        <w:rPr>
          <w:rFonts w:ascii="Times New Roman" w:hAnsi="Times New Roman" w:cs="Times New Roman"/>
          <w:spacing w:val="-1"/>
          <w:sz w:val="24"/>
          <w:szCs w:val="24"/>
        </w:rPr>
        <w:t>r</w:t>
      </w:r>
      <w:r w:rsidRPr="00BA3F68">
        <w:rPr>
          <w:rFonts w:ascii="Times New Roman" w:hAnsi="Times New Roman" w:cs="Times New Roman"/>
          <w:sz w:val="24"/>
          <w:szCs w:val="24"/>
        </w:rPr>
        <w:t>u</w:t>
      </w:r>
      <w:r w:rsidRPr="00BA3F68">
        <w:rPr>
          <w:rFonts w:ascii="Times New Roman" w:hAnsi="Times New Roman" w:cs="Times New Roman"/>
          <w:spacing w:val="2"/>
          <w:sz w:val="24"/>
          <w:szCs w:val="24"/>
        </w:rPr>
        <w:t>m</w:t>
      </w:r>
      <w:r w:rsidRPr="00BA3F68">
        <w:rPr>
          <w:rFonts w:ascii="Times New Roman" w:hAnsi="Times New Roman" w:cs="Times New Roman"/>
          <w:sz w:val="24"/>
          <w:szCs w:val="24"/>
        </w:rPr>
        <w:t>u</w:t>
      </w:r>
      <w:r w:rsidRPr="00BA3F68">
        <w:rPr>
          <w:rFonts w:ascii="Times New Roman" w:hAnsi="Times New Roman" w:cs="Times New Roman"/>
          <w:spacing w:val="-1"/>
          <w:sz w:val="24"/>
          <w:szCs w:val="24"/>
        </w:rPr>
        <w:t>s</w:t>
      </w:r>
      <w:r w:rsidRPr="00BA3F68">
        <w:rPr>
          <w:rFonts w:ascii="Times New Roman" w:hAnsi="Times New Roman" w:cs="Times New Roman"/>
          <w:sz w:val="24"/>
          <w:szCs w:val="24"/>
        </w:rPr>
        <w:t>k</w:t>
      </w:r>
      <w:r w:rsidRPr="00BA3F68">
        <w:rPr>
          <w:rFonts w:ascii="Times New Roman" w:hAnsi="Times New Roman" w:cs="Times New Roman"/>
          <w:spacing w:val="3"/>
          <w:sz w:val="24"/>
          <w:szCs w:val="24"/>
        </w:rPr>
        <w:t>a</w:t>
      </w:r>
      <w:r w:rsidRPr="00BA3F68">
        <w:rPr>
          <w:rFonts w:ascii="Times New Roman" w:hAnsi="Times New Roman" w:cs="Times New Roman"/>
          <w:sz w:val="24"/>
          <w:szCs w:val="24"/>
        </w:rPr>
        <w:t>n</w:t>
      </w:r>
      <w:r w:rsidRPr="00BA3F68">
        <w:rPr>
          <w:rFonts w:ascii="Times New Roman" w:hAnsi="Times New Roman" w:cs="Times New Roman"/>
          <w:spacing w:val="10"/>
          <w:sz w:val="24"/>
          <w:szCs w:val="24"/>
        </w:rPr>
        <w:t xml:space="preserve"> </w:t>
      </w:r>
      <w:r w:rsidRPr="00BA3F68">
        <w:rPr>
          <w:rFonts w:ascii="Times New Roman" w:hAnsi="Times New Roman" w:cs="Times New Roman"/>
          <w:w w:val="102"/>
          <w:sz w:val="24"/>
          <w:szCs w:val="24"/>
        </w:rPr>
        <w:t>p</w:t>
      </w:r>
      <w:r w:rsidRPr="00BA3F68">
        <w:rPr>
          <w:rFonts w:ascii="Times New Roman" w:hAnsi="Times New Roman" w:cs="Times New Roman"/>
          <w:spacing w:val="1"/>
          <w:w w:val="102"/>
          <w:sz w:val="24"/>
          <w:szCs w:val="24"/>
        </w:rPr>
        <w:t>e</w:t>
      </w:r>
      <w:r w:rsidRPr="00BA3F68">
        <w:rPr>
          <w:rFonts w:ascii="Times New Roman" w:hAnsi="Times New Roman" w:cs="Times New Roman"/>
          <w:spacing w:val="-1"/>
          <w:w w:val="102"/>
          <w:sz w:val="24"/>
          <w:szCs w:val="24"/>
        </w:rPr>
        <w:t>r</w:t>
      </w:r>
      <w:r w:rsidRPr="00BA3F68">
        <w:rPr>
          <w:rFonts w:ascii="Times New Roman" w:hAnsi="Times New Roman" w:cs="Times New Roman"/>
          <w:w w:val="102"/>
          <w:sz w:val="24"/>
          <w:szCs w:val="24"/>
        </w:rPr>
        <w:t>m</w:t>
      </w:r>
      <w:r w:rsidRPr="00BA3F68">
        <w:rPr>
          <w:rFonts w:ascii="Times New Roman" w:hAnsi="Times New Roman" w:cs="Times New Roman"/>
          <w:spacing w:val="1"/>
          <w:w w:val="102"/>
          <w:sz w:val="24"/>
          <w:szCs w:val="24"/>
        </w:rPr>
        <w:t>asa</w:t>
      </w:r>
      <w:r w:rsidRPr="00BA3F68">
        <w:rPr>
          <w:rFonts w:ascii="Times New Roman" w:hAnsi="Times New Roman" w:cs="Times New Roman"/>
          <w:spacing w:val="-3"/>
          <w:w w:val="102"/>
          <w:sz w:val="24"/>
          <w:szCs w:val="24"/>
        </w:rPr>
        <w:t>l</w:t>
      </w:r>
      <w:r w:rsidRPr="00BA3F68">
        <w:rPr>
          <w:rFonts w:ascii="Times New Roman" w:hAnsi="Times New Roman" w:cs="Times New Roman"/>
          <w:spacing w:val="1"/>
          <w:w w:val="102"/>
          <w:sz w:val="24"/>
          <w:szCs w:val="24"/>
        </w:rPr>
        <w:t>a</w:t>
      </w:r>
      <w:r w:rsidRPr="00BA3F68">
        <w:rPr>
          <w:rFonts w:ascii="Times New Roman" w:hAnsi="Times New Roman" w:cs="Times New Roman"/>
          <w:w w:val="102"/>
          <w:sz w:val="24"/>
          <w:szCs w:val="24"/>
        </w:rPr>
        <w:t>h</w:t>
      </w:r>
      <w:r w:rsidRPr="00BA3F68">
        <w:rPr>
          <w:rFonts w:ascii="Times New Roman" w:hAnsi="Times New Roman" w:cs="Times New Roman"/>
          <w:spacing w:val="1"/>
          <w:w w:val="102"/>
          <w:sz w:val="24"/>
          <w:szCs w:val="24"/>
        </w:rPr>
        <w:t>a</w:t>
      </w:r>
      <w:r w:rsidRPr="00BA3F68">
        <w:rPr>
          <w:rFonts w:ascii="Times New Roman" w:hAnsi="Times New Roman" w:cs="Times New Roman"/>
          <w:w w:val="102"/>
          <w:sz w:val="24"/>
          <w:szCs w:val="24"/>
        </w:rPr>
        <w:t xml:space="preserve">n </w:t>
      </w:r>
      <w:r w:rsidRPr="00BA3F68">
        <w:rPr>
          <w:rFonts w:ascii="Times New Roman" w:hAnsi="Times New Roman" w:cs="Times New Roman"/>
          <w:spacing w:val="-2"/>
          <w:sz w:val="24"/>
          <w:szCs w:val="24"/>
        </w:rPr>
        <w:t>y</w:t>
      </w:r>
      <w:r w:rsidRPr="00BA3F68">
        <w:rPr>
          <w:rFonts w:ascii="Times New Roman" w:hAnsi="Times New Roman" w:cs="Times New Roman"/>
          <w:spacing w:val="3"/>
          <w:sz w:val="24"/>
          <w:szCs w:val="24"/>
        </w:rPr>
        <w:t>a</w:t>
      </w:r>
      <w:r w:rsidRPr="00BA3F68">
        <w:rPr>
          <w:rFonts w:ascii="Times New Roman" w:hAnsi="Times New Roman" w:cs="Times New Roman"/>
          <w:sz w:val="24"/>
          <w:szCs w:val="24"/>
        </w:rPr>
        <w:t>ng</w:t>
      </w:r>
      <w:r w:rsidRPr="00BA3F68">
        <w:rPr>
          <w:rFonts w:ascii="Times New Roman" w:hAnsi="Times New Roman" w:cs="Times New Roman"/>
          <w:spacing w:val="9"/>
          <w:sz w:val="24"/>
          <w:szCs w:val="24"/>
        </w:rPr>
        <w:t xml:space="preserve"> </w:t>
      </w:r>
      <w:r w:rsidRPr="00BA3F68">
        <w:rPr>
          <w:rFonts w:ascii="Times New Roman" w:hAnsi="Times New Roman" w:cs="Times New Roman"/>
          <w:spacing w:val="3"/>
          <w:sz w:val="24"/>
          <w:szCs w:val="24"/>
        </w:rPr>
        <w:t>a</w:t>
      </w:r>
      <w:r w:rsidRPr="00BA3F68">
        <w:rPr>
          <w:rFonts w:ascii="Times New Roman" w:hAnsi="Times New Roman" w:cs="Times New Roman"/>
          <w:sz w:val="24"/>
          <w:szCs w:val="24"/>
        </w:rPr>
        <w:t>k</w:t>
      </w:r>
      <w:r w:rsidRPr="00BA3F68">
        <w:rPr>
          <w:rFonts w:ascii="Times New Roman" w:hAnsi="Times New Roman" w:cs="Times New Roman"/>
          <w:spacing w:val="1"/>
          <w:sz w:val="24"/>
          <w:szCs w:val="24"/>
        </w:rPr>
        <w:t>a</w:t>
      </w:r>
      <w:r w:rsidRPr="00BA3F68">
        <w:rPr>
          <w:rFonts w:ascii="Times New Roman" w:hAnsi="Times New Roman" w:cs="Times New Roman"/>
          <w:sz w:val="24"/>
          <w:szCs w:val="24"/>
        </w:rPr>
        <w:t>n</w:t>
      </w:r>
      <w:r w:rsidRPr="00BA3F68">
        <w:rPr>
          <w:rFonts w:ascii="Times New Roman" w:hAnsi="Times New Roman" w:cs="Times New Roman"/>
          <w:spacing w:val="8"/>
          <w:sz w:val="24"/>
          <w:szCs w:val="24"/>
        </w:rPr>
        <w:t xml:space="preserve"> </w:t>
      </w:r>
      <w:r w:rsidRPr="00BA3F68">
        <w:rPr>
          <w:rFonts w:ascii="Times New Roman" w:hAnsi="Times New Roman" w:cs="Times New Roman"/>
          <w:sz w:val="24"/>
          <w:szCs w:val="24"/>
        </w:rPr>
        <w:t>d</w:t>
      </w:r>
      <w:r w:rsidRPr="00BA3F68">
        <w:rPr>
          <w:rFonts w:ascii="Times New Roman" w:hAnsi="Times New Roman" w:cs="Times New Roman"/>
          <w:spacing w:val="2"/>
          <w:sz w:val="24"/>
          <w:szCs w:val="24"/>
        </w:rPr>
        <w:t>i</w:t>
      </w:r>
      <w:r w:rsidRPr="00BA3F68">
        <w:rPr>
          <w:rFonts w:ascii="Times New Roman" w:hAnsi="Times New Roman" w:cs="Times New Roman"/>
          <w:spacing w:val="-2"/>
          <w:sz w:val="24"/>
          <w:szCs w:val="24"/>
        </w:rPr>
        <w:t>p</w:t>
      </w:r>
      <w:r w:rsidRPr="00BA3F68">
        <w:rPr>
          <w:rFonts w:ascii="Times New Roman" w:hAnsi="Times New Roman" w:cs="Times New Roman"/>
          <w:spacing w:val="1"/>
          <w:sz w:val="24"/>
          <w:szCs w:val="24"/>
        </w:rPr>
        <w:t>e</w:t>
      </w:r>
      <w:r w:rsidRPr="00BA3F68">
        <w:rPr>
          <w:rFonts w:ascii="Times New Roman" w:hAnsi="Times New Roman" w:cs="Times New Roman"/>
          <w:spacing w:val="-2"/>
          <w:sz w:val="24"/>
          <w:szCs w:val="24"/>
        </w:rPr>
        <w:t>c</w:t>
      </w:r>
      <w:r w:rsidRPr="00BA3F68">
        <w:rPr>
          <w:rFonts w:ascii="Times New Roman" w:hAnsi="Times New Roman" w:cs="Times New Roman"/>
          <w:spacing w:val="3"/>
          <w:sz w:val="24"/>
          <w:szCs w:val="24"/>
        </w:rPr>
        <w:t>a</w:t>
      </w:r>
      <w:r w:rsidRPr="00BA3F68">
        <w:rPr>
          <w:rFonts w:ascii="Times New Roman" w:hAnsi="Times New Roman" w:cs="Times New Roman"/>
          <w:sz w:val="24"/>
          <w:szCs w:val="24"/>
        </w:rPr>
        <w:t>h</w:t>
      </w:r>
      <w:r w:rsidRPr="00BA3F68">
        <w:rPr>
          <w:rFonts w:ascii="Times New Roman" w:hAnsi="Times New Roman" w:cs="Times New Roman"/>
          <w:spacing w:val="-2"/>
          <w:sz w:val="24"/>
          <w:szCs w:val="24"/>
        </w:rPr>
        <w:t>k</w:t>
      </w:r>
      <w:r w:rsidRPr="00BA3F68">
        <w:rPr>
          <w:rFonts w:ascii="Times New Roman" w:hAnsi="Times New Roman" w:cs="Times New Roman"/>
          <w:spacing w:val="1"/>
          <w:sz w:val="24"/>
          <w:szCs w:val="24"/>
        </w:rPr>
        <w:t>a</w:t>
      </w:r>
      <w:r w:rsidRPr="00BA3F68">
        <w:rPr>
          <w:rFonts w:ascii="Times New Roman" w:hAnsi="Times New Roman" w:cs="Times New Roman"/>
          <w:sz w:val="24"/>
          <w:szCs w:val="24"/>
        </w:rPr>
        <w:t>n</w:t>
      </w:r>
      <w:r w:rsidRPr="00BA3F68">
        <w:rPr>
          <w:rFonts w:ascii="Times New Roman" w:hAnsi="Times New Roman" w:cs="Times New Roman"/>
          <w:spacing w:val="25"/>
          <w:sz w:val="24"/>
          <w:szCs w:val="24"/>
        </w:rPr>
        <w:t xml:space="preserve"> </w:t>
      </w:r>
      <w:r w:rsidRPr="00BA3F68">
        <w:rPr>
          <w:rFonts w:ascii="Times New Roman" w:hAnsi="Times New Roman" w:cs="Times New Roman"/>
          <w:spacing w:val="-2"/>
          <w:sz w:val="24"/>
          <w:szCs w:val="24"/>
        </w:rPr>
        <w:t>d</w:t>
      </w:r>
      <w:r w:rsidRPr="00BA3F68">
        <w:rPr>
          <w:rFonts w:ascii="Times New Roman" w:hAnsi="Times New Roman" w:cs="Times New Roman"/>
          <w:spacing w:val="1"/>
          <w:sz w:val="24"/>
          <w:szCs w:val="24"/>
        </w:rPr>
        <w:t>a</w:t>
      </w:r>
      <w:r w:rsidRPr="00BA3F68">
        <w:rPr>
          <w:rFonts w:ascii="Times New Roman" w:hAnsi="Times New Roman" w:cs="Times New Roman"/>
          <w:sz w:val="24"/>
          <w:szCs w:val="24"/>
        </w:rPr>
        <w:t>l</w:t>
      </w:r>
      <w:r w:rsidRPr="00BA3F68">
        <w:rPr>
          <w:rFonts w:ascii="Times New Roman" w:hAnsi="Times New Roman" w:cs="Times New Roman"/>
          <w:spacing w:val="1"/>
          <w:sz w:val="24"/>
          <w:szCs w:val="24"/>
        </w:rPr>
        <w:t>a</w:t>
      </w:r>
      <w:r w:rsidRPr="00BA3F68">
        <w:rPr>
          <w:rFonts w:ascii="Times New Roman" w:hAnsi="Times New Roman" w:cs="Times New Roman"/>
          <w:sz w:val="24"/>
          <w:szCs w:val="24"/>
        </w:rPr>
        <w:t>m</w:t>
      </w:r>
      <w:r w:rsidRPr="00BA3F68">
        <w:rPr>
          <w:rFonts w:ascii="Times New Roman" w:hAnsi="Times New Roman" w:cs="Times New Roman"/>
          <w:spacing w:val="14"/>
          <w:sz w:val="24"/>
          <w:szCs w:val="24"/>
        </w:rPr>
        <w:t xml:space="preserve"> </w:t>
      </w:r>
      <w:r w:rsidRPr="00BA3F68">
        <w:rPr>
          <w:rFonts w:ascii="Times New Roman" w:hAnsi="Times New Roman" w:cs="Times New Roman"/>
          <w:sz w:val="24"/>
          <w:szCs w:val="24"/>
        </w:rPr>
        <w:t>p</w:t>
      </w:r>
      <w:r w:rsidRPr="00BA3F68">
        <w:rPr>
          <w:rFonts w:ascii="Times New Roman" w:hAnsi="Times New Roman" w:cs="Times New Roman"/>
          <w:spacing w:val="1"/>
          <w:sz w:val="24"/>
          <w:szCs w:val="24"/>
        </w:rPr>
        <w:t>e</w:t>
      </w:r>
      <w:r w:rsidRPr="00BA3F68">
        <w:rPr>
          <w:rFonts w:ascii="Times New Roman" w:hAnsi="Times New Roman" w:cs="Times New Roman"/>
          <w:spacing w:val="-2"/>
          <w:sz w:val="24"/>
          <w:szCs w:val="24"/>
        </w:rPr>
        <w:t>n</w:t>
      </w:r>
      <w:r w:rsidRPr="00BA3F68">
        <w:rPr>
          <w:rFonts w:ascii="Times New Roman" w:hAnsi="Times New Roman" w:cs="Times New Roman"/>
          <w:spacing w:val="1"/>
          <w:sz w:val="24"/>
          <w:szCs w:val="24"/>
        </w:rPr>
        <w:t>e</w:t>
      </w:r>
      <w:r w:rsidRPr="00BA3F68">
        <w:rPr>
          <w:rFonts w:ascii="Times New Roman" w:hAnsi="Times New Roman" w:cs="Times New Roman"/>
          <w:spacing w:val="2"/>
          <w:sz w:val="24"/>
          <w:szCs w:val="24"/>
        </w:rPr>
        <w:t>l</w:t>
      </w:r>
      <w:r w:rsidRPr="00BA3F68">
        <w:rPr>
          <w:rFonts w:ascii="Times New Roman" w:hAnsi="Times New Roman" w:cs="Times New Roman"/>
          <w:spacing w:val="-3"/>
          <w:sz w:val="24"/>
          <w:szCs w:val="24"/>
        </w:rPr>
        <w:t>i</w:t>
      </w:r>
      <w:r w:rsidRPr="00BA3F68">
        <w:rPr>
          <w:rFonts w:ascii="Times New Roman" w:hAnsi="Times New Roman" w:cs="Times New Roman"/>
          <w:sz w:val="24"/>
          <w:szCs w:val="24"/>
        </w:rPr>
        <w:t>t</w:t>
      </w:r>
      <w:r w:rsidRPr="00BA3F68">
        <w:rPr>
          <w:rFonts w:ascii="Times New Roman" w:hAnsi="Times New Roman" w:cs="Times New Roman"/>
          <w:spacing w:val="2"/>
          <w:sz w:val="24"/>
          <w:szCs w:val="24"/>
        </w:rPr>
        <w:t>i</w:t>
      </w:r>
      <w:r w:rsidRPr="00BA3F68">
        <w:rPr>
          <w:rFonts w:ascii="Times New Roman" w:hAnsi="Times New Roman" w:cs="Times New Roman"/>
          <w:spacing w:val="1"/>
          <w:sz w:val="24"/>
          <w:szCs w:val="24"/>
        </w:rPr>
        <w:t>a</w:t>
      </w:r>
      <w:r w:rsidRPr="00BA3F68">
        <w:rPr>
          <w:rFonts w:ascii="Times New Roman" w:hAnsi="Times New Roman" w:cs="Times New Roman"/>
          <w:sz w:val="24"/>
          <w:szCs w:val="24"/>
        </w:rPr>
        <w:t>n</w:t>
      </w:r>
      <w:r w:rsidRPr="00BA3F68">
        <w:rPr>
          <w:rFonts w:ascii="Times New Roman" w:hAnsi="Times New Roman" w:cs="Times New Roman"/>
          <w:spacing w:val="17"/>
          <w:sz w:val="24"/>
          <w:szCs w:val="24"/>
        </w:rPr>
        <w:t xml:space="preserve"> </w:t>
      </w:r>
      <w:r w:rsidRPr="00BA3F68">
        <w:rPr>
          <w:rFonts w:ascii="Times New Roman" w:hAnsi="Times New Roman" w:cs="Times New Roman"/>
          <w:sz w:val="24"/>
          <w:szCs w:val="24"/>
        </w:rPr>
        <w:t>ini</w:t>
      </w:r>
      <w:r w:rsidRPr="00BA3F68">
        <w:rPr>
          <w:rFonts w:ascii="Times New Roman" w:hAnsi="Times New Roman" w:cs="Times New Roman"/>
          <w:spacing w:val="7"/>
          <w:sz w:val="24"/>
          <w:szCs w:val="24"/>
        </w:rPr>
        <w:t xml:space="preserve"> </w:t>
      </w:r>
      <w:r w:rsidRPr="00BA3F68">
        <w:rPr>
          <w:rFonts w:ascii="Times New Roman" w:hAnsi="Times New Roman" w:cs="Times New Roman"/>
          <w:spacing w:val="-2"/>
          <w:sz w:val="24"/>
          <w:szCs w:val="24"/>
        </w:rPr>
        <w:t>y</w:t>
      </w:r>
      <w:r w:rsidRPr="00BA3F68">
        <w:rPr>
          <w:rFonts w:ascii="Times New Roman" w:hAnsi="Times New Roman" w:cs="Times New Roman"/>
          <w:spacing w:val="1"/>
          <w:sz w:val="24"/>
          <w:szCs w:val="24"/>
        </w:rPr>
        <w:t>a</w:t>
      </w:r>
      <w:r w:rsidRPr="00BA3F68">
        <w:rPr>
          <w:rFonts w:ascii="Times New Roman" w:hAnsi="Times New Roman" w:cs="Times New Roman"/>
          <w:sz w:val="24"/>
          <w:szCs w:val="24"/>
        </w:rPr>
        <w:t>i</w:t>
      </w:r>
      <w:r w:rsidRPr="00BA3F68">
        <w:rPr>
          <w:rFonts w:ascii="Times New Roman" w:hAnsi="Times New Roman" w:cs="Times New Roman"/>
          <w:spacing w:val="2"/>
          <w:sz w:val="24"/>
          <w:szCs w:val="24"/>
        </w:rPr>
        <w:t>t</w:t>
      </w:r>
      <w:r w:rsidRPr="00BA3F68">
        <w:rPr>
          <w:rFonts w:ascii="Times New Roman" w:hAnsi="Times New Roman" w:cs="Times New Roman"/>
          <w:sz w:val="24"/>
          <w:szCs w:val="24"/>
        </w:rPr>
        <w:t>u</w:t>
      </w:r>
      <w:r w:rsidRPr="00BA3F68">
        <w:rPr>
          <w:rFonts w:ascii="Times New Roman" w:hAnsi="Times New Roman" w:cs="Times New Roman"/>
          <w:spacing w:val="7"/>
          <w:sz w:val="24"/>
          <w:szCs w:val="24"/>
        </w:rPr>
        <w:t xml:space="preserve"> </w:t>
      </w:r>
      <w:r w:rsidRPr="00BA3F68">
        <w:rPr>
          <w:rFonts w:ascii="Times New Roman" w:hAnsi="Times New Roman" w:cs="Times New Roman"/>
          <w:spacing w:val="1"/>
          <w:sz w:val="24"/>
          <w:szCs w:val="24"/>
        </w:rPr>
        <w:t>se</w:t>
      </w:r>
      <w:r w:rsidRPr="00BA3F68">
        <w:rPr>
          <w:rFonts w:ascii="Times New Roman" w:hAnsi="Times New Roman" w:cs="Times New Roman"/>
          <w:sz w:val="24"/>
          <w:szCs w:val="24"/>
        </w:rPr>
        <w:t>b</w:t>
      </w:r>
      <w:r w:rsidRPr="00BA3F68">
        <w:rPr>
          <w:rFonts w:ascii="Times New Roman" w:hAnsi="Times New Roman" w:cs="Times New Roman"/>
          <w:spacing w:val="1"/>
          <w:sz w:val="24"/>
          <w:szCs w:val="24"/>
        </w:rPr>
        <w:t>a</w:t>
      </w:r>
      <w:r w:rsidRPr="00BA3F68">
        <w:rPr>
          <w:rFonts w:ascii="Times New Roman" w:hAnsi="Times New Roman" w:cs="Times New Roman"/>
          <w:sz w:val="24"/>
          <w:szCs w:val="24"/>
        </w:rPr>
        <w:t>g</w:t>
      </w:r>
      <w:r w:rsidRPr="00BA3F68">
        <w:rPr>
          <w:rFonts w:ascii="Times New Roman" w:hAnsi="Times New Roman" w:cs="Times New Roman"/>
          <w:spacing w:val="1"/>
          <w:sz w:val="24"/>
          <w:szCs w:val="24"/>
        </w:rPr>
        <w:t>a</w:t>
      </w:r>
      <w:r w:rsidRPr="00BA3F68">
        <w:rPr>
          <w:rFonts w:ascii="Times New Roman" w:hAnsi="Times New Roman" w:cs="Times New Roman"/>
          <w:sz w:val="24"/>
          <w:szCs w:val="24"/>
        </w:rPr>
        <w:t>i</w:t>
      </w:r>
      <w:r w:rsidRPr="00BA3F68">
        <w:rPr>
          <w:rFonts w:ascii="Times New Roman" w:hAnsi="Times New Roman" w:cs="Times New Roman"/>
          <w:spacing w:val="15"/>
          <w:sz w:val="24"/>
          <w:szCs w:val="24"/>
        </w:rPr>
        <w:t xml:space="preserve"> </w:t>
      </w:r>
      <w:r w:rsidRPr="00BA3F68">
        <w:rPr>
          <w:rFonts w:ascii="Times New Roman" w:hAnsi="Times New Roman" w:cs="Times New Roman"/>
          <w:spacing w:val="-2"/>
          <w:w w:val="102"/>
          <w:sz w:val="24"/>
          <w:szCs w:val="24"/>
        </w:rPr>
        <w:t>b</w:t>
      </w:r>
      <w:r w:rsidRPr="00BA3F68">
        <w:rPr>
          <w:rFonts w:ascii="Times New Roman" w:hAnsi="Times New Roman" w:cs="Times New Roman"/>
          <w:spacing w:val="1"/>
          <w:w w:val="102"/>
          <w:sz w:val="24"/>
          <w:szCs w:val="24"/>
        </w:rPr>
        <w:t>e</w:t>
      </w:r>
      <w:r w:rsidRPr="00BA3F68">
        <w:rPr>
          <w:rFonts w:ascii="Times New Roman" w:hAnsi="Times New Roman" w:cs="Times New Roman"/>
          <w:spacing w:val="-1"/>
          <w:w w:val="102"/>
          <w:sz w:val="24"/>
          <w:szCs w:val="24"/>
        </w:rPr>
        <w:t>r</w:t>
      </w:r>
      <w:r w:rsidRPr="00BA3F68">
        <w:rPr>
          <w:rFonts w:ascii="Times New Roman" w:hAnsi="Times New Roman" w:cs="Times New Roman"/>
          <w:w w:val="102"/>
          <w:sz w:val="24"/>
          <w:szCs w:val="24"/>
        </w:rPr>
        <w:t>iku</w:t>
      </w:r>
      <w:r w:rsidRPr="00BA3F68">
        <w:rPr>
          <w:rFonts w:ascii="Times New Roman" w:hAnsi="Times New Roman" w:cs="Times New Roman"/>
          <w:spacing w:val="2"/>
          <w:w w:val="102"/>
          <w:sz w:val="24"/>
          <w:szCs w:val="24"/>
        </w:rPr>
        <w:t>t</w:t>
      </w:r>
      <w:r w:rsidRPr="00BA3F68">
        <w:rPr>
          <w:rFonts w:ascii="Times New Roman" w:hAnsi="Times New Roman" w:cs="Times New Roman"/>
          <w:sz w:val="24"/>
          <w:szCs w:val="24"/>
        </w:rPr>
        <w:t xml:space="preserve">: Bagaimana  </w:t>
      </w:r>
      <w:r w:rsidRPr="00BA3F68">
        <w:rPr>
          <w:rFonts w:ascii="Times New Roman" w:hAnsi="Times New Roman" w:cs="Times New Roman"/>
          <w:bCs/>
          <w:sz w:val="24"/>
          <w:szCs w:val="24"/>
        </w:rPr>
        <w:t xml:space="preserve">Pengaruh </w:t>
      </w:r>
      <w:r w:rsidRPr="00BA3F68">
        <w:rPr>
          <w:rFonts w:ascii="Times New Roman" w:hAnsi="Times New Roman" w:cs="Times New Roman"/>
          <w:bCs/>
          <w:i/>
          <w:sz w:val="24"/>
          <w:szCs w:val="24"/>
        </w:rPr>
        <w:t>Broad Money</w:t>
      </w:r>
      <w:r w:rsidRPr="00BA3F68">
        <w:rPr>
          <w:rFonts w:ascii="Times New Roman" w:hAnsi="Times New Roman" w:cs="Times New Roman"/>
          <w:bCs/>
          <w:sz w:val="24"/>
          <w:szCs w:val="24"/>
        </w:rPr>
        <w:t xml:space="preserve"> (M2) terhadap Kapitalisasi Indeks Saham Syariah Indonesia (ISSI</w:t>
      </w:r>
      <w:r w:rsidR="00E62957">
        <w:rPr>
          <w:rFonts w:ascii="Times New Roman" w:hAnsi="Times New Roman" w:cs="Times New Roman"/>
          <w:bCs/>
          <w:sz w:val="24"/>
          <w:szCs w:val="24"/>
        </w:rPr>
        <w:t>) periode Mei 2011 – April 2014?</w:t>
      </w:r>
    </w:p>
    <w:p w:rsidR="00D4650C" w:rsidRPr="000939B4" w:rsidRDefault="00D4650C" w:rsidP="00BF1BDD">
      <w:pPr>
        <w:pStyle w:val="ListParagraph"/>
        <w:numPr>
          <w:ilvl w:val="0"/>
          <w:numId w:val="16"/>
        </w:numPr>
        <w:spacing w:after="0" w:line="480" w:lineRule="auto"/>
        <w:ind w:left="426" w:right="-22" w:hanging="426"/>
        <w:jc w:val="both"/>
        <w:rPr>
          <w:rFonts w:ascii="Times New Roman" w:hAnsi="Times New Roman" w:cs="Times New Roman"/>
          <w:bCs/>
          <w:sz w:val="24"/>
          <w:szCs w:val="24"/>
        </w:rPr>
      </w:pPr>
      <w:r w:rsidRPr="000939B4">
        <w:rPr>
          <w:rFonts w:ascii="Times New Roman" w:hAnsi="Times New Roman" w:cs="Times New Roman"/>
          <w:b/>
          <w:bCs/>
          <w:sz w:val="24"/>
          <w:szCs w:val="24"/>
        </w:rPr>
        <w:lastRenderedPageBreak/>
        <w:t>Pembatasan Masalah</w:t>
      </w:r>
    </w:p>
    <w:p w:rsidR="00944CD5" w:rsidRPr="00E62957" w:rsidRDefault="00D4650C" w:rsidP="00BD42D1">
      <w:pPr>
        <w:autoSpaceDE w:val="0"/>
        <w:autoSpaceDN w:val="0"/>
        <w:adjustRightInd w:val="0"/>
        <w:spacing w:after="0" w:line="480" w:lineRule="auto"/>
        <w:ind w:firstLine="720"/>
        <w:jc w:val="both"/>
        <w:rPr>
          <w:rFonts w:ascii="Times New Roman" w:hAnsi="Times New Roman" w:cs="Times New Roman"/>
          <w:sz w:val="24"/>
          <w:szCs w:val="24"/>
        </w:rPr>
      </w:pPr>
      <w:r w:rsidRPr="00BA3F68">
        <w:rPr>
          <w:rFonts w:ascii="Times New Roman" w:hAnsi="Times New Roman" w:cs="Times New Roman"/>
          <w:sz w:val="24"/>
          <w:szCs w:val="24"/>
        </w:rPr>
        <w:t xml:space="preserve">Berdasarkan latar belakang masalah </w:t>
      </w:r>
      <w:r w:rsidR="00F37287">
        <w:rPr>
          <w:rFonts w:ascii="Times New Roman" w:hAnsi="Times New Roman" w:cs="Times New Roman"/>
          <w:sz w:val="24"/>
          <w:szCs w:val="24"/>
        </w:rPr>
        <w:t>yang telah dipaparkan sebelumnya</w:t>
      </w:r>
      <w:r w:rsidRPr="00BA3F68">
        <w:rPr>
          <w:rFonts w:ascii="Times New Roman" w:hAnsi="Times New Roman" w:cs="Times New Roman"/>
          <w:sz w:val="24"/>
          <w:szCs w:val="24"/>
        </w:rPr>
        <w:t xml:space="preserve">, ternyata ada keterkaitan antara variabel yang penulis teliti yaitu </w:t>
      </w:r>
      <w:r w:rsidRPr="00BA3F68">
        <w:rPr>
          <w:rFonts w:ascii="Times New Roman" w:hAnsi="Times New Roman" w:cs="Times New Roman"/>
          <w:i/>
          <w:sz w:val="24"/>
          <w:szCs w:val="24"/>
        </w:rPr>
        <w:t xml:space="preserve">Broad Money </w:t>
      </w:r>
      <w:r w:rsidRPr="00BA3F68">
        <w:rPr>
          <w:rFonts w:ascii="Times New Roman" w:hAnsi="Times New Roman" w:cs="Times New Roman"/>
          <w:sz w:val="24"/>
          <w:szCs w:val="24"/>
        </w:rPr>
        <w:t xml:space="preserve">(M2) terhadap Indeks Saham Syariah Indonesia (ISSI).  Maka dari itu penulis membatasi permasalahan dalam penelitian ini hanya untuk </w:t>
      </w:r>
      <w:r w:rsidR="0074798A">
        <w:rPr>
          <w:rFonts w:ascii="Times New Roman" w:hAnsi="Times New Roman" w:cs="Times New Roman"/>
          <w:sz w:val="24"/>
          <w:szCs w:val="24"/>
        </w:rPr>
        <w:t>Kapitalisasi Indeks yang</w:t>
      </w:r>
      <w:r w:rsidRPr="00BA3F68">
        <w:rPr>
          <w:rFonts w:ascii="Times New Roman" w:hAnsi="Times New Roman" w:cs="Times New Roman"/>
          <w:sz w:val="24"/>
          <w:szCs w:val="24"/>
        </w:rPr>
        <w:t xml:space="preserve"> </w:t>
      </w:r>
      <w:r w:rsidR="0074798A">
        <w:rPr>
          <w:rFonts w:ascii="Times New Roman" w:hAnsi="Times New Roman" w:cs="Times New Roman"/>
          <w:sz w:val="24"/>
          <w:szCs w:val="24"/>
        </w:rPr>
        <w:t>terdapat di</w:t>
      </w:r>
      <w:r w:rsidRPr="00BA3F68">
        <w:rPr>
          <w:rFonts w:ascii="Times New Roman" w:hAnsi="Times New Roman" w:cs="Times New Roman"/>
          <w:sz w:val="24"/>
          <w:szCs w:val="24"/>
        </w:rPr>
        <w:t xml:space="preserve"> </w:t>
      </w:r>
      <w:r w:rsidR="00D7614C">
        <w:rPr>
          <w:rFonts w:ascii="Times New Roman" w:hAnsi="Times New Roman" w:cs="Times New Roman"/>
          <w:sz w:val="24"/>
          <w:szCs w:val="24"/>
        </w:rPr>
        <w:t>I</w:t>
      </w:r>
      <w:r w:rsidR="0074798A">
        <w:rPr>
          <w:rFonts w:ascii="Times New Roman" w:hAnsi="Times New Roman" w:cs="Times New Roman"/>
          <w:sz w:val="24"/>
          <w:szCs w:val="24"/>
        </w:rPr>
        <w:t>ndeks</w:t>
      </w:r>
      <w:r w:rsidR="00D7614C">
        <w:rPr>
          <w:rFonts w:ascii="Times New Roman" w:hAnsi="Times New Roman" w:cs="Times New Roman"/>
          <w:sz w:val="24"/>
          <w:szCs w:val="24"/>
        </w:rPr>
        <w:t xml:space="preserve"> Saham Syariah Indonesia (</w:t>
      </w:r>
      <w:r w:rsidRPr="00BA3F68">
        <w:rPr>
          <w:rFonts w:ascii="Times New Roman" w:hAnsi="Times New Roman" w:cs="Times New Roman"/>
          <w:sz w:val="24"/>
          <w:szCs w:val="24"/>
        </w:rPr>
        <w:t>ISSI</w:t>
      </w:r>
      <w:r w:rsidR="00D7614C">
        <w:rPr>
          <w:rFonts w:ascii="Times New Roman" w:hAnsi="Times New Roman" w:cs="Times New Roman"/>
          <w:sz w:val="24"/>
          <w:szCs w:val="24"/>
        </w:rPr>
        <w:t>)</w:t>
      </w:r>
      <w:r w:rsidR="0074798A">
        <w:rPr>
          <w:rFonts w:ascii="Times New Roman" w:hAnsi="Times New Roman" w:cs="Times New Roman"/>
          <w:sz w:val="24"/>
          <w:szCs w:val="24"/>
        </w:rPr>
        <w:t xml:space="preserve"> mulai dari awal Indeks Saham Syariah Indonesia dibentuk Mei 2011 sampai dengan April 2014.</w:t>
      </w:r>
    </w:p>
    <w:p w:rsidR="00363263" w:rsidRPr="00A23662" w:rsidRDefault="00363263" w:rsidP="00F37287">
      <w:pPr>
        <w:pStyle w:val="ListParagraph"/>
        <w:numPr>
          <w:ilvl w:val="0"/>
          <w:numId w:val="16"/>
        </w:numPr>
        <w:spacing w:after="0" w:line="480" w:lineRule="auto"/>
        <w:ind w:left="426" w:right="-22" w:hanging="426"/>
        <w:jc w:val="both"/>
        <w:rPr>
          <w:rFonts w:ascii="Times New Roman" w:hAnsi="Times New Roman" w:cs="Times New Roman"/>
          <w:b/>
          <w:bCs/>
          <w:sz w:val="24"/>
          <w:szCs w:val="24"/>
        </w:rPr>
      </w:pPr>
      <w:r w:rsidRPr="00A23662">
        <w:rPr>
          <w:rFonts w:ascii="Times New Roman" w:hAnsi="Times New Roman" w:cs="Times New Roman"/>
          <w:b/>
          <w:bCs/>
          <w:sz w:val="24"/>
          <w:szCs w:val="24"/>
        </w:rPr>
        <w:t>Tujuan dan Kegunaan Penelitian</w:t>
      </w:r>
    </w:p>
    <w:p w:rsidR="00363263" w:rsidRPr="00A23662" w:rsidRDefault="000939B4" w:rsidP="00BD42D1">
      <w:pPr>
        <w:pStyle w:val="ListParagraph"/>
        <w:numPr>
          <w:ilvl w:val="0"/>
          <w:numId w:val="17"/>
        </w:numPr>
        <w:spacing w:after="0" w:line="480" w:lineRule="auto"/>
        <w:ind w:right="-22"/>
        <w:jc w:val="both"/>
        <w:rPr>
          <w:rFonts w:ascii="Times New Roman" w:hAnsi="Times New Roman" w:cs="Times New Roman"/>
          <w:b/>
          <w:bCs/>
          <w:sz w:val="24"/>
          <w:szCs w:val="24"/>
        </w:rPr>
      </w:pPr>
      <w:r w:rsidRPr="00A23662">
        <w:rPr>
          <w:rFonts w:ascii="Times New Roman" w:hAnsi="Times New Roman" w:cs="Times New Roman"/>
          <w:b/>
          <w:bCs/>
          <w:sz w:val="24"/>
          <w:szCs w:val="24"/>
        </w:rPr>
        <w:t xml:space="preserve"> </w:t>
      </w:r>
      <w:r w:rsidR="00261B90" w:rsidRPr="00A23662">
        <w:rPr>
          <w:rFonts w:ascii="Times New Roman" w:hAnsi="Times New Roman" w:cs="Times New Roman"/>
          <w:b/>
          <w:bCs/>
          <w:sz w:val="24"/>
          <w:szCs w:val="24"/>
        </w:rPr>
        <w:t xml:space="preserve"> </w:t>
      </w:r>
      <w:r w:rsidR="00363263" w:rsidRPr="00A23662">
        <w:rPr>
          <w:rFonts w:ascii="Times New Roman" w:hAnsi="Times New Roman" w:cs="Times New Roman"/>
          <w:b/>
          <w:bCs/>
          <w:sz w:val="24"/>
          <w:szCs w:val="24"/>
        </w:rPr>
        <w:t xml:space="preserve">Tujuan </w:t>
      </w:r>
    </w:p>
    <w:p w:rsidR="00A23662" w:rsidRDefault="00363263" w:rsidP="00BD42D1">
      <w:pPr>
        <w:pStyle w:val="ListParagraph"/>
        <w:spacing w:after="0" w:line="480" w:lineRule="auto"/>
        <w:ind w:left="1418" w:right="-22" w:firstLine="22"/>
        <w:jc w:val="both"/>
        <w:rPr>
          <w:rFonts w:ascii="Times New Roman" w:hAnsi="Times New Roman" w:cs="Times New Roman"/>
          <w:bCs/>
          <w:sz w:val="24"/>
          <w:szCs w:val="24"/>
        </w:rPr>
      </w:pPr>
      <w:r w:rsidRPr="00BA3F68">
        <w:rPr>
          <w:rFonts w:ascii="Times New Roman" w:hAnsi="Times New Roman" w:cs="Times New Roman"/>
          <w:sz w:val="24"/>
          <w:szCs w:val="24"/>
        </w:rPr>
        <w:t>Berdasarkan latar bela</w:t>
      </w:r>
      <w:r w:rsidR="00F37287">
        <w:rPr>
          <w:rFonts w:ascii="Times New Roman" w:hAnsi="Times New Roman" w:cs="Times New Roman"/>
          <w:sz w:val="24"/>
          <w:szCs w:val="24"/>
        </w:rPr>
        <w:t>kang dan rumusan masalah yang telah dijelaskan sebelumnya, maka</w:t>
      </w:r>
      <w:r w:rsidRPr="00BA3F68">
        <w:rPr>
          <w:rFonts w:ascii="Times New Roman" w:hAnsi="Times New Roman" w:cs="Times New Roman"/>
          <w:sz w:val="24"/>
          <w:szCs w:val="24"/>
        </w:rPr>
        <w:t xml:space="preserve"> penelitian ini bertujuan untuk mengetahui </w:t>
      </w:r>
      <w:r w:rsidRPr="00BA3F68">
        <w:rPr>
          <w:rFonts w:ascii="Times New Roman" w:hAnsi="Times New Roman" w:cs="Times New Roman"/>
          <w:bCs/>
          <w:sz w:val="24"/>
          <w:szCs w:val="24"/>
        </w:rPr>
        <w:t xml:space="preserve">Pengaruh </w:t>
      </w:r>
      <w:r w:rsidRPr="00BA3F68">
        <w:rPr>
          <w:rFonts w:ascii="Times New Roman" w:hAnsi="Times New Roman" w:cs="Times New Roman"/>
          <w:bCs/>
          <w:i/>
          <w:sz w:val="24"/>
          <w:szCs w:val="24"/>
        </w:rPr>
        <w:t>Broad Money</w:t>
      </w:r>
      <w:r w:rsidRPr="00BA3F68">
        <w:rPr>
          <w:rFonts w:ascii="Times New Roman" w:hAnsi="Times New Roman" w:cs="Times New Roman"/>
          <w:bCs/>
          <w:sz w:val="24"/>
          <w:szCs w:val="24"/>
        </w:rPr>
        <w:t xml:space="preserve"> (M2) terhadap Kapitalisasi Indeks Sa</w:t>
      </w:r>
      <w:r w:rsidR="0074798A">
        <w:rPr>
          <w:rFonts w:ascii="Times New Roman" w:hAnsi="Times New Roman" w:cs="Times New Roman"/>
          <w:bCs/>
          <w:sz w:val="24"/>
          <w:szCs w:val="24"/>
        </w:rPr>
        <w:t xml:space="preserve">ham Syariah (ISSI) di Indonesia </w:t>
      </w:r>
      <w:r w:rsidRPr="00BA3F68">
        <w:rPr>
          <w:rFonts w:ascii="Times New Roman" w:hAnsi="Times New Roman" w:cs="Times New Roman"/>
          <w:bCs/>
          <w:sz w:val="24"/>
          <w:szCs w:val="24"/>
        </w:rPr>
        <w:t>Periode Mei 2011 – April 2014.</w:t>
      </w:r>
    </w:p>
    <w:p w:rsidR="00363263" w:rsidRPr="00A23662" w:rsidRDefault="00363263" w:rsidP="00BD42D1">
      <w:pPr>
        <w:pStyle w:val="ListParagraph"/>
        <w:numPr>
          <w:ilvl w:val="0"/>
          <w:numId w:val="17"/>
        </w:numPr>
        <w:spacing w:after="0" w:line="480" w:lineRule="auto"/>
        <w:ind w:right="-22"/>
        <w:jc w:val="both"/>
        <w:rPr>
          <w:rFonts w:ascii="Times New Roman" w:hAnsi="Times New Roman" w:cs="Times New Roman"/>
          <w:bCs/>
          <w:sz w:val="24"/>
          <w:szCs w:val="24"/>
        </w:rPr>
      </w:pPr>
      <w:r w:rsidRPr="00A23662">
        <w:rPr>
          <w:rFonts w:ascii="Times New Roman" w:hAnsi="Times New Roman" w:cs="Times New Roman"/>
          <w:b/>
          <w:bCs/>
          <w:sz w:val="24"/>
          <w:szCs w:val="24"/>
        </w:rPr>
        <w:t>Kegunaan</w:t>
      </w:r>
      <w:r w:rsidR="00A23662">
        <w:rPr>
          <w:rFonts w:ascii="Times New Roman" w:hAnsi="Times New Roman" w:cs="Times New Roman"/>
          <w:b/>
          <w:bCs/>
          <w:sz w:val="24"/>
          <w:szCs w:val="24"/>
        </w:rPr>
        <w:t xml:space="preserve"> Penelitian</w:t>
      </w:r>
    </w:p>
    <w:p w:rsidR="00363263" w:rsidRPr="00A23662" w:rsidRDefault="00363263" w:rsidP="00BD42D1">
      <w:pPr>
        <w:pStyle w:val="ListParagraph"/>
        <w:numPr>
          <w:ilvl w:val="1"/>
          <w:numId w:val="17"/>
        </w:numPr>
        <w:spacing w:before="240" w:after="0" w:line="480" w:lineRule="auto"/>
        <w:ind w:right="-22"/>
        <w:jc w:val="both"/>
        <w:rPr>
          <w:rFonts w:ascii="Times New Roman" w:hAnsi="Times New Roman" w:cs="Times New Roman"/>
          <w:bCs/>
          <w:sz w:val="24"/>
          <w:szCs w:val="24"/>
        </w:rPr>
      </w:pPr>
      <w:r w:rsidRPr="00A23662">
        <w:rPr>
          <w:rFonts w:ascii="Times New Roman" w:hAnsi="Times New Roman" w:cs="Times New Roman"/>
          <w:bCs/>
          <w:sz w:val="24"/>
          <w:szCs w:val="24"/>
        </w:rPr>
        <w:t xml:space="preserve"> Bagi Penulis </w:t>
      </w:r>
    </w:p>
    <w:p w:rsidR="00BD42D1" w:rsidRPr="00B45248" w:rsidRDefault="00363263" w:rsidP="009C50A7">
      <w:pPr>
        <w:pStyle w:val="ListParagraph"/>
        <w:spacing w:after="0" w:line="480" w:lineRule="auto"/>
        <w:ind w:left="1723" w:right="-22"/>
        <w:contextualSpacing w:val="0"/>
        <w:jc w:val="both"/>
        <w:rPr>
          <w:rFonts w:ascii="Times New Roman" w:hAnsi="Times New Roman" w:cs="Times New Roman"/>
          <w:sz w:val="24"/>
          <w:szCs w:val="24"/>
        </w:rPr>
      </w:pPr>
      <w:r w:rsidRPr="00BA3F68">
        <w:rPr>
          <w:rFonts w:ascii="Times New Roman" w:hAnsi="Times New Roman" w:cs="Times New Roman"/>
          <w:sz w:val="24"/>
          <w:szCs w:val="24"/>
        </w:rPr>
        <w:t xml:space="preserve">Tulisan ini untuk menerapkan pengetahuan yang penulis peroleh selama menempuh  perkuliahan  pada Jurusan Ekonomi Islam Fakultas </w:t>
      </w:r>
      <w:r w:rsidR="00B45248">
        <w:rPr>
          <w:rFonts w:ascii="Times New Roman" w:hAnsi="Times New Roman" w:cs="Times New Roman"/>
          <w:sz w:val="24"/>
          <w:szCs w:val="24"/>
        </w:rPr>
        <w:t>Ekonomi dan Bisnis Islam UIN</w:t>
      </w:r>
      <w:r w:rsidRPr="00BA3F68">
        <w:rPr>
          <w:rFonts w:ascii="Times New Roman" w:hAnsi="Times New Roman" w:cs="Times New Roman"/>
          <w:sz w:val="24"/>
          <w:szCs w:val="24"/>
        </w:rPr>
        <w:t xml:space="preserve"> Raden Fatah Palembang khususnya mendapatkan pengetahuan dan wawasan baru tentang makro ekonomi dan Pasar Modal Syariah serta memenuhi salah satu syarat dalam menyelesaikan Program Studi Ekonomi Islam.</w:t>
      </w:r>
      <w:bookmarkStart w:id="1" w:name="_GoBack"/>
      <w:bookmarkEnd w:id="1"/>
    </w:p>
    <w:p w:rsidR="00363263" w:rsidRPr="00A23662" w:rsidRDefault="00363263" w:rsidP="00BD42D1">
      <w:pPr>
        <w:pStyle w:val="ListParagraph"/>
        <w:numPr>
          <w:ilvl w:val="1"/>
          <w:numId w:val="17"/>
        </w:numPr>
        <w:autoSpaceDE w:val="0"/>
        <w:autoSpaceDN w:val="0"/>
        <w:adjustRightInd w:val="0"/>
        <w:spacing w:after="0" w:line="480" w:lineRule="auto"/>
        <w:ind w:left="1701" w:right="-22" w:hanging="425"/>
        <w:jc w:val="both"/>
        <w:rPr>
          <w:rFonts w:ascii="Times New Roman" w:hAnsi="Times New Roman" w:cs="Times New Roman"/>
          <w:bCs/>
          <w:sz w:val="24"/>
          <w:szCs w:val="24"/>
        </w:rPr>
      </w:pPr>
      <w:r w:rsidRPr="00A23662">
        <w:rPr>
          <w:rFonts w:ascii="Times New Roman" w:hAnsi="Times New Roman" w:cs="Times New Roman"/>
          <w:bCs/>
          <w:sz w:val="24"/>
          <w:szCs w:val="24"/>
        </w:rPr>
        <w:lastRenderedPageBreak/>
        <w:t>Bagi Investor dan Masyarakat</w:t>
      </w:r>
    </w:p>
    <w:p w:rsidR="00D4650C" w:rsidRPr="00BA3F68" w:rsidRDefault="00363263" w:rsidP="00BD42D1">
      <w:pPr>
        <w:autoSpaceDE w:val="0"/>
        <w:autoSpaceDN w:val="0"/>
        <w:adjustRightInd w:val="0"/>
        <w:spacing w:after="0" w:line="480" w:lineRule="auto"/>
        <w:ind w:left="1701" w:right="-22"/>
        <w:jc w:val="both"/>
        <w:rPr>
          <w:rFonts w:ascii="Times New Roman" w:hAnsi="Times New Roman" w:cs="Times New Roman"/>
          <w:sz w:val="24"/>
          <w:szCs w:val="24"/>
        </w:rPr>
      </w:pPr>
      <w:r w:rsidRPr="00BA3F68">
        <w:rPr>
          <w:rFonts w:ascii="Times New Roman" w:hAnsi="Times New Roman" w:cs="Times New Roman"/>
          <w:sz w:val="24"/>
          <w:szCs w:val="24"/>
        </w:rPr>
        <w:t>Penelitian</w:t>
      </w:r>
      <w:r w:rsidR="00E06C13">
        <w:rPr>
          <w:rFonts w:ascii="Times New Roman" w:hAnsi="Times New Roman" w:cs="Times New Roman"/>
          <w:sz w:val="24"/>
          <w:szCs w:val="24"/>
        </w:rPr>
        <w:t xml:space="preserve"> ini dapat memberikan rujukan </w:t>
      </w:r>
      <w:r w:rsidRPr="00BA3F68">
        <w:rPr>
          <w:rFonts w:ascii="Times New Roman" w:hAnsi="Times New Roman" w:cs="Times New Roman"/>
          <w:sz w:val="24"/>
          <w:szCs w:val="24"/>
        </w:rPr>
        <w:t>atau informasi kepada masyarakat umum yang ingin berinvestasi menanamkan modalnya di saham syariah, khususnya untuk saham syariah yang masuk kedalam hitungan</w:t>
      </w:r>
      <w:r w:rsidR="00E06C13">
        <w:rPr>
          <w:rFonts w:ascii="Times New Roman" w:hAnsi="Times New Roman" w:cs="Times New Roman"/>
          <w:sz w:val="24"/>
          <w:szCs w:val="24"/>
        </w:rPr>
        <w:t xml:space="preserve"> Indeks Saham Syariah Indonesia</w:t>
      </w:r>
      <w:r w:rsidRPr="00BA3F68">
        <w:rPr>
          <w:rFonts w:ascii="Times New Roman" w:hAnsi="Times New Roman" w:cs="Times New Roman"/>
          <w:sz w:val="24"/>
          <w:szCs w:val="24"/>
        </w:rPr>
        <w:t xml:space="preserve"> </w:t>
      </w:r>
      <w:r w:rsidR="00E06C13">
        <w:rPr>
          <w:rFonts w:ascii="Times New Roman" w:hAnsi="Times New Roman" w:cs="Times New Roman"/>
          <w:sz w:val="24"/>
          <w:szCs w:val="24"/>
        </w:rPr>
        <w:t>(</w:t>
      </w:r>
      <w:r w:rsidRPr="00BA3F68">
        <w:rPr>
          <w:rFonts w:ascii="Times New Roman" w:hAnsi="Times New Roman" w:cs="Times New Roman"/>
          <w:sz w:val="24"/>
          <w:szCs w:val="24"/>
        </w:rPr>
        <w:t>ISSI</w:t>
      </w:r>
      <w:r w:rsidR="00E06C13">
        <w:rPr>
          <w:rFonts w:ascii="Times New Roman" w:hAnsi="Times New Roman" w:cs="Times New Roman"/>
          <w:sz w:val="24"/>
          <w:szCs w:val="24"/>
        </w:rPr>
        <w:t>)</w:t>
      </w:r>
      <w:r w:rsidRPr="00BA3F68">
        <w:rPr>
          <w:rFonts w:ascii="Times New Roman" w:hAnsi="Times New Roman" w:cs="Times New Roman"/>
          <w:sz w:val="24"/>
          <w:szCs w:val="24"/>
        </w:rPr>
        <w:t>.</w:t>
      </w:r>
    </w:p>
    <w:p w:rsidR="00363263" w:rsidRPr="00A23662" w:rsidRDefault="0008315C" w:rsidP="00BD42D1">
      <w:pPr>
        <w:pStyle w:val="ListParagraph"/>
        <w:numPr>
          <w:ilvl w:val="1"/>
          <w:numId w:val="17"/>
        </w:numPr>
        <w:autoSpaceDE w:val="0"/>
        <w:autoSpaceDN w:val="0"/>
        <w:adjustRightInd w:val="0"/>
        <w:spacing w:after="0" w:line="480" w:lineRule="auto"/>
        <w:ind w:left="1701" w:right="-22" w:hanging="425"/>
        <w:jc w:val="both"/>
        <w:rPr>
          <w:rFonts w:ascii="Times New Roman" w:hAnsi="Times New Roman" w:cs="Times New Roman"/>
          <w:b/>
          <w:sz w:val="24"/>
          <w:szCs w:val="24"/>
        </w:rPr>
      </w:pPr>
      <w:r>
        <w:rPr>
          <w:rFonts w:ascii="Times New Roman" w:hAnsi="Times New Roman" w:cs="Times New Roman"/>
          <w:bCs/>
          <w:sz w:val="24"/>
          <w:szCs w:val="24"/>
        </w:rPr>
        <w:t>Bagi Keilmuan Ekonomi I</w:t>
      </w:r>
      <w:r w:rsidR="00363263" w:rsidRPr="00A23662">
        <w:rPr>
          <w:rFonts w:ascii="Times New Roman" w:hAnsi="Times New Roman" w:cs="Times New Roman"/>
          <w:bCs/>
          <w:sz w:val="24"/>
          <w:szCs w:val="24"/>
        </w:rPr>
        <w:t>slam</w:t>
      </w:r>
    </w:p>
    <w:p w:rsidR="00363263" w:rsidRPr="00E06C13" w:rsidRDefault="00363263" w:rsidP="00BD42D1">
      <w:pPr>
        <w:autoSpaceDE w:val="0"/>
        <w:autoSpaceDN w:val="0"/>
        <w:adjustRightInd w:val="0"/>
        <w:spacing w:after="0" w:line="480" w:lineRule="auto"/>
        <w:ind w:left="1701" w:right="-22"/>
        <w:jc w:val="both"/>
        <w:rPr>
          <w:rFonts w:ascii="Times New Roman" w:hAnsi="Times New Roman" w:cs="Times New Roman"/>
          <w:sz w:val="24"/>
          <w:szCs w:val="24"/>
        </w:rPr>
      </w:pPr>
      <w:r w:rsidRPr="00E06C13">
        <w:rPr>
          <w:rFonts w:ascii="Times New Roman" w:hAnsi="Times New Roman" w:cs="Times New Roman"/>
          <w:sz w:val="24"/>
          <w:szCs w:val="24"/>
        </w:rPr>
        <w:t>Hasil penelitian ini diharapkan dapat memberikan manfaat baik bagi para pembaca maupun bagi penyusun khususnya. Adapun manfaat dari penelitian ini adalah:</w:t>
      </w:r>
    </w:p>
    <w:p w:rsidR="00363263" w:rsidRPr="00A23662" w:rsidRDefault="00363263" w:rsidP="00BD42D1">
      <w:pPr>
        <w:pStyle w:val="ListParagraph"/>
        <w:numPr>
          <w:ilvl w:val="2"/>
          <w:numId w:val="17"/>
        </w:numPr>
        <w:autoSpaceDE w:val="0"/>
        <w:autoSpaceDN w:val="0"/>
        <w:adjustRightInd w:val="0"/>
        <w:spacing w:after="0" w:line="480" w:lineRule="auto"/>
        <w:ind w:left="2127" w:right="-22" w:hanging="426"/>
        <w:jc w:val="both"/>
        <w:rPr>
          <w:rFonts w:ascii="Times New Roman" w:hAnsi="Times New Roman" w:cs="Times New Roman"/>
          <w:sz w:val="24"/>
          <w:szCs w:val="24"/>
        </w:rPr>
      </w:pPr>
      <w:r w:rsidRPr="00A23662">
        <w:rPr>
          <w:rFonts w:ascii="Times New Roman" w:hAnsi="Times New Roman" w:cs="Times New Roman"/>
          <w:sz w:val="24"/>
          <w:szCs w:val="24"/>
        </w:rPr>
        <w:t xml:space="preserve">Memberikan pengetahuan mengenai </w:t>
      </w:r>
      <w:r w:rsidRPr="00A23662">
        <w:rPr>
          <w:rFonts w:ascii="Times New Roman" w:hAnsi="Times New Roman" w:cs="Times New Roman"/>
          <w:bCs/>
          <w:sz w:val="24"/>
          <w:szCs w:val="24"/>
        </w:rPr>
        <w:t xml:space="preserve">Pengaruh </w:t>
      </w:r>
      <w:r w:rsidRPr="00A23662">
        <w:rPr>
          <w:rFonts w:ascii="Times New Roman" w:hAnsi="Times New Roman" w:cs="Times New Roman"/>
          <w:bCs/>
          <w:i/>
          <w:sz w:val="24"/>
          <w:szCs w:val="24"/>
        </w:rPr>
        <w:t>Broad Money</w:t>
      </w:r>
      <w:r w:rsidRPr="00A23662">
        <w:rPr>
          <w:rFonts w:ascii="Times New Roman" w:hAnsi="Times New Roman" w:cs="Times New Roman"/>
          <w:bCs/>
          <w:sz w:val="24"/>
          <w:szCs w:val="24"/>
        </w:rPr>
        <w:t xml:space="preserve"> (M2) terhadap Kapitalisasi Indeks Saham Syariah Indonesia (ISSI) di Indonesia.</w:t>
      </w:r>
    </w:p>
    <w:p w:rsidR="00363263" w:rsidRPr="00A23662" w:rsidRDefault="00363263" w:rsidP="00BD42D1">
      <w:pPr>
        <w:pStyle w:val="ListParagraph"/>
        <w:numPr>
          <w:ilvl w:val="2"/>
          <w:numId w:val="17"/>
        </w:numPr>
        <w:autoSpaceDE w:val="0"/>
        <w:autoSpaceDN w:val="0"/>
        <w:adjustRightInd w:val="0"/>
        <w:spacing w:after="0" w:line="480" w:lineRule="auto"/>
        <w:ind w:left="2127" w:right="-22" w:hanging="426"/>
        <w:jc w:val="both"/>
        <w:rPr>
          <w:rFonts w:ascii="Times New Roman" w:hAnsi="Times New Roman" w:cs="Times New Roman"/>
          <w:sz w:val="24"/>
          <w:szCs w:val="24"/>
        </w:rPr>
      </w:pPr>
      <w:r w:rsidRPr="00A23662">
        <w:rPr>
          <w:rFonts w:ascii="Times New Roman" w:hAnsi="Times New Roman" w:cs="Times New Roman"/>
          <w:sz w:val="24"/>
          <w:szCs w:val="24"/>
        </w:rPr>
        <w:t>Memberikan pengetahuan mengenai gambaran umum perkembangan Pasar Modal Syariah di Indonesia.</w:t>
      </w:r>
    </w:p>
    <w:p w:rsidR="006A6D3D" w:rsidRPr="00A23662" w:rsidRDefault="00363263" w:rsidP="00BD42D1">
      <w:pPr>
        <w:pStyle w:val="ListParagraph"/>
        <w:numPr>
          <w:ilvl w:val="2"/>
          <w:numId w:val="17"/>
        </w:numPr>
        <w:autoSpaceDE w:val="0"/>
        <w:autoSpaceDN w:val="0"/>
        <w:adjustRightInd w:val="0"/>
        <w:spacing w:after="0" w:line="480" w:lineRule="auto"/>
        <w:ind w:left="2127" w:right="-22" w:hanging="426"/>
        <w:jc w:val="both"/>
        <w:rPr>
          <w:rFonts w:ascii="Times New Roman" w:hAnsi="Times New Roman" w:cs="Times New Roman"/>
          <w:sz w:val="24"/>
          <w:szCs w:val="24"/>
        </w:rPr>
      </w:pPr>
      <w:r w:rsidRPr="00A23662">
        <w:rPr>
          <w:rFonts w:ascii="Times New Roman" w:hAnsi="Times New Roman" w:cs="Times New Roman"/>
          <w:sz w:val="24"/>
          <w:szCs w:val="24"/>
        </w:rPr>
        <w:t>Sebagai referensi bagi penelitian-penelitian selanjutnya, khususnya bagi penelitian mengenai Pasar Modal Syariah.</w:t>
      </w:r>
    </w:p>
    <w:p w:rsidR="00363263" w:rsidRPr="00914085" w:rsidRDefault="00363263" w:rsidP="00BF1BDD">
      <w:pPr>
        <w:pStyle w:val="ListParagraph"/>
        <w:numPr>
          <w:ilvl w:val="0"/>
          <w:numId w:val="16"/>
        </w:numPr>
        <w:spacing w:before="240" w:after="0" w:line="480" w:lineRule="auto"/>
        <w:ind w:left="426" w:right="-22" w:hanging="426"/>
        <w:jc w:val="both"/>
        <w:rPr>
          <w:rFonts w:ascii="Times New Roman" w:hAnsi="Times New Roman" w:cs="Times New Roman"/>
          <w:b/>
          <w:bCs/>
          <w:sz w:val="24"/>
          <w:szCs w:val="24"/>
        </w:rPr>
      </w:pPr>
      <w:r w:rsidRPr="00914085">
        <w:rPr>
          <w:rFonts w:ascii="Times New Roman" w:hAnsi="Times New Roman" w:cs="Times New Roman"/>
          <w:b/>
          <w:bCs/>
          <w:sz w:val="24"/>
          <w:szCs w:val="24"/>
        </w:rPr>
        <w:t>Sistematika Pembahasan</w:t>
      </w:r>
    </w:p>
    <w:p w:rsidR="00363263" w:rsidRPr="00BA3F68" w:rsidRDefault="00363263" w:rsidP="00BD42D1">
      <w:pPr>
        <w:spacing w:after="0" w:line="480" w:lineRule="auto"/>
        <w:ind w:right="-22" w:firstLine="720"/>
        <w:jc w:val="both"/>
        <w:rPr>
          <w:rFonts w:ascii="Times New Roman" w:hAnsi="Times New Roman" w:cs="Times New Roman"/>
          <w:bCs/>
          <w:sz w:val="24"/>
          <w:szCs w:val="24"/>
        </w:rPr>
      </w:pPr>
      <w:r w:rsidRPr="00BA3F68">
        <w:rPr>
          <w:rFonts w:ascii="Times New Roman" w:hAnsi="Times New Roman" w:cs="Times New Roman"/>
          <w:b/>
          <w:bCs/>
          <w:sz w:val="24"/>
          <w:szCs w:val="24"/>
        </w:rPr>
        <w:t>BAB I PENDAHULUAN,</w:t>
      </w:r>
      <w:r w:rsidRPr="00BA3F68">
        <w:rPr>
          <w:rFonts w:ascii="Times New Roman" w:hAnsi="Times New Roman" w:cs="Times New Roman"/>
          <w:bCs/>
          <w:sz w:val="24"/>
          <w:szCs w:val="24"/>
        </w:rPr>
        <w:t xml:space="preserve"> dalam bab ini berisi latar belakang masalah, rumusan masalah, </w:t>
      </w:r>
      <w:r w:rsidR="00A73A9D">
        <w:rPr>
          <w:rFonts w:ascii="Times New Roman" w:hAnsi="Times New Roman" w:cs="Times New Roman"/>
          <w:bCs/>
          <w:sz w:val="24"/>
          <w:szCs w:val="24"/>
        </w:rPr>
        <w:t xml:space="preserve">pembatasan masalah, </w:t>
      </w:r>
      <w:r w:rsidRPr="00BA3F68">
        <w:rPr>
          <w:rFonts w:ascii="Times New Roman" w:hAnsi="Times New Roman" w:cs="Times New Roman"/>
          <w:bCs/>
          <w:sz w:val="24"/>
          <w:szCs w:val="24"/>
        </w:rPr>
        <w:t>tujuan dan kegunaan penelitian dan sistematika pembahasan.</w:t>
      </w:r>
    </w:p>
    <w:p w:rsidR="00833F19" w:rsidRDefault="00363263" w:rsidP="00BD42D1">
      <w:pPr>
        <w:spacing w:after="0" w:line="480" w:lineRule="auto"/>
        <w:ind w:right="-22" w:firstLine="720"/>
        <w:jc w:val="both"/>
        <w:rPr>
          <w:rFonts w:ascii="Times New Roman" w:hAnsi="Times New Roman" w:cs="Times New Roman"/>
          <w:bCs/>
          <w:sz w:val="24"/>
          <w:szCs w:val="24"/>
        </w:rPr>
      </w:pPr>
      <w:r w:rsidRPr="00BA3F68">
        <w:rPr>
          <w:rFonts w:ascii="Times New Roman" w:hAnsi="Times New Roman" w:cs="Times New Roman"/>
          <w:b/>
          <w:bCs/>
          <w:sz w:val="24"/>
          <w:szCs w:val="24"/>
        </w:rPr>
        <w:t xml:space="preserve">BAB II </w:t>
      </w:r>
      <w:r w:rsidR="00A73A9D">
        <w:rPr>
          <w:rFonts w:ascii="Times New Roman" w:hAnsi="Times New Roman" w:cs="Times New Roman"/>
          <w:b/>
          <w:bCs/>
          <w:sz w:val="24"/>
          <w:szCs w:val="24"/>
        </w:rPr>
        <w:t>LANDASAN TEORI</w:t>
      </w:r>
      <w:r w:rsidR="00833F19">
        <w:rPr>
          <w:rFonts w:ascii="Times New Roman" w:hAnsi="Times New Roman" w:cs="Times New Roman"/>
          <w:b/>
          <w:bCs/>
          <w:sz w:val="24"/>
          <w:szCs w:val="24"/>
        </w:rPr>
        <w:t xml:space="preserve"> DAN HIPOTESIS,</w:t>
      </w:r>
      <w:r w:rsidR="00A73A9D">
        <w:rPr>
          <w:rFonts w:ascii="Times New Roman" w:hAnsi="Times New Roman" w:cs="Times New Roman"/>
          <w:bCs/>
          <w:sz w:val="24"/>
          <w:szCs w:val="24"/>
        </w:rPr>
        <w:t xml:space="preserve"> bab ini berisi tentang</w:t>
      </w:r>
      <w:r w:rsidRPr="00BA3F68">
        <w:rPr>
          <w:rFonts w:ascii="Times New Roman" w:hAnsi="Times New Roman" w:cs="Times New Roman"/>
          <w:bCs/>
          <w:sz w:val="24"/>
          <w:szCs w:val="24"/>
        </w:rPr>
        <w:t xml:space="preserve"> </w:t>
      </w:r>
      <w:r w:rsidR="009905A9" w:rsidRPr="009905A9">
        <w:rPr>
          <w:rFonts w:ascii="Times New Roman" w:hAnsi="Times New Roman" w:cs="Times New Roman"/>
          <w:bCs/>
          <w:color w:val="000000"/>
          <w:sz w:val="24"/>
          <w:szCs w:val="24"/>
        </w:rPr>
        <w:t>Investasi</w:t>
      </w:r>
      <w:r w:rsidR="009905A9" w:rsidRPr="009905A9">
        <w:rPr>
          <w:rFonts w:ascii="Times New Roman" w:hAnsi="Times New Roman" w:cs="Times New Roman"/>
          <w:bCs/>
          <w:sz w:val="24"/>
          <w:szCs w:val="24"/>
        </w:rPr>
        <w:t xml:space="preserve">, </w:t>
      </w:r>
      <w:r w:rsidR="009905A9" w:rsidRPr="009905A9">
        <w:rPr>
          <w:rFonts w:ascii="Times New Roman" w:hAnsi="Times New Roman" w:cs="Times New Roman"/>
          <w:bCs/>
          <w:color w:val="000000"/>
          <w:sz w:val="24"/>
          <w:szCs w:val="24"/>
        </w:rPr>
        <w:t>Pasar Modal</w:t>
      </w:r>
      <w:r w:rsidR="009905A9">
        <w:rPr>
          <w:rFonts w:ascii="Times New Roman" w:hAnsi="Times New Roman" w:cs="Times New Roman"/>
          <w:color w:val="000000"/>
          <w:sz w:val="24"/>
          <w:szCs w:val="24"/>
        </w:rPr>
        <w:t xml:space="preserve">, </w:t>
      </w:r>
      <w:r w:rsidR="00A73A9D">
        <w:rPr>
          <w:rFonts w:ascii="Times New Roman" w:hAnsi="Times New Roman" w:cs="Times New Roman"/>
          <w:bCs/>
          <w:sz w:val="24"/>
          <w:szCs w:val="24"/>
        </w:rPr>
        <w:t xml:space="preserve">saham, saham syari’ah, Indeks Saham Syariah Indonesia </w:t>
      </w:r>
      <w:r w:rsidR="00A73A9D">
        <w:rPr>
          <w:rFonts w:ascii="Times New Roman" w:hAnsi="Times New Roman" w:cs="Times New Roman"/>
          <w:bCs/>
          <w:sz w:val="24"/>
          <w:szCs w:val="24"/>
        </w:rPr>
        <w:lastRenderedPageBreak/>
        <w:t xml:space="preserve">(ISSI), </w:t>
      </w:r>
      <w:r w:rsidR="00A73A9D">
        <w:rPr>
          <w:rFonts w:ascii="Times New Roman" w:hAnsi="Times New Roman" w:cs="Times New Roman"/>
          <w:bCs/>
          <w:i/>
          <w:sz w:val="24"/>
          <w:szCs w:val="24"/>
        </w:rPr>
        <w:t xml:space="preserve">Broad Money </w:t>
      </w:r>
      <w:r w:rsidR="00A73A9D">
        <w:rPr>
          <w:rFonts w:ascii="Times New Roman" w:hAnsi="Times New Roman" w:cs="Times New Roman"/>
          <w:bCs/>
          <w:sz w:val="24"/>
          <w:szCs w:val="24"/>
        </w:rPr>
        <w:t xml:space="preserve">(M2), </w:t>
      </w:r>
      <w:r w:rsidR="00833F19">
        <w:rPr>
          <w:rFonts w:ascii="Times New Roman" w:hAnsi="Times New Roman" w:cs="Times New Roman"/>
          <w:bCs/>
          <w:sz w:val="24"/>
          <w:szCs w:val="24"/>
        </w:rPr>
        <w:t>penelitian terdahulu, kerangka pikir, dan hipotesis penelitian.</w:t>
      </w:r>
    </w:p>
    <w:p w:rsidR="00363263" w:rsidRPr="00833F19" w:rsidRDefault="00A73A9D" w:rsidP="00BD42D1">
      <w:pPr>
        <w:spacing w:after="0" w:line="480" w:lineRule="auto"/>
        <w:ind w:right="-22" w:firstLine="720"/>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363263" w:rsidRPr="00BA3F68">
        <w:rPr>
          <w:rFonts w:ascii="Times New Roman" w:hAnsi="Times New Roman" w:cs="Times New Roman"/>
          <w:b/>
          <w:bCs/>
          <w:sz w:val="24"/>
          <w:szCs w:val="24"/>
        </w:rPr>
        <w:t xml:space="preserve">BAB III </w:t>
      </w:r>
      <w:r w:rsidR="00833F19">
        <w:rPr>
          <w:rFonts w:ascii="Times New Roman" w:hAnsi="Times New Roman" w:cs="Times New Roman"/>
          <w:b/>
          <w:bCs/>
          <w:sz w:val="24"/>
          <w:szCs w:val="24"/>
        </w:rPr>
        <w:t xml:space="preserve">METODELOGI PENELITIAN, </w:t>
      </w:r>
      <w:r w:rsidR="00363263" w:rsidRPr="00BA3F68">
        <w:rPr>
          <w:rFonts w:ascii="Times New Roman" w:hAnsi="Times New Roman" w:cs="Times New Roman"/>
          <w:sz w:val="24"/>
          <w:szCs w:val="24"/>
          <w:lang w:val="en-US"/>
        </w:rPr>
        <w:t>b</w:t>
      </w:r>
      <w:r w:rsidR="00363263" w:rsidRPr="00BA3F68">
        <w:rPr>
          <w:rFonts w:ascii="Times New Roman" w:hAnsi="Times New Roman" w:cs="Times New Roman"/>
          <w:sz w:val="24"/>
          <w:szCs w:val="24"/>
        </w:rPr>
        <w:t xml:space="preserve">ab ini </w:t>
      </w:r>
      <w:r w:rsidR="00833F19">
        <w:rPr>
          <w:rFonts w:ascii="Times New Roman" w:hAnsi="Times New Roman" w:cs="Times New Roman"/>
          <w:sz w:val="24"/>
          <w:szCs w:val="24"/>
        </w:rPr>
        <w:t xml:space="preserve">berisikan jenis penelitian, defenisi operasional variabel, populasi dan sampel, jenis dan sumber data, teknik pengumpulan data dan teknik analisis data. </w:t>
      </w:r>
    </w:p>
    <w:p w:rsidR="00363263" w:rsidRPr="00BA3F68" w:rsidRDefault="00363263" w:rsidP="00BD42D1">
      <w:pPr>
        <w:spacing w:line="480" w:lineRule="auto"/>
        <w:ind w:right="-22" w:firstLine="720"/>
        <w:jc w:val="both"/>
        <w:rPr>
          <w:rFonts w:ascii="Times New Roman" w:hAnsi="Times New Roman" w:cs="Times New Roman"/>
          <w:bCs/>
          <w:sz w:val="24"/>
          <w:szCs w:val="24"/>
        </w:rPr>
      </w:pPr>
      <w:r w:rsidRPr="00BA3F68">
        <w:rPr>
          <w:rFonts w:ascii="Times New Roman" w:hAnsi="Times New Roman" w:cs="Times New Roman"/>
          <w:b/>
          <w:bCs/>
          <w:sz w:val="24"/>
          <w:szCs w:val="24"/>
        </w:rPr>
        <w:t>BAB IV PEMBAHASAN,</w:t>
      </w:r>
      <w:r w:rsidRPr="00BA3F68">
        <w:rPr>
          <w:rFonts w:ascii="Times New Roman" w:hAnsi="Times New Roman" w:cs="Times New Roman"/>
          <w:bCs/>
          <w:sz w:val="24"/>
          <w:szCs w:val="24"/>
          <w:lang w:val="en-US"/>
        </w:rPr>
        <w:t xml:space="preserve"> </w:t>
      </w:r>
      <w:r w:rsidRPr="00BA3F68">
        <w:rPr>
          <w:rFonts w:ascii="Times New Roman" w:hAnsi="Times New Roman" w:cs="Times New Roman"/>
          <w:bCs/>
          <w:sz w:val="24"/>
          <w:szCs w:val="24"/>
        </w:rPr>
        <w:t xml:space="preserve">bab ini berisikan analisis data pengaruh </w:t>
      </w:r>
      <w:r w:rsidRPr="00BA3F68">
        <w:rPr>
          <w:rFonts w:ascii="Times New Roman" w:hAnsi="Times New Roman" w:cs="Times New Roman"/>
          <w:bCs/>
          <w:i/>
          <w:sz w:val="24"/>
          <w:szCs w:val="24"/>
        </w:rPr>
        <w:t xml:space="preserve">Broad Money </w:t>
      </w:r>
      <w:r w:rsidRPr="00BA3F68">
        <w:rPr>
          <w:rFonts w:ascii="Times New Roman" w:hAnsi="Times New Roman" w:cs="Times New Roman"/>
          <w:bCs/>
          <w:sz w:val="24"/>
          <w:szCs w:val="24"/>
        </w:rPr>
        <w:t xml:space="preserve">(M2) terhadap </w:t>
      </w:r>
      <w:r w:rsidRPr="00BA3F68">
        <w:rPr>
          <w:rFonts w:ascii="Times New Roman" w:hAnsi="Times New Roman" w:cs="Times New Roman"/>
          <w:bCs/>
          <w:i/>
          <w:sz w:val="24"/>
          <w:szCs w:val="24"/>
        </w:rPr>
        <w:t xml:space="preserve">Kapitalisasi Indeks Saham Syariah Indonesia </w:t>
      </w:r>
      <w:r w:rsidRPr="00BA3F68">
        <w:rPr>
          <w:rFonts w:ascii="Times New Roman" w:hAnsi="Times New Roman" w:cs="Times New Roman"/>
          <w:bCs/>
          <w:sz w:val="24"/>
          <w:szCs w:val="24"/>
        </w:rPr>
        <w:t>(ISSI) periode Mei 2011 – April 2014.</w:t>
      </w:r>
    </w:p>
    <w:p w:rsidR="003928D6" w:rsidRDefault="00363263" w:rsidP="00BD42D1">
      <w:pPr>
        <w:spacing w:line="480" w:lineRule="auto"/>
        <w:ind w:right="-22" w:firstLine="720"/>
        <w:jc w:val="both"/>
        <w:rPr>
          <w:rFonts w:ascii="Times New Roman" w:hAnsi="Times New Roman" w:cs="Times New Roman"/>
          <w:bCs/>
          <w:sz w:val="24"/>
          <w:szCs w:val="24"/>
        </w:rPr>
      </w:pPr>
      <w:r w:rsidRPr="00BA3F68">
        <w:rPr>
          <w:rFonts w:ascii="Times New Roman" w:hAnsi="Times New Roman" w:cs="Times New Roman"/>
          <w:b/>
          <w:bCs/>
          <w:sz w:val="24"/>
          <w:szCs w:val="24"/>
        </w:rPr>
        <w:t>BAB V PENUTUP,</w:t>
      </w:r>
      <w:r w:rsidRPr="00BA3F68">
        <w:rPr>
          <w:rFonts w:ascii="Times New Roman" w:hAnsi="Times New Roman" w:cs="Times New Roman"/>
          <w:bCs/>
          <w:sz w:val="24"/>
          <w:szCs w:val="24"/>
          <w:lang w:val="en-US"/>
        </w:rPr>
        <w:t xml:space="preserve"> </w:t>
      </w:r>
      <w:r w:rsidRPr="00BA3F68">
        <w:rPr>
          <w:rFonts w:ascii="Times New Roman" w:hAnsi="Times New Roman" w:cs="Times New Roman"/>
          <w:bCs/>
          <w:sz w:val="24"/>
          <w:szCs w:val="24"/>
        </w:rPr>
        <w:t>bab ini merupakan bagian penutup yang terdiri dari simpulan dan saran dari kegiatan penelitian yang telah dilakukan.</w:t>
      </w:r>
    </w:p>
    <w:p w:rsidR="00247489" w:rsidRDefault="00247489" w:rsidP="00BD42D1">
      <w:pPr>
        <w:spacing w:line="480" w:lineRule="auto"/>
        <w:ind w:right="-22" w:firstLine="720"/>
        <w:jc w:val="both"/>
        <w:rPr>
          <w:rFonts w:ascii="Times New Roman" w:hAnsi="Times New Roman" w:cs="Times New Roman"/>
          <w:bCs/>
          <w:sz w:val="24"/>
          <w:szCs w:val="24"/>
        </w:rPr>
      </w:pPr>
    </w:p>
    <w:p w:rsidR="00165A60" w:rsidRDefault="00165A60" w:rsidP="00BD42D1">
      <w:pPr>
        <w:spacing w:line="480" w:lineRule="auto"/>
        <w:ind w:right="-22" w:firstLine="720"/>
        <w:jc w:val="both"/>
        <w:rPr>
          <w:rFonts w:ascii="Times New Roman" w:hAnsi="Times New Roman" w:cs="Times New Roman"/>
          <w:bCs/>
          <w:sz w:val="24"/>
          <w:szCs w:val="24"/>
        </w:rPr>
      </w:pPr>
    </w:p>
    <w:p w:rsidR="00BD42D1" w:rsidRDefault="00BD42D1" w:rsidP="00BD42D1">
      <w:pPr>
        <w:spacing w:line="480" w:lineRule="auto"/>
        <w:ind w:right="-22" w:firstLine="720"/>
        <w:jc w:val="both"/>
        <w:rPr>
          <w:rFonts w:ascii="Times New Roman" w:hAnsi="Times New Roman" w:cs="Times New Roman"/>
          <w:bCs/>
          <w:sz w:val="24"/>
          <w:szCs w:val="24"/>
        </w:rPr>
      </w:pPr>
    </w:p>
    <w:p w:rsidR="00BD42D1" w:rsidRDefault="00BD42D1" w:rsidP="00BD42D1">
      <w:pPr>
        <w:spacing w:line="480" w:lineRule="auto"/>
        <w:ind w:right="-22" w:firstLine="720"/>
        <w:jc w:val="both"/>
        <w:rPr>
          <w:rFonts w:ascii="Times New Roman" w:hAnsi="Times New Roman" w:cs="Times New Roman"/>
          <w:bCs/>
          <w:sz w:val="24"/>
          <w:szCs w:val="24"/>
        </w:rPr>
      </w:pPr>
    </w:p>
    <w:p w:rsidR="00BD42D1" w:rsidRDefault="00BD42D1" w:rsidP="00BD42D1">
      <w:pPr>
        <w:spacing w:line="480" w:lineRule="auto"/>
        <w:ind w:right="-22" w:firstLine="720"/>
        <w:jc w:val="both"/>
        <w:rPr>
          <w:rFonts w:ascii="Times New Roman" w:hAnsi="Times New Roman" w:cs="Times New Roman"/>
          <w:bCs/>
          <w:sz w:val="24"/>
          <w:szCs w:val="24"/>
        </w:rPr>
      </w:pPr>
    </w:p>
    <w:p w:rsidR="00BD42D1" w:rsidRDefault="00BD42D1" w:rsidP="00BD42D1">
      <w:pPr>
        <w:spacing w:line="480" w:lineRule="auto"/>
        <w:ind w:right="-22" w:firstLine="720"/>
        <w:jc w:val="both"/>
        <w:rPr>
          <w:rFonts w:ascii="Times New Roman" w:hAnsi="Times New Roman" w:cs="Times New Roman"/>
          <w:bCs/>
          <w:sz w:val="24"/>
          <w:szCs w:val="24"/>
        </w:rPr>
      </w:pPr>
    </w:p>
    <w:p w:rsidR="005626A0" w:rsidRPr="005626A0" w:rsidRDefault="005626A0" w:rsidP="00BD42D1">
      <w:pPr>
        <w:spacing w:line="480" w:lineRule="auto"/>
        <w:ind w:right="-22"/>
        <w:jc w:val="both"/>
        <w:rPr>
          <w:rFonts w:ascii="Times New Roman" w:hAnsi="Times New Roman" w:cs="Times New Roman"/>
          <w:bCs/>
          <w:sz w:val="24"/>
          <w:szCs w:val="24"/>
        </w:rPr>
      </w:pPr>
    </w:p>
    <w:p w:rsidR="00D71AED" w:rsidRPr="00BA3F68" w:rsidRDefault="00D71AED" w:rsidP="00F37287">
      <w:pPr>
        <w:spacing w:line="480" w:lineRule="auto"/>
        <w:rPr>
          <w:rFonts w:ascii="Times New Roman" w:hAnsi="Times New Roman" w:cs="Times New Roman"/>
          <w:sz w:val="24"/>
          <w:szCs w:val="24"/>
        </w:rPr>
      </w:pPr>
    </w:p>
    <w:sectPr w:rsidR="00D71AED" w:rsidRPr="00BA3F68" w:rsidSect="0040497D">
      <w:headerReference w:type="even" r:id="rId11"/>
      <w:headerReference w:type="default" r:id="rId12"/>
      <w:footerReference w:type="default" r:id="rId13"/>
      <w:footerReference w:type="first" r:id="rId14"/>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08B" w:rsidRDefault="00CE008B" w:rsidP="00363263">
      <w:pPr>
        <w:spacing w:after="0" w:line="240" w:lineRule="auto"/>
      </w:pPr>
      <w:r>
        <w:separator/>
      </w:r>
    </w:p>
  </w:endnote>
  <w:endnote w:type="continuationSeparator" w:id="0">
    <w:p w:rsidR="00CE008B" w:rsidRDefault="00CE008B" w:rsidP="0036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7D" w:rsidRDefault="0040497D">
    <w:pPr>
      <w:pStyle w:val="Footer"/>
      <w:jc w:val="center"/>
    </w:pPr>
  </w:p>
  <w:p w:rsidR="0040497D" w:rsidRDefault="00404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537428"/>
      <w:docPartObj>
        <w:docPartGallery w:val="Page Numbers (Bottom of Page)"/>
        <w:docPartUnique/>
      </w:docPartObj>
    </w:sdtPr>
    <w:sdtEndPr>
      <w:rPr>
        <w:noProof/>
      </w:rPr>
    </w:sdtEndPr>
    <w:sdtContent>
      <w:p w:rsidR="0040497D" w:rsidRDefault="0040497D">
        <w:pPr>
          <w:pStyle w:val="Footer"/>
          <w:jc w:val="center"/>
        </w:pPr>
        <w:r>
          <w:fldChar w:fldCharType="begin"/>
        </w:r>
        <w:r>
          <w:instrText xml:space="preserve"> PAGE   \* MERGEFORMAT </w:instrText>
        </w:r>
        <w:r>
          <w:fldChar w:fldCharType="separate"/>
        </w:r>
        <w:r w:rsidR="009C50A7">
          <w:rPr>
            <w:noProof/>
          </w:rPr>
          <w:t>1</w:t>
        </w:r>
        <w:r>
          <w:rPr>
            <w:noProof/>
          </w:rPr>
          <w:fldChar w:fldCharType="end"/>
        </w:r>
      </w:p>
    </w:sdtContent>
  </w:sdt>
  <w:p w:rsidR="0040497D" w:rsidRDefault="00404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08B" w:rsidRDefault="00CE008B" w:rsidP="00363263">
      <w:pPr>
        <w:spacing w:after="0" w:line="240" w:lineRule="auto"/>
      </w:pPr>
      <w:r>
        <w:separator/>
      </w:r>
    </w:p>
  </w:footnote>
  <w:footnote w:type="continuationSeparator" w:id="0">
    <w:p w:rsidR="00CE008B" w:rsidRDefault="00CE008B" w:rsidP="00363263">
      <w:pPr>
        <w:spacing w:after="0" w:line="240" w:lineRule="auto"/>
      </w:pPr>
      <w:r>
        <w:continuationSeparator/>
      </w:r>
    </w:p>
  </w:footnote>
  <w:footnote w:id="1">
    <w:p w:rsidR="00363263" w:rsidRPr="00882B01" w:rsidRDefault="00363263" w:rsidP="00F37287">
      <w:pPr>
        <w:autoSpaceDE w:val="0"/>
        <w:autoSpaceDN w:val="0"/>
        <w:adjustRightInd w:val="0"/>
        <w:spacing w:after="0" w:line="240" w:lineRule="auto"/>
        <w:ind w:firstLine="720"/>
        <w:jc w:val="both"/>
        <w:rPr>
          <w:rFonts w:ascii="Times New Roman" w:hAnsi="Times New Roman" w:cs="Times New Roman"/>
          <w:sz w:val="20"/>
          <w:szCs w:val="20"/>
        </w:rPr>
      </w:pPr>
      <w:r w:rsidRPr="00166E83">
        <w:rPr>
          <w:rStyle w:val="FootnoteReference"/>
          <w:rFonts w:ascii="Times New Roman" w:hAnsi="Times New Roman" w:cs="Times New Roman"/>
        </w:rPr>
        <w:footnoteRef/>
      </w:r>
      <w:r w:rsidRPr="00882B01">
        <w:rPr>
          <w:rFonts w:ascii="Times New Roman" w:hAnsi="Times New Roman" w:cs="Times New Roman"/>
          <w:sz w:val="20"/>
          <w:szCs w:val="20"/>
        </w:rPr>
        <w:t>Firdaus, Mikail. Jurnal Ekonomi dan Bisnis. Pengaruh Pengaruh variabel Ekonomi Mikro terhadap ISSI. Vol. 7 No. 2. Hal: 77-148. Juli 2013</w:t>
      </w:r>
    </w:p>
  </w:footnote>
  <w:footnote w:id="2">
    <w:p w:rsidR="00363263" w:rsidRPr="00882B01" w:rsidRDefault="00363263" w:rsidP="00F37287">
      <w:pPr>
        <w:pStyle w:val="FootnoteText"/>
        <w:ind w:firstLine="720"/>
        <w:jc w:val="both"/>
        <w:rPr>
          <w:rFonts w:ascii="Times New Roman" w:hAnsi="Times New Roman" w:cs="Times New Roman"/>
        </w:rPr>
      </w:pPr>
      <w:r>
        <w:rPr>
          <w:rStyle w:val="FootnoteReference"/>
        </w:rPr>
        <w:footnoteRef/>
      </w:r>
      <w:r>
        <w:t xml:space="preserve"> </w:t>
      </w:r>
      <w:r w:rsidRPr="00882B01">
        <w:rPr>
          <w:rFonts w:ascii="Times New Roman" w:hAnsi="Times New Roman" w:cs="Times New Roman"/>
        </w:rPr>
        <w:t>Huda, Nurul &amp; Nasution, Mustafa Edwin (2008), Investasi Pada Pasar Modal Syariah hlm 45</w:t>
      </w:r>
    </w:p>
  </w:footnote>
  <w:footnote w:id="3">
    <w:p w:rsidR="00363263" w:rsidRPr="009C50A7" w:rsidRDefault="00363263" w:rsidP="009C50A7">
      <w:pPr>
        <w:pStyle w:val="Bibliography"/>
        <w:ind w:firstLine="720"/>
        <w:jc w:val="both"/>
        <w:rPr>
          <w:rFonts w:ascii="Times New Roman" w:hAnsi="Times New Roman" w:cs="Times New Roman"/>
          <w:noProof/>
          <w:sz w:val="20"/>
          <w:szCs w:val="20"/>
        </w:rPr>
      </w:pPr>
      <w:r w:rsidRPr="003E73EE">
        <w:rPr>
          <w:rStyle w:val="FootnoteReference"/>
        </w:rPr>
        <w:footnoteRef/>
      </w:r>
      <w:r w:rsidRPr="003E73EE">
        <w:t xml:space="preserve"> </w:t>
      </w:r>
      <w:r w:rsidR="007E081C" w:rsidRPr="007E081C">
        <w:rPr>
          <w:rFonts w:ascii="Times New Roman" w:hAnsi="Times New Roman" w:cs="Times New Roman"/>
          <w:noProof/>
          <w:sz w:val="20"/>
          <w:szCs w:val="20"/>
        </w:rPr>
        <w:t xml:space="preserve">Majalah Hiadayatullah. (2005). </w:t>
      </w:r>
      <w:r w:rsidR="007E081C" w:rsidRPr="007E081C">
        <w:rPr>
          <w:rFonts w:ascii="Times New Roman" w:hAnsi="Times New Roman" w:cs="Times New Roman"/>
          <w:i/>
          <w:iCs/>
          <w:noProof/>
          <w:sz w:val="20"/>
          <w:szCs w:val="20"/>
        </w:rPr>
        <w:t>Perkembangan Pasar Modal Syariah.</w:t>
      </w:r>
      <w:r w:rsidR="007E081C">
        <w:rPr>
          <w:rFonts w:ascii="Times New Roman" w:hAnsi="Times New Roman" w:cs="Times New Roman"/>
          <w:noProof/>
          <w:sz w:val="20"/>
          <w:szCs w:val="20"/>
        </w:rPr>
        <w:t xml:space="preserve"> </w:t>
      </w:r>
      <w:r w:rsidR="007E081C">
        <w:rPr>
          <w:rFonts w:ascii="Times New Roman" w:hAnsi="Times New Roman" w:cs="Times New Roman"/>
          <w:noProof/>
          <w:sz w:val="20"/>
          <w:szCs w:val="20"/>
        </w:rPr>
        <w:t>Jakarta: Majalah</w:t>
      </w:r>
      <w:r w:rsidR="007E081C" w:rsidRPr="007E081C">
        <w:rPr>
          <w:rFonts w:ascii="Times New Roman" w:hAnsi="Times New Roman" w:cs="Times New Roman"/>
          <w:noProof/>
          <w:sz w:val="20"/>
          <w:szCs w:val="20"/>
        </w:rPr>
        <w:t>Hidayatullah.</w:t>
      </w:r>
    </w:p>
  </w:footnote>
  <w:footnote w:id="4">
    <w:p w:rsidR="004A69F8" w:rsidRPr="00882B01" w:rsidRDefault="004A69F8" w:rsidP="00F37287">
      <w:pPr>
        <w:autoSpaceDE w:val="0"/>
        <w:autoSpaceDN w:val="0"/>
        <w:adjustRightInd w:val="0"/>
        <w:spacing w:after="0" w:line="240" w:lineRule="auto"/>
        <w:ind w:firstLine="720"/>
        <w:jc w:val="both"/>
        <w:rPr>
          <w:rFonts w:ascii="Times New Roman" w:hAnsi="Times New Roman" w:cs="Times New Roman"/>
          <w:sz w:val="20"/>
          <w:szCs w:val="20"/>
        </w:rPr>
      </w:pPr>
      <w:r w:rsidRPr="00882B01">
        <w:rPr>
          <w:rStyle w:val="FootnoteReference"/>
          <w:rFonts w:ascii="Times New Roman" w:hAnsi="Times New Roman" w:cs="Times New Roman"/>
          <w:sz w:val="20"/>
          <w:szCs w:val="20"/>
        </w:rPr>
        <w:footnoteRef/>
      </w:r>
      <w:r w:rsidRPr="00882B01">
        <w:rPr>
          <w:rFonts w:ascii="Times New Roman" w:hAnsi="Times New Roman" w:cs="Times New Roman"/>
          <w:sz w:val="20"/>
          <w:szCs w:val="20"/>
        </w:rPr>
        <w:t xml:space="preserve"> </w:t>
      </w:r>
      <w:r w:rsidRPr="00882B01">
        <w:rPr>
          <w:rFonts w:ascii="Times New Roman" w:hAnsi="Times New Roman" w:cs="Times New Roman"/>
          <w:sz w:val="20"/>
          <w:szCs w:val="20"/>
        </w:rPr>
        <w:t>Nazwar. Jurnal Ekonomi dan Bisnis. Perkembangan Pasar Modal syariah. Vol. 6  No. 1. Hal: 47-118. Agustus 2008</w:t>
      </w:r>
    </w:p>
    <w:p w:rsidR="004A69F8" w:rsidRPr="00882B01" w:rsidRDefault="004A69F8" w:rsidP="00F37287">
      <w:pPr>
        <w:pStyle w:val="FootnoteText"/>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519980"/>
      <w:docPartObj>
        <w:docPartGallery w:val="Page Numbers (Top of Page)"/>
        <w:docPartUnique/>
      </w:docPartObj>
    </w:sdtPr>
    <w:sdtEndPr>
      <w:rPr>
        <w:noProof/>
      </w:rPr>
    </w:sdtEndPr>
    <w:sdtContent>
      <w:p w:rsidR="00E30DC1" w:rsidRDefault="00E30DC1">
        <w:pPr>
          <w:pStyle w:val="Header"/>
          <w:jc w:val="right"/>
        </w:pPr>
        <w:r>
          <w:fldChar w:fldCharType="begin"/>
        </w:r>
        <w:r>
          <w:instrText xml:space="preserve"> PAGE   \* MERGEFORMAT </w:instrText>
        </w:r>
        <w:r>
          <w:fldChar w:fldCharType="separate"/>
        </w:r>
        <w:r w:rsidR="009C50A7">
          <w:rPr>
            <w:noProof/>
          </w:rPr>
          <w:t>2</w:t>
        </w:r>
        <w:r>
          <w:rPr>
            <w:noProof/>
          </w:rPr>
          <w:fldChar w:fldCharType="end"/>
        </w:r>
      </w:p>
    </w:sdtContent>
  </w:sdt>
  <w:p w:rsidR="0040497D" w:rsidRDefault="00404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48161"/>
      <w:docPartObj>
        <w:docPartGallery w:val="Page Numbers (Top of Page)"/>
        <w:docPartUnique/>
      </w:docPartObj>
    </w:sdtPr>
    <w:sdtEndPr>
      <w:rPr>
        <w:noProof/>
      </w:rPr>
    </w:sdtEndPr>
    <w:sdtContent>
      <w:p w:rsidR="00047DFF" w:rsidRDefault="00047DFF">
        <w:pPr>
          <w:pStyle w:val="Header"/>
          <w:jc w:val="right"/>
        </w:pPr>
        <w:r>
          <w:fldChar w:fldCharType="begin"/>
        </w:r>
        <w:r>
          <w:instrText xml:space="preserve"> PAGE   \* MERGEFORMAT </w:instrText>
        </w:r>
        <w:r>
          <w:fldChar w:fldCharType="separate"/>
        </w:r>
        <w:r w:rsidR="009C50A7">
          <w:rPr>
            <w:noProof/>
          </w:rPr>
          <w:t>3</w:t>
        </w:r>
        <w:r>
          <w:rPr>
            <w:noProof/>
          </w:rPr>
          <w:fldChar w:fldCharType="end"/>
        </w:r>
      </w:p>
    </w:sdtContent>
  </w:sdt>
  <w:p w:rsidR="00047DFF" w:rsidRDefault="00047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CEC"/>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2E6A28"/>
    <w:multiLevelType w:val="hybridMultilevel"/>
    <w:tmpl w:val="0458FCB2"/>
    <w:lvl w:ilvl="0" w:tplc="E6002950">
      <w:start w:val="1"/>
      <w:numFmt w:val="lowerLetter"/>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05361E93"/>
    <w:multiLevelType w:val="hybridMultilevel"/>
    <w:tmpl w:val="D2C8E4DA"/>
    <w:lvl w:ilvl="0" w:tplc="3AEA88CA">
      <w:start w:val="1"/>
      <w:numFmt w:val="lowerLetter"/>
      <w:lvlText w:val="%1."/>
      <w:lvlJc w:val="left"/>
      <w:pPr>
        <w:ind w:left="999" w:hanging="360"/>
      </w:pPr>
      <w:rPr>
        <w:rFonts w:hint="default"/>
      </w:rPr>
    </w:lvl>
    <w:lvl w:ilvl="1" w:tplc="04210019" w:tentative="1">
      <w:start w:val="1"/>
      <w:numFmt w:val="lowerLetter"/>
      <w:lvlText w:val="%2."/>
      <w:lvlJc w:val="left"/>
      <w:pPr>
        <w:ind w:left="1719" w:hanging="360"/>
      </w:pPr>
    </w:lvl>
    <w:lvl w:ilvl="2" w:tplc="0421001B" w:tentative="1">
      <w:start w:val="1"/>
      <w:numFmt w:val="lowerRoman"/>
      <w:lvlText w:val="%3."/>
      <w:lvlJc w:val="right"/>
      <w:pPr>
        <w:ind w:left="2439" w:hanging="180"/>
      </w:pPr>
    </w:lvl>
    <w:lvl w:ilvl="3" w:tplc="0421000F">
      <w:start w:val="1"/>
      <w:numFmt w:val="decimal"/>
      <w:lvlText w:val="%4."/>
      <w:lvlJc w:val="left"/>
      <w:pPr>
        <w:ind w:left="3159" w:hanging="360"/>
      </w:pPr>
    </w:lvl>
    <w:lvl w:ilvl="4" w:tplc="04210001">
      <w:start w:val="1"/>
      <w:numFmt w:val="bullet"/>
      <w:lvlText w:val=""/>
      <w:lvlJc w:val="left"/>
      <w:pPr>
        <w:ind w:left="3879" w:hanging="360"/>
      </w:pPr>
      <w:rPr>
        <w:rFonts w:ascii="Symbol" w:hAnsi="Symbol" w:hint="default"/>
      </w:rPr>
    </w:lvl>
    <w:lvl w:ilvl="5" w:tplc="0421001B" w:tentative="1">
      <w:start w:val="1"/>
      <w:numFmt w:val="lowerRoman"/>
      <w:lvlText w:val="%6."/>
      <w:lvlJc w:val="right"/>
      <w:pPr>
        <w:ind w:left="4599" w:hanging="180"/>
      </w:pPr>
    </w:lvl>
    <w:lvl w:ilvl="6" w:tplc="0421000F" w:tentative="1">
      <w:start w:val="1"/>
      <w:numFmt w:val="decimal"/>
      <w:lvlText w:val="%7."/>
      <w:lvlJc w:val="left"/>
      <w:pPr>
        <w:ind w:left="5319" w:hanging="360"/>
      </w:pPr>
    </w:lvl>
    <w:lvl w:ilvl="7" w:tplc="04210019" w:tentative="1">
      <w:start w:val="1"/>
      <w:numFmt w:val="lowerLetter"/>
      <w:lvlText w:val="%8."/>
      <w:lvlJc w:val="left"/>
      <w:pPr>
        <w:ind w:left="6039" w:hanging="360"/>
      </w:pPr>
    </w:lvl>
    <w:lvl w:ilvl="8" w:tplc="0421001B" w:tentative="1">
      <w:start w:val="1"/>
      <w:numFmt w:val="lowerRoman"/>
      <w:lvlText w:val="%9."/>
      <w:lvlJc w:val="right"/>
      <w:pPr>
        <w:ind w:left="6759" w:hanging="180"/>
      </w:pPr>
    </w:lvl>
  </w:abstractNum>
  <w:abstractNum w:abstractNumId="3">
    <w:nsid w:val="066573BC"/>
    <w:multiLevelType w:val="hybridMultilevel"/>
    <w:tmpl w:val="BB7C1A80"/>
    <w:lvl w:ilvl="0" w:tplc="04210015">
      <w:start w:val="4"/>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24A4188"/>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8B43152"/>
    <w:multiLevelType w:val="hybridMultilevel"/>
    <w:tmpl w:val="ADBA4F8A"/>
    <w:lvl w:ilvl="0" w:tplc="5EC2B66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D960766"/>
    <w:multiLevelType w:val="multilevel"/>
    <w:tmpl w:val="251E56AE"/>
    <w:lvl w:ilvl="0">
      <w:start w:val="1"/>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4199"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nsid w:val="33186D7A"/>
    <w:multiLevelType w:val="hybridMultilevel"/>
    <w:tmpl w:val="E57A10FC"/>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BDE4DC3"/>
    <w:multiLevelType w:val="hybridMultilevel"/>
    <w:tmpl w:val="1952BD42"/>
    <w:lvl w:ilvl="0" w:tplc="68C00F44">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59E43ECD"/>
    <w:multiLevelType w:val="multilevel"/>
    <w:tmpl w:val="C6B243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F12B44"/>
    <w:multiLevelType w:val="hybridMultilevel"/>
    <w:tmpl w:val="9F1A14FE"/>
    <w:lvl w:ilvl="0" w:tplc="C5946D48">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0A2614E"/>
    <w:multiLevelType w:val="multilevel"/>
    <w:tmpl w:val="1432236C"/>
    <w:lvl w:ilvl="0">
      <w:start w:val="1"/>
      <w:numFmt w:val="decimal"/>
      <w:lvlText w:val="%1."/>
      <w:lvlJc w:val="left"/>
      <w:pPr>
        <w:ind w:left="1211" w:hanging="360"/>
      </w:pPr>
      <w:rPr>
        <w:rFonts w:hint="default"/>
        <w:b/>
      </w:rPr>
    </w:lvl>
    <w:lvl w:ilvl="1">
      <w:start w:val="1"/>
      <w:numFmt w:val="lowerLetter"/>
      <w:lvlText w:val="%2."/>
      <w:lvlJc w:val="left"/>
      <w:pPr>
        <w:ind w:left="1636" w:hanging="360"/>
      </w:pPr>
      <w:rPr>
        <w:rFonts w:hint="default"/>
        <w:b w:val="0"/>
      </w:rPr>
    </w:lvl>
    <w:lvl w:ilvl="2">
      <w:start w:val="1"/>
      <w:numFmt w:val="decimal"/>
      <w:lvlText w:val="%3)"/>
      <w:lvlJc w:val="left"/>
      <w:pPr>
        <w:ind w:left="2421" w:hanging="720"/>
      </w:pPr>
      <w:rPr>
        <w:rFonts w:hint="default"/>
      </w:rPr>
    </w:lvl>
    <w:lvl w:ilvl="3">
      <w:start w:val="1"/>
      <w:numFmt w:val="decimal"/>
      <w:isLgl/>
      <w:lvlText w:val="%1.%2.%3.%4."/>
      <w:lvlJc w:val="left"/>
      <w:pPr>
        <w:ind w:left="2846" w:hanging="720"/>
      </w:pPr>
      <w:rPr>
        <w:rFonts w:hint="default"/>
      </w:rPr>
    </w:lvl>
    <w:lvl w:ilvl="4">
      <w:start w:val="1"/>
      <w:numFmt w:val="decimal"/>
      <w:isLgl/>
      <w:lvlText w:val="%1.%2.%3.%4.%5."/>
      <w:lvlJc w:val="left"/>
      <w:pPr>
        <w:ind w:left="3631" w:hanging="1080"/>
      </w:pPr>
      <w:rPr>
        <w:rFonts w:hint="default"/>
      </w:rPr>
    </w:lvl>
    <w:lvl w:ilvl="5">
      <w:start w:val="1"/>
      <w:numFmt w:val="decimal"/>
      <w:isLgl/>
      <w:lvlText w:val="%1.%2.%3.%4.%5.%6."/>
      <w:lvlJc w:val="left"/>
      <w:pPr>
        <w:ind w:left="4056" w:hanging="1080"/>
      </w:pPr>
      <w:rPr>
        <w:rFonts w:hint="default"/>
      </w:rPr>
    </w:lvl>
    <w:lvl w:ilvl="6">
      <w:start w:val="1"/>
      <w:numFmt w:val="decimal"/>
      <w:isLgl/>
      <w:lvlText w:val="%1.%2.%3.%4.%5.%6.%7."/>
      <w:lvlJc w:val="left"/>
      <w:pPr>
        <w:ind w:left="4841" w:hanging="1440"/>
      </w:pPr>
      <w:rPr>
        <w:rFonts w:hint="default"/>
      </w:rPr>
    </w:lvl>
    <w:lvl w:ilvl="7">
      <w:start w:val="1"/>
      <w:numFmt w:val="decimal"/>
      <w:isLgl/>
      <w:lvlText w:val="%1.%2.%3.%4.%5.%6.%7.%8."/>
      <w:lvlJc w:val="left"/>
      <w:pPr>
        <w:ind w:left="5266" w:hanging="1440"/>
      </w:pPr>
      <w:rPr>
        <w:rFonts w:hint="default"/>
      </w:rPr>
    </w:lvl>
    <w:lvl w:ilvl="8">
      <w:start w:val="1"/>
      <w:numFmt w:val="decimal"/>
      <w:isLgl/>
      <w:lvlText w:val="%1.%2.%3.%4.%5.%6.%7.%8.%9."/>
      <w:lvlJc w:val="left"/>
      <w:pPr>
        <w:ind w:left="6051" w:hanging="1800"/>
      </w:pPr>
      <w:rPr>
        <w:rFonts w:hint="default"/>
      </w:rPr>
    </w:lvl>
  </w:abstractNum>
  <w:abstractNum w:abstractNumId="12">
    <w:nsid w:val="62651227"/>
    <w:multiLevelType w:val="multilevel"/>
    <w:tmpl w:val="987C6ED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3556"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C0D0A18"/>
    <w:multiLevelType w:val="multilevel"/>
    <w:tmpl w:val="E1365A9E"/>
    <w:lvl w:ilvl="0">
      <w:start w:val="1"/>
      <w:numFmt w:val="decimal"/>
      <w:lvlText w:val="%1"/>
      <w:lvlJc w:val="left"/>
      <w:pPr>
        <w:ind w:left="660" w:hanging="660"/>
      </w:pPr>
      <w:rPr>
        <w:rFonts w:hint="default"/>
      </w:rPr>
    </w:lvl>
    <w:lvl w:ilvl="1">
      <w:start w:val="4"/>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nsid w:val="6D354E3E"/>
    <w:multiLevelType w:val="hybridMultilevel"/>
    <w:tmpl w:val="78B8A768"/>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61F4341"/>
    <w:multiLevelType w:val="multilevel"/>
    <w:tmpl w:val="9B8834D8"/>
    <w:lvl w:ilvl="0">
      <w:start w:val="1"/>
      <w:numFmt w:val="decimal"/>
      <w:lvlText w:val="%1."/>
      <w:lvlJc w:val="left"/>
      <w:pPr>
        <w:ind w:left="720" w:hanging="720"/>
      </w:pPr>
      <w:rPr>
        <w:rFonts w:hint="default"/>
      </w:rPr>
    </w:lvl>
    <w:lvl w:ilvl="1">
      <w:start w:val="4"/>
      <w:numFmt w:val="decimal"/>
      <w:lvlText w:val="%1.%2."/>
      <w:lvlJc w:val="left"/>
      <w:pPr>
        <w:ind w:left="862" w:hanging="720"/>
      </w:pPr>
      <w:rPr>
        <w:rFonts w:hint="default"/>
      </w:rPr>
    </w:lvl>
    <w:lvl w:ilvl="2">
      <w:start w:val="2"/>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7C2623AD"/>
    <w:multiLevelType w:val="hybridMultilevel"/>
    <w:tmpl w:val="834ED406"/>
    <w:lvl w:ilvl="0" w:tplc="0421000F">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6"/>
  </w:num>
  <w:num w:numId="2">
    <w:abstractNumId w:val="5"/>
  </w:num>
  <w:num w:numId="3">
    <w:abstractNumId w:val="4"/>
  </w:num>
  <w:num w:numId="4">
    <w:abstractNumId w:val="8"/>
  </w:num>
  <w:num w:numId="5">
    <w:abstractNumId w:val="7"/>
  </w:num>
  <w:num w:numId="6">
    <w:abstractNumId w:val="3"/>
  </w:num>
  <w:num w:numId="7">
    <w:abstractNumId w:val="14"/>
  </w:num>
  <w:num w:numId="8">
    <w:abstractNumId w:val="0"/>
  </w:num>
  <w:num w:numId="9">
    <w:abstractNumId w:val="12"/>
  </w:num>
  <w:num w:numId="10">
    <w:abstractNumId w:val="9"/>
  </w:num>
  <w:num w:numId="11">
    <w:abstractNumId w:val="6"/>
  </w:num>
  <w:num w:numId="12">
    <w:abstractNumId w:val="13"/>
  </w:num>
  <w:num w:numId="13">
    <w:abstractNumId w:val="15"/>
  </w:num>
  <w:num w:numId="14">
    <w:abstractNumId w:val="2"/>
  </w:num>
  <w:num w:numId="15">
    <w:abstractNumId w:val="1"/>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3263"/>
    <w:rsid w:val="00047DFF"/>
    <w:rsid w:val="0008315C"/>
    <w:rsid w:val="0008581F"/>
    <w:rsid w:val="0008600B"/>
    <w:rsid w:val="000934F8"/>
    <w:rsid w:val="000939B4"/>
    <w:rsid w:val="0012140C"/>
    <w:rsid w:val="0015185C"/>
    <w:rsid w:val="00165A60"/>
    <w:rsid w:val="001A1D01"/>
    <w:rsid w:val="001A3B74"/>
    <w:rsid w:val="001B2D16"/>
    <w:rsid w:val="001E61D2"/>
    <w:rsid w:val="001F6AAE"/>
    <w:rsid w:val="0022166A"/>
    <w:rsid w:val="00247489"/>
    <w:rsid w:val="00261B90"/>
    <w:rsid w:val="00267EC8"/>
    <w:rsid w:val="00291A75"/>
    <w:rsid w:val="00296AC4"/>
    <w:rsid w:val="002E7345"/>
    <w:rsid w:val="003107B7"/>
    <w:rsid w:val="00317AD6"/>
    <w:rsid w:val="00363263"/>
    <w:rsid w:val="00374B69"/>
    <w:rsid w:val="00386DED"/>
    <w:rsid w:val="003928D6"/>
    <w:rsid w:val="003D192E"/>
    <w:rsid w:val="003E0C70"/>
    <w:rsid w:val="003E2B7A"/>
    <w:rsid w:val="0040497D"/>
    <w:rsid w:val="00476FB9"/>
    <w:rsid w:val="004963E3"/>
    <w:rsid w:val="004A69F8"/>
    <w:rsid w:val="004E4865"/>
    <w:rsid w:val="00514172"/>
    <w:rsid w:val="00520795"/>
    <w:rsid w:val="005426F7"/>
    <w:rsid w:val="0054389D"/>
    <w:rsid w:val="005626A0"/>
    <w:rsid w:val="006032F7"/>
    <w:rsid w:val="00604343"/>
    <w:rsid w:val="006370B1"/>
    <w:rsid w:val="0066438F"/>
    <w:rsid w:val="006811FA"/>
    <w:rsid w:val="006A6D3D"/>
    <w:rsid w:val="00700A19"/>
    <w:rsid w:val="00702658"/>
    <w:rsid w:val="00733547"/>
    <w:rsid w:val="00741A40"/>
    <w:rsid w:val="0074798A"/>
    <w:rsid w:val="00767FAD"/>
    <w:rsid w:val="007756FD"/>
    <w:rsid w:val="007E081C"/>
    <w:rsid w:val="00812AFC"/>
    <w:rsid w:val="00833F19"/>
    <w:rsid w:val="00841BEE"/>
    <w:rsid w:val="00865C9A"/>
    <w:rsid w:val="008832FC"/>
    <w:rsid w:val="00914085"/>
    <w:rsid w:val="00944CD5"/>
    <w:rsid w:val="0095777A"/>
    <w:rsid w:val="009905A9"/>
    <w:rsid w:val="00991F90"/>
    <w:rsid w:val="009C50A7"/>
    <w:rsid w:val="009C797A"/>
    <w:rsid w:val="00A04D38"/>
    <w:rsid w:val="00A23662"/>
    <w:rsid w:val="00A35CEB"/>
    <w:rsid w:val="00A45EFA"/>
    <w:rsid w:val="00A70797"/>
    <w:rsid w:val="00A73A9D"/>
    <w:rsid w:val="00AC5743"/>
    <w:rsid w:val="00B10CB0"/>
    <w:rsid w:val="00B15939"/>
    <w:rsid w:val="00B4127B"/>
    <w:rsid w:val="00B45248"/>
    <w:rsid w:val="00B50598"/>
    <w:rsid w:val="00B52329"/>
    <w:rsid w:val="00BA3F68"/>
    <w:rsid w:val="00BD42D1"/>
    <w:rsid w:val="00BF1BDD"/>
    <w:rsid w:val="00BF1E0F"/>
    <w:rsid w:val="00C648E5"/>
    <w:rsid w:val="00CA4482"/>
    <w:rsid w:val="00CE008B"/>
    <w:rsid w:val="00D4650C"/>
    <w:rsid w:val="00D5018F"/>
    <w:rsid w:val="00D71AED"/>
    <w:rsid w:val="00D7614C"/>
    <w:rsid w:val="00DC4B48"/>
    <w:rsid w:val="00E06C13"/>
    <w:rsid w:val="00E30DC1"/>
    <w:rsid w:val="00E62957"/>
    <w:rsid w:val="00EF4451"/>
    <w:rsid w:val="00F37287"/>
    <w:rsid w:val="00FA1D42"/>
    <w:rsid w:val="00FA6C1C"/>
    <w:rsid w:val="00FC6B83"/>
    <w:rsid w:val="00FD6C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263"/>
  </w:style>
  <w:style w:type="paragraph" w:styleId="Heading1">
    <w:name w:val="heading 1"/>
    <w:basedOn w:val="Normal"/>
    <w:next w:val="Normal"/>
    <w:link w:val="Heading1Char"/>
    <w:uiPriority w:val="9"/>
    <w:qFormat/>
    <w:rsid w:val="002474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263"/>
    <w:pPr>
      <w:ind w:left="720"/>
      <w:contextualSpacing/>
    </w:pPr>
  </w:style>
  <w:style w:type="paragraph" w:styleId="FootnoteText">
    <w:name w:val="footnote text"/>
    <w:basedOn w:val="Normal"/>
    <w:link w:val="FootnoteTextChar"/>
    <w:uiPriority w:val="99"/>
    <w:unhideWhenUsed/>
    <w:rsid w:val="00363263"/>
    <w:pPr>
      <w:spacing w:after="0" w:line="240" w:lineRule="auto"/>
    </w:pPr>
    <w:rPr>
      <w:sz w:val="20"/>
      <w:szCs w:val="20"/>
    </w:rPr>
  </w:style>
  <w:style w:type="character" w:customStyle="1" w:styleId="FootnoteTextChar">
    <w:name w:val="Footnote Text Char"/>
    <w:basedOn w:val="DefaultParagraphFont"/>
    <w:link w:val="FootnoteText"/>
    <w:uiPriority w:val="99"/>
    <w:rsid w:val="00363263"/>
    <w:rPr>
      <w:sz w:val="20"/>
      <w:szCs w:val="20"/>
    </w:rPr>
  </w:style>
  <w:style w:type="character" w:styleId="FootnoteReference">
    <w:name w:val="footnote reference"/>
    <w:basedOn w:val="DefaultParagraphFont"/>
    <w:uiPriority w:val="99"/>
    <w:semiHidden/>
    <w:unhideWhenUsed/>
    <w:rsid w:val="00363263"/>
    <w:rPr>
      <w:vertAlign w:val="superscript"/>
    </w:rPr>
  </w:style>
  <w:style w:type="paragraph" w:styleId="BalloonText">
    <w:name w:val="Balloon Text"/>
    <w:basedOn w:val="Normal"/>
    <w:link w:val="BalloonTextChar"/>
    <w:uiPriority w:val="99"/>
    <w:semiHidden/>
    <w:unhideWhenUsed/>
    <w:rsid w:val="00363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263"/>
    <w:rPr>
      <w:rFonts w:ascii="Tahoma" w:hAnsi="Tahoma" w:cs="Tahoma"/>
      <w:sz w:val="16"/>
      <w:szCs w:val="16"/>
    </w:rPr>
  </w:style>
  <w:style w:type="paragraph" w:customStyle="1" w:styleId="Default">
    <w:name w:val="Default"/>
    <w:rsid w:val="0036326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63263"/>
    <w:rPr>
      <w:color w:val="0000FF"/>
      <w:u w:val="single"/>
    </w:rPr>
  </w:style>
  <w:style w:type="paragraph" w:styleId="Header">
    <w:name w:val="header"/>
    <w:basedOn w:val="Normal"/>
    <w:link w:val="HeaderChar"/>
    <w:uiPriority w:val="99"/>
    <w:unhideWhenUsed/>
    <w:rsid w:val="00D46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50C"/>
  </w:style>
  <w:style w:type="paragraph" w:styleId="Footer">
    <w:name w:val="footer"/>
    <w:basedOn w:val="Normal"/>
    <w:link w:val="FooterChar"/>
    <w:uiPriority w:val="99"/>
    <w:unhideWhenUsed/>
    <w:rsid w:val="00D46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50C"/>
  </w:style>
  <w:style w:type="character" w:customStyle="1" w:styleId="Heading1Char">
    <w:name w:val="Heading 1 Char"/>
    <w:basedOn w:val="DefaultParagraphFont"/>
    <w:link w:val="Heading1"/>
    <w:uiPriority w:val="9"/>
    <w:rsid w:val="0024748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47489"/>
    <w:pPr>
      <w:outlineLvl w:val="9"/>
    </w:pPr>
    <w:rPr>
      <w:lang w:val="en-US" w:eastAsia="ja-JP"/>
    </w:rPr>
  </w:style>
  <w:style w:type="paragraph" w:styleId="Bibliography">
    <w:name w:val="Bibliography"/>
    <w:basedOn w:val="Normal"/>
    <w:next w:val="Normal"/>
    <w:uiPriority w:val="37"/>
    <w:unhideWhenUsed/>
    <w:rsid w:val="00247489"/>
  </w:style>
  <w:style w:type="paragraph" w:styleId="TOC1">
    <w:name w:val="toc 1"/>
    <w:basedOn w:val="Normal"/>
    <w:next w:val="Normal"/>
    <w:autoRedefine/>
    <w:uiPriority w:val="39"/>
    <w:unhideWhenUsed/>
    <w:rsid w:val="0024748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100"/>
              <a:t>Grafik</a:t>
            </a:r>
            <a:r>
              <a:rPr lang="id-ID" sz="1100" baseline="0"/>
              <a:t> Perkembangan Broad Money (M2) dan Kapitalisasi ISSI</a:t>
            </a:r>
          </a:p>
          <a:p>
            <a:pPr>
              <a:defRPr/>
            </a:pPr>
            <a:r>
              <a:rPr lang="id-ID" sz="900" baseline="0"/>
              <a:t>Periode Mei 2011 - April 2014</a:t>
            </a:r>
            <a:endParaRPr lang="id-ID" sz="900"/>
          </a:p>
        </c:rich>
      </c:tx>
      <c:overlay val="0"/>
    </c:title>
    <c:autoTitleDeleted val="0"/>
    <c:plotArea>
      <c:layout/>
      <c:barChart>
        <c:barDir val="col"/>
        <c:grouping val="clustered"/>
        <c:varyColors val="0"/>
        <c:ser>
          <c:idx val="0"/>
          <c:order val="0"/>
          <c:tx>
            <c:strRef>
              <c:f>Sheet1!$B$1</c:f>
              <c:strCache>
                <c:ptCount val="1"/>
                <c:pt idx="0">
                  <c:v>M2</c:v>
                </c:pt>
              </c:strCache>
            </c:strRef>
          </c:tx>
          <c:invertIfNegative val="0"/>
          <c:cat>
            <c:strRef>
              <c:f>Sheet1!$A$2:$A$23</c:f>
              <c:strCache>
                <c:ptCount val="22"/>
                <c:pt idx="0">
                  <c:v>Mei</c:v>
                </c:pt>
                <c:pt idx="1">
                  <c:v>Juli </c:v>
                </c:pt>
                <c:pt idx="2">
                  <c:v>Sept</c:v>
                </c:pt>
                <c:pt idx="3">
                  <c:v>Nov</c:v>
                </c:pt>
                <c:pt idx="4">
                  <c:v>Des (2011)</c:v>
                </c:pt>
                <c:pt idx="5">
                  <c:v>Jan</c:v>
                </c:pt>
                <c:pt idx="6">
                  <c:v>Maret</c:v>
                </c:pt>
                <c:pt idx="7">
                  <c:v>Mei</c:v>
                </c:pt>
                <c:pt idx="8">
                  <c:v>Juli </c:v>
                </c:pt>
                <c:pt idx="9">
                  <c:v>Sept</c:v>
                </c:pt>
                <c:pt idx="10">
                  <c:v>Nov</c:v>
                </c:pt>
                <c:pt idx="11">
                  <c:v>Des (2012)</c:v>
                </c:pt>
                <c:pt idx="12">
                  <c:v>Jan</c:v>
                </c:pt>
                <c:pt idx="13">
                  <c:v>Maret</c:v>
                </c:pt>
                <c:pt idx="14">
                  <c:v>Mei</c:v>
                </c:pt>
                <c:pt idx="15">
                  <c:v>Juli </c:v>
                </c:pt>
                <c:pt idx="16">
                  <c:v>Sept</c:v>
                </c:pt>
                <c:pt idx="17">
                  <c:v>Nov</c:v>
                </c:pt>
                <c:pt idx="18">
                  <c:v>Des (2013)</c:v>
                </c:pt>
                <c:pt idx="19">
                  <c:v>Jan</c:v>
                </c:pt>
                <c:pt idx="20">
                  <c:v>Maret</c:v>
                </c:pt>
                <c:pt idx="21">
                  <c:v>April (2014)</c:v>
                </c:pt>
              </c:strCache>
            </c:strRef>
          </c:cat>
          <c:val>
            <c:numRef>
              <c:f>Sheet1!$B$2:$B$23</c:f>
              <c:numCache>
                <c:formatCode>* #,##0;* \-#,##0;* "-"</c:formatCode>
                <c:ptCount val="22"/>
                <c:pt idx="0">
                  <c:v>2475285.98</c:v>
                </c:pt>
                <c:pt idx="1">
                  <c:v>2564556.13</c:v>
                </c:pt>
                <c:pt idx="2">
                  <c:v>2643331.4500000002</c:v>
                </c:pt>
                <c:pt idx="3">
                  <c:v>2729538.27</c:v>
                </c:pt>
                <c:pt idx="4">
                  <c:v>2877219.57</c:v>
                </c:pt>
                <c:pt idx="5">
                  <c:v>2857126.93</c:v>
                </c:pt>
                <c:pt idx="6">
                  <c:v>2914194.47</c:v>
                </c:pt>
                <c:pt idx="7">
                  <c:v>2994474.39</c:v>
                </c:pt>
                <c:pt idx="8">
                  <c:v>3057335.75</c:v>
                </c:pt>
                <c:pt idx="9">
                  <c:v>3128179.27</c:v>
                </c:pt>
                <c:pt idx="10">
                  <c:v>3207908.29</c:v>
                </c:pt>
                <c:pt idx="11">
                  <c:v>3307507.55</c:v>
                </c:pt>
                <c:pt idx="12">
                  <c:v>3268789.15</c:v>
                </c:pt>
                <c:pt idx="13">
                  <c:v>3322528.96</c:v>
                </c:pt>
                <c:pt idx="14">
                  <c:v>3426304.92</c:v>
                </c:pt>
                <c:pt idx="15">
                  <c:v>3506573.6</c:v>
                </c:pt>
                <c:pt idx="16">
                  <c:v>3584080.54</c:v>
                </c:pt>
                <c:pt idx="17">
                  <c:v>3614519.66</c:v>
                </c:pt>
                <c:pt idx="18">
                  <c:v>3727695.59</c:v>
                </c:pt>
                <c:pt idx="19">
                  <c:v>3649270.11</c:v>
                </c:pt>
                <c:pt idx="20">
                  <c:v>3656440.28</c:v>
                </c:pt>
                <c:pt idx="21">
                  <c:v>3725936.74</c:v>
                </c:pt>
              </c:numCache>
            </c:numRef>
          </c:val>
        </c:ser>
        <c:dLbls>
          <c:showLegendKey val="0"/>
          <c:showVal val="0"/>
          <c:showCatName val="0"/>
          <c:showSerName val="0"/>
          <c:showPercent val="0"/>
          <c:showBubbleSize val="0"/>
        </c:dLbls>
        <c:gapWidth val="150"/>
        <c:axId val="62540032"/>
        <c:axId val="62541824"/>
      </c:barChart>
      <c:lineChart>
        <c:grouping val="standard"/>
        <c:varyColors val="0"/>
        <c:ser>
          <c:idx val="1"/>
          <c:order val="1"/>
          <c:tx>
            <c:strRef>
              <c:f>Sheet1!$C$1</c:f>
              <c:strCache>
                <c:ptCount val="1"/>
                <c:pt idx="0">
                  <c:v>ISSI</c:v>
                </c:pt>
              </c:strCache>
            </c:strRef>
          </c:tx>
          <c:marker>
            <c:symbol val="none"/>
          </c:marker>
          <c:cat>
            <c:strRef>
              <c:f>Sheet1!$A$2:$A$23</c:f>
              <c:strCache>
                <c:ptCount val="22"/>
                <c:pt idx="0">
                  <c:v>Mei</c:v>
                </c:pt>
                <c:pt idx="1">
                  <c:v>Juli </c:v>
                </c:pt>
                <c:pt idx="2">
                  <c:v>Sept</c:v>
                </c:pt>
                <c:pt idx="3">
                  <c:v>Nov</c:v>
                </c:pt>
                <c:pt idx="4">
                  <c:v>Des (2011)</c:v>
                </c:pt>
                <c:pt idx="5">
                  <c:v>Jan</c:v>
                </c:pt>
                <c:pt idx="6">
                  <c:v>Maret</c:v>
                </c:pt>
                <c:pt idx="7">
                  <c:v>Mei</c:v>
                </c:pt>
                <c:pt idx="8">
                  <c:v>Juli </c:v>
                </c:pt>
                <c:pt idx="9">
                  <c:v>Sept</c:v>
                </c:pt>
                <c:pt idx="10">
                  <c:v>Nov</c:v>
                </c:pt>
                <c:pt idx="11">
                  <c:v>Des (2012)</c:v>
                </c:pt>
                <c:pt idx="12">
                  <c:v>Jan</c:v>
                </c:pt>
                <c:pt idx="13">
                  <c:v>Maret</c:v>
                </c:pt>
                <c:pt idx="14">
                  <c:v>Mei</c:v>
                </c:pt>
                <c:pt idx="15">
                  <c:v>Juli </c:v>
                </c:pt>
                <c:pt idx="16">
                  <c:v>Sept</c:v>
                </c:pt>
                <c:pt idx="17">
                  <c:v>Nov</c:v>
                </c:pt>
                <c:pt idx="18">
                  <c:v>Des (2013)</c:v>
                </c:pt>
                <c:pt idx="19">
                  <c:v>Jan</c:v>
                </c:pt>
                <c:pt idx="20">
                  <c:v>Maret</c:v>
                </c:pt>
                <c:pt idx="21">
                  <c:v>April (2014)</c:v>
                </c:pt>
              </c:strCache>
            </c:strRef>
          </c:cat>
          <c:val>
            <c:numRef>
              <c:f>Sheet1!$C$2:$C$23</c:f>
              <c:numCache>
                <c:formatCode>#,##0.00</c:formatCode>
                <c:ptCount val="22"/>
                <c:pt idx="0" formatCode="* #,##0;* \-#,##0;* &quot;-&quot;">
                  <c:v>1512915.23</c:v>
                </c:pt>
                <c:pt idx="1">
                  <c:v>1820928.31</c:v>
                </c:pt>
                <c:pt idx="2">
                  <c:v>1585367.94</c:v>
                </c:pt>
                <c:pt idx="3">
                  <c:v>1680832.98</c:v>
                </c:pt>
                <c:pt idx="4">
                  <c:v>1968091.37</c:v>
                </c:pt>
                <c:pt idx="5">
                  <c:v>2056615.18</c:v>
                </c:pt>
                <c:pt idx="6">
                  <c:v>2184589.6</c:v>
                </c:pt>
                <c:pt idx="7">
                  <c:v>2019080.03</c:v>
                </c:pt>
                <c:pt idx="8">
                  <c:v>2356326.08</c:v>
                </c:pt>
                <c:pt idx="9">
                  <c:v>2486873.61</c:v>
                </c:pt>
                <c:pt idx="10">
                  <c:v>2491195.85</c:v>
                </c:pt>
                <c:pt idx="11">
                  <c:v>2451334.37</c:v>
                </c:pt>
                <c:pt idx="12">
                  <c:v>2503227.79</c:v>
                </c:pt>
                <c:pt idx="13">
                  <c:v>2763653.98</c:v>
                </c:pt>
                <c:pt idx="14">
                  <c:v>2909766.36</c:v>
                </c:pt>
                <c:pt idx="15">
                  <c:v>2616430.2400000002</c:v>
                </c:pt>
                <c:pt idx="16">
                  <c:v>2475359.61</c:v>
                </c:pt>
                <c:pt idx="17">
                  <c:v>2442512.5499999998</c:v>
                </c:pt>
                <c:pt idx="18">
                  <c:v>2557846.77</c:v>
                </c:pt>
                <c:pt idx="19">
                  <c:v>2615657.86</c:v>
                </c:pt>
                <c:pt idx="20">
                  <c:v>2803512.82</c:v>
                </c:pt>
                <c:pt idx="21">
                  <c:v>2838689.95</c:v>
                </c:pt>
              </c:numCache>
            </c:numRef>
          </c:val>
          <c:smooth val="0"/>
        </c:ser>
        <c:dLbls>
          <c:showLegendKey val="0"/>
          <c:showVal val="0"/>
          <c:showCatName val="0"/>
          <c:showSerName val="0"/>
          <c:showPercent val="0"/>
          <c:showBubbleSize val="0"/>
        </c:dLbls>
        <c:marker val="1"/>
        <c:smooth val="0"/>
        <c:axId val="62540032"/>
        <c:axId val="62541824"/>
      </c:lineChart>
      <c:catAx>
        <c:axId val="62540032"/>
        <c:scaling>
          <c:orientation val="minMax"/>
        </c:scaling>
        <c:delete val="0"/>
        <c:axPos val="b"/>
        <c:numFmt formatCode="General" sourceLinked="1"/>
        <c:majorTickMark val="none"/>
        <c:minorTickMark val="none"/>
        <c:tickLblPos val="nextTo"/>
        <c:txPr>
          <a:bodyPr/>
          <a:lstStyle/>
          <a:p>
            <a:pPr>
              <a:defRPr sz="800"/>
            </a:pPr>
            <a:endParaRPr lang="id-ID"/>
          </a:p>
        </c:txPr>
        <c:crossAx val="62541824"/>
        <c:crosses val="autoZero"/>
        <c:auto val="1"/>
        <c:lblAlgn val="ctr"/>
        <c:lblOffset val="100"/>
        <c:noMultiLvlLbl val="0"/>
      </c:catAx>
      <c:valAx>
        <c:axId val="62541824"/>
        <c:scaling>
          <c:orientation val="minMax"/>
        </c:scaling>
        <c:delete val="0"/>
        <c:axPos val="l"/>
        <c:majorGridlines/>
        <c:numFmt formatCode="* #,##0;* \-#,##0;* &quot;-&quot;" sourceLinked="1"/>
        <c:majorTickMark val="none"/>
        <c:minorTickMark val="none"/>
        <c:tickLblPos val="nextTo"/>
        <c:spPr>
          <a:ln w="9525">
            <a:noFill/>
          </a:ln>
        </c:spPr>
        <c:txPr>
          <a:bodyPr/>
          <a:lstStyle/>
          <a:p>
            <a:pPr>
              <a:defRPr sz="900"/>
            </a:pPr>
            <a:endParaRPr lang="id-ID"/>
          </a:p>
        </c:txPr>
        <c:crossAx val="6254003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Fir13</b:Tag>
    <b:SourceType>JournalArticle</b:SourceType>
    <b:Guid>{A888B5DD-BA67-434B-AEA4-0DFBE98D9B32}</b:Guid>
    <b:Author>
      <b:Author>
        <b:NameList>
          <b:Person>
            <b:Last>Firdaus</b:Last>
            <b:First>Mikail.</b:First>
            <b:Middle>Vol. 7 No. 2. Hal: 77-148. Juli 2013</b:Middle>
          </b:Person>
        </b:NameList>
      </b:Author>
    </b:Author>
    <b:Title>Pengaruh Pengaruh variabel Ekonomi Mikro terhadap ISS</b:Title>
    <b:Year>2013</b:Year>
    <b:JournalName>Jurnal Ekonomi dan Bisnis</b:JournalName>
    <b:Pages>77-148</b:Pages>
    <b:RefOrder>2</b:RefOrder>
  </b:Source>
  <b:Source>
    <b:Tag>Hud08</b:Tag>
    <b:SourceType>Book</b:SourceType>
    <b:Guid>{C3A0557E-5B9C-45A0-8A01-BC0F40C5944A}</b:Guid>
    <b:Title>Investasi Pasar Modal</b:Title>
    <b:Year>2008</b:Year>
    <b:Author>
      <b:Author>
        <b:Corporate>Huda, Nurul &amp; Nasution, Mustafa Edwin </b:Corporate>
      </b:Author>
    </b:Author>
    <b:City>Jakarta</b:City>
    <b:Publisher>Kencana</b:Publisher>
    <b:RefOrder>3</b:RefOrder>
  </b:Source>
  <b:Source>
    <b:Tag>Placeholder1</b:Tag>
    <b:SourceType>Book</b:SourceType>
    <b:Guid>{BD2E26C5-211F-49B7-AC83-7502A4F077BB}</b:Guid>
    <b:RefOrder>4</b:RefOrder>
  </b:Source>
  <b:Source>
    <b:Tag>Maj05</b:Tag>
    <b:SourceType>Report</b:SourceType>
    <b:Guid>{32513A0E-746B-42E3-A83B-FA968A4A349F}</b:Guid>
    <b:Title>Perkembangan Pasar Modal Syariah</b:Title>
    <b:Year>2005</b:Year>
    <b:City>Jakarta</b:City>
    <b:Publisher>Majalah Hidayatullah</b:Publisher>
    <b:Author>
      <b:Author>
        <b:Corporate>Majalah Hiadayatullah</b:Corporate>
      </b:Author>
    </b:Author>
    <b:RefOrder>1</b:RefOrder>
  </b:Source>
  <b:Source>
    <b:Tag>Naz08</b:Tag>
    <b:SourceType>JournalArticle</b:SourceType>
    <b:Guid>{D321C3CA-E1BF-4F78-92B3-A1F662F5E537}</b:Guid>
    <b:Title>erkembangan Pasar Modal syariah</b:Title>
    <b:Year>Agustus 2008</b:Year>
    <b:Author>
      <b:Author>
        <b:NameList>
          <b:Person>
            <b:Last>Nazwar</b:Last>
          </b:Person>
        </b:NameList>
      </b:Author>
    </b:Author>
    <b:JournalName>Jurnal Ekonomi dan Bisnis.</b:JournalName>
    <b:Pages>47-118 Vol. 6</b:Pages>
    <b:RefOrder>5</b:RefOrder>
  </b:Source>
</b:Sources>
</file>

<file path=customXml/itemProps1.xml><?xml version="1.0" encoding="utf-8"?>
<ds:datastoreItem xmlns:ds="http://schemas.openxmlformats.org/officeDocument/2006/customXml" ds:itemID="{FC189A48-8FBC-4093-80B9-776B1B36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12</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34</cp:revision>
  <cp:lastPrinted>2015-04-27T10:30:00Z</cp:lastPrinted>
  <dcterms:created xsi:type="dcterms:W3CDTF">2014-09-13T14:35:00Z</dcterms:created>
  <dcterms:modified xsi:type="dcterms:W3CDTF">2015-05-30T06:50:00Z</dcterms:modified>
</cp:coreProperties>
</file>