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F9" w:rsidRPr="00757F2A" w:rsidRDefault="00B450F9" w:rsidP="00B450F9">
      <w:pPr>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rect id="_x0000_s1031" style="position:absolute;left:0;text-align:left;margin-left:379pt;margin-top:-83.6pt;width:41.4pt;height:27.3pt;z-index:251658240" stroked="f"/>
        </w:pict>
      </w:r>
      <w:r w:rsidRPr="00757F2A">
        <w:rPr>
          <w:rFonts w:ascii="Times New Roman" w:hAnsi="Times New Roman" w:cs="Times New Roman"/>
          <w:b/>
          <w:bCs/>
          <w:sz w:val="24"/>
          <w:szCs w:val="24"/>
        </w:rPr>
        <w:t>BAB I</w:t>
      </w:r>
    </w:p>
    <w:p w:rsidR="00B450F9" w:rsidRPr="00757F2A" w:rsidRDefault="00B450F9" w:rsidP="00B450F9">
      <w:pPr>
        <w:spacing w:after="0" w:line="480" w:lineRule="auto"/>
        <w:jc w:val="center"/>
        <w:rPr>
          <w:rFonts w:ascii="Times New Roman" w:hAnsi="Times New Roman" w:cs="Times New Roman"/>
          <w:b/>
          <w:bCs/>
          <w:sz w:val="24"/>
          <w:szCs w:val="24"/>
        </w:rPr>
      </w:pPr>
      <w:r w:rsidRPr="00757F2A">
        <w:rPr>
          <w:rFonts w:ascii="Times New Roman" w:hAnsi="Times New Roman" w:cs="Times New Roman"/>
          <w:b/>
          <w:bCs/>
          <w:sz w:val="24"/>
          <w:szCs w:val="24"/>
        </w:rPr>
        <w:t>PENDAHULUAN</w:t>
      </w:r>
    </w:p>
    <w:p w:rsidR="00B450F9" w:rsidRPr="00757F2A" w:rsidRDefault="00B450F9" w:rsidP="00B450F9">
      <w:pPr>
        <w:pStyle w:val="ListParagraph"/>
        <w:numPr>
          <w:ilvl w:val="0"/>
          <w:numId w:val="7"/>
        </w:numPr>
        <w:spacing w:after="0" w:line="480" w:lineRule="auto"/>
        <w:ind w:left="426" w:hanging="426"/>
        <w:jc w:val="both"/>
        <w:rPr>
          <w:rFonts w:ascii="Times New Roman" w:hAnsi="Times New Roman" w:cs="Times New Roman"/>
          <w:b/>
          <w:bCs/>
          <w:sz w:val="24"/>
          <w:szCs w:val="24"/>
        </w:rPr>
      </w:pPr>
      <w:r w:rsidRPr="00757F2A">
        <w:rPr>
          <w:rFonts w:ascii="Times New Roman" w:hAnsi="Times New Roman" w:cs="Times New Roman"/>
          <w:b/>
          <w:bCs/>
          <w:sz w:val="24"/>
          <w:szCs w:val="24"/>
        </w:rPr>
        <w:t xml:space="preserve">Latar Belakang </w:t>
      </w:r>
    </w:p>
    <w:p w:rsidR="00B450F9" w:rsidRPr="00757F2A" w:rsidRDefault="00B450F9" w:rsidP="00B450F9">
      <w:pPr>
        <w:pStyle w:val="ListParagraph"/>
        <w:spacing w:after="0" w:line="480" w:lineRule="auto"/>
        <w:ind w:left="426" w:firstLine="720"/>
        <w:jc w:val="both"/>
        <w:rPr>
          <w:rFonts w:ascii="Times New Roman" w:hAnsi="Times New Roman" w:cs="Times New Roman"/>
          <w:b/>
          <w:bCs/>
          <w:sz w:val="24"/>
          <w:szCs w:val="24"/>
        </w:rPr>
      </w:pPr>
      <w:r w:rsidRPr="00757F2A">
        <w:rPr>
          <w:rFonts w:ascii="Times New Roman" w:hAnsi="Times New Roman" w:cs="Times New Roman"/>
          <w:sz w:val="24"/>
          <w:szCs w:val="24"/>
        </w:rPr>
        <w:t xml:space="preserve">Perkembangan kegiatan investasi di Indonesia mengalami kemajuan, hal ini seiring dengan bertambahnya pengetahuan masyarakat tentang berbagai macam bentuk praktek investasi. Ada berbagai macam investasi yang dapat dilakukan masyarakat seperti: </w:t>
      </w:r>
      <w:r w:rsidRPr="00757F2A">
        <w:rPr>
          <w:rFonts w:ascii="Times New Roman" w:hAnsi="Times New Roman" w:cs="Times New Roman"/>
          <w:i/>
          <w:sz w:val="24"/>
          <w:szCs w:val="24"/>
        </w:rPr>
        <w:t>pertama,</w:t>
      </w:r>
      <w:r w:rsidRPr="00757F2A">
        <w:rPr>
          <w:rFonts w:ascii="Times New Roman" w:hAnsi="Times New Roman" w:cs="Times New Roman"/>
          <w:sz w:val="24"/>
          <w:szCs w:val="24"/>
        </w:rPr>
        <w:t xml:space="preserve"> investasi </w:t>
      </w:r>
      <w:r w:rsidRPr="00757F2A">
        <w:rPr>
          <w:rFonts w:ascii="Times New Roman" w:hAnsi="Times New Roman" w:cs="Times New Roman"/>
          <w:i/>
          <w:sz w:val="24"/>
          <w:szCs w:val="24"/>
        </w:rPr>
        <w:t>real asset</w:t>
      </w:r>
      <w:r w:rsidRPr="00757F2A">
        <w:rPr>
          <w:rFonts w:ascii="Times New Roman" w:hAnsi="Times New Roman" w:cs="Times New Roman"/>
          <w:sz w:val="24"/>
          <w:szCs w:val="24"/>
        </w:rPr>
        <w:t xml:space="preserve"> yaitu investasi yang berwujud, seperti gedung-gedung, kendaraan, dan sebagainya.</w:t>
      </w:r>
      <w:r w:rsidRPr="00757F2A">
        <w:rPr>
          <w:rFonts w:ascii="Times New Roman" w:hAnsi="Times New Roman" w:cs="Times New Roman"/>
          <w:i/>
          <w:sz w:val="24"/>
          <w:szCs w:val="24"/>
        </w:rPr>
        <w:t xml:space="preserve"> Kedua,</w:t>
      </w:r>
      <w:r w:rsidRPr="00757F2A">
        <w:rPr>
          <w:rFonts w:ascii="Times New Roman" w:hAnsi="Times New Roman" w:cs="Times New Roman"/>
          <w:sz w:val="24"/>
          <w:szCs w:val="24"/>
        </w:rPr>
        <w:t xml:space="preserve"> investasi </w:t>
      </w:r>
      <w:r w:rsidRPr="00757F2A">
        <w:rPr>
          <w:rFonts w:ascii="Times New Roman" w:hAnsi="Times New Roman" w:cs="Times New Roman"/>
          <w:i/>
          <w:sz w:val="24"/>
          <w:szCs w:val="24"/>
        </w:rPr>
        <w:t xml:space="preserve">financial asset </w:t>
      </w:r>
      <w:r w:rsidRPr="00757F2A">
        <w:rPr>
          <w:rFonts w:ascii="Times New Roman" w:hAnsi="Times New Roman" w:cs="Times New Roman"/>
          <w:sz w:val="24"/>
          <w:szCs w:val="24"/>
        </w:rPr>
        <w:t>yaitu yang berupa dokumen (</w:t>
      </w:r>
      <w:r w:rsidRPr="00757F2A">
        <w:rPr>
          <w:rFonts w:ascii="Times New Roman" w:hAnsi="Times New Roman" w:cs="Times New Roman"/>
          <w:i/>
          <w:sz w:val="24"/>
          <w:szCs w:val="24"/>
        </w:rPr>
        <w:t>surat-surat berharga</w:t>
      </w:r>
      <w:r w:rsidRPr="00757F2A">
        <w:rPr>
          <w:rFonts w:ascii="Times New Roman" w:hAnsi="Times New Roman" w:cs="Times New Roman"/>
          <w:sz w:val="24"/>
          <w:szCs w:val="24"/>
        </w:rPr>
        <w:t xml:space="preserve">) yang diperdagangakan dipasar uang, seperti deposito surat berharga pasar uang (SPBU), dan sebagianya. </w:t>
      </w:r>
      <w:r w:rsidRPr="00757F2A">
        <w:rPr>
          <w:rFonts w:ascii="Times New Roman" w:hAnsi="Times New Roman" w:cs="Times New Roman"/>
          <w:i/>
          <w:sz w:val="24"/>
          <w:szCs w:val="24"/>
        </w:rPr>
        <w:t xml:space="preserve">Financial asset </w:t>
      </w:r>
      <w:r w:rsidRPr="00757F2A">
        <w:rPr>
          <w:rFonts w:ascii="Times New Roman" w:hAnsi="Times New Roman" w:cs="Times New Roman"/>
          <w:sz w:val="24"/>
          <w:szCs w:val="24"/>
        </w:rPr>
        <w:t xml:space="preserve">juga diperdagangakan di pasar modal, seperti saham, obligasi, </w:t>
      </w:r>
      <w:r w:rsidRPr="00757F2A">
        <w:rPr>
          <w:rFonts w:ascii="Times New Roman" w:hAnsi="Times New Roman" w:cs="Times New Roman"/>
          <w:i/>
          <w:sz w:val="24"/>
          <w:szCs w:val="24"/>
        </w:rPr>
        <w:t>warrant,</w:t>
      </w:r>
      <w:r w:rsidRPr="00757F2A">
        <w:rPr>
          <w:rFonts w:ascii="Times New Roman" w:hAnsi="Times New Roman" w:cs="Times New Roman"/>
          <w:sz w:val="24"/>
          <w:szCs w:val="24"/>
        </w:rPr>
        <w:t xml:space="preserve"> dan sebagainya.</w:t>
      </w:r>
      <w:r>
        <w:rPr>
          <w:rStyle w:val="FootnoteReference"/>
          <w:rFonts w:ascii="Times New Roman" w:hAnsi="Times New Roman" w:cs="Times New Roman"/>
          <w:sz w:val="24"/>
          <w:szCs w:val="24"/>
        </w:rPr>
        <w:footnoteReference w:id="2"/>
      </w:r>
      <w:r w:rsidRPr="00757F2A">
        <w:rPr>
          <w:rFonts w:ascii="Times New Roman" w:hAnsi="Times New Roman" w:cs="Times New Roman"/>
          <w:sz w:val="24"/>
          <w:szCs w:val="24"/>
        </w:rPr>
        <w:tab/>
      </w:r>
    </w:p>
    <w:p w:rsidR="00B450F9" w:rsidRDefault="00B450F9" w:rsidP="00B450F9">
      <w:pPr>
        <w:spacing w:after="0" w:line="480" w:lineRule="auto"/>
        <w:ind w:left="426"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2" style="position:absolute;left:0;text-align:left;margin-left:180.4pt;margin-top:287.55pt;width:36pt;height:27.3pt;z-index:251658240" stroked="f">
            <v:textbox>
              <w:txbxContent>
                <w:p w:rsidR="00B450F9" w:rsidRPr="007835E1" w:rsidRDefault="00B450F9" w:rsidP="00B450F9">
                  <w:pPr>
                    <w:jc w:val="center"/>
                    <w:rPr>
                      <w:rFonts w:ascii="Times New Roman" w:hAnsi="Times New Roman" w:cs="Times New Roman"/>
                      <w:sz w:val="24"/>
                      <w:szCs w:val="24"/>
                    </w:rPr>
                  </w:pPr>
                  <w:r>
                    <w:rPr>
                      <w:rFonts w:ascii="Times New Roman" w:hAnsi="Times New Roman" w:cs="Times New Roman"/>
                      <w:sz w:val="24"/>
                      <w:szCs w:val="24"/>
                    </w:rPr>
                    <w:t>1</w:t>
                  </w:r>
                </w:p>
              </w:txbxContent>
            </v:textbox>
          </v:rect>
        </w:pict>
      </w:r>
      <w:r>
        <w:rPr>
          <w:rFonts w:ascii="Times New Roman" w:hAnsi="Times New Roman" w:cs="Times New Roman"/>
          <w:sz w:val="24"/>
          <w:szCs w:val="24"/>
        </w:rPr>
        <w:t>Kegiatan pasar modal di Indonesia resmi dimulai pada tanggal 19 Agustus 1977, setelah terhenti sejak tahun 1959.</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757F2A">
        <w:rPr>
          <w:rFonts w:ascii="Times New Roman" w:hAnsi="Times New Roman" w:cs="Times New Roman"/>
          <w:sz w:val="24"/>
          <w:szCs w:val="24"/>
        </w:rPr>
        <w:t>Pasar modal secara umum dapat diidentikkan dengan sebuah tempat dimana modal diperdagangkan antara pihak yang memiliki kelebihan modal (</w:t>
      </w:r>
      <w:r w:rsidRPr="00757F2A">
        <w:rPr>
          <w:rFonts w:ascii="Times New Roman" w:hAnsi="Times New Roman" w:cs="Times New Roman"/>
          <w:i/>
          <w:sz w:val="24"/>
          <w:szCs w:val="24"/>
        </w:rPr>
        <w:t>investor</w:t>
      </w:r>
      <w:r w:rsidRPr="00757F2A">
        <w:rPr>
          <w:rFonts w:ascii="Times New Roman" w:hAnsi="Times New Roman" w:cs="Times New Roman"/>
          <w:sz w:val="24"/>
          <w:szCs w:val="24"/>
        </w:rPr>
        <w:t>) dengan orang membutuhkan modal (</w:t>
      </w:r>
      <w:r w:rsidRPr="00757F2A">
        <w:rPr>
          <w:rFonts w:ascii="Times New Roman" w:hAnsi="Times New Roman" w:cs="Times New Roman"/>
          <w:i/>
          <w:sz w:val="24"/>
          <w:szCs w:val="24"/>
        </w:rPr>
        <w:t>issuer</w:t>
      </w:r>
      <w:r w:rsidRPr="00757F2A">
        <w:rPr>
          <w:rFonts w:ascii="Times New Roman" w:hAnsi="Times New Roman" w:cs="Times New Roman"/>
          <w:sz w:val="24"/>
          <w:szCs w:val="24"/>
        </w:rPr>
        <w:t xml:space="preserve">) untuk pengembangan modal. </w:t>
      </w:r>
      <w:r>
        <w:rPr>
          <w:rFonts w:ascii="Times New Roman" w:hAnsi="Times New Roman" w:cs="Times New Roman"/>
          <w:sz w:val="24"/>
          <w:szCs w:val="24"/>
        </w:rPr>
        <w:t>Sedangkan d</w:t>
      </w:r>
      <w:r w:rsidRPr="00757F2A">
        <w:rPr>
          <w:rFonts w:ascii="Times New Roman" w:hAnsi="Times New Roman" w:cs="Times New Roman"/>
          <w:sz w:val="24"/>
          <w:szCs w:val="24"/>
        </w:rPr>
        <w:t xml:space="preserve">alam undang-undang No. 8 tahun 1995 pasal 1 ayat (4), pasar modal adalah pihak yang menyelengarakan dan menyediakan sistem dan/ atau saran untuk </w:t>
      </w:r>
      <w:r w:rsidRPr="00757F2A">
        <w:rPr>
          <w:rFonts w:ascii="Times New Roman" w:hAnsi="Times New Roman" w:cs="Times New Roman"/>
          <w:sz w:val="24"/>
          <w:szCs w:val="24"/>
        </w:rPr>
        <w:lastRenderedPageBreak/>
        <w:t>mempertemukan penawaran jual dan beli efek pihak-pihak lain dengan tujuan memperdagangkan efek diantara mereka”.</w:t>
      </w:r>
      <w:r w:rsidRPr="00757F2A">
        <w:rPr>
          <w:rStyle w:val="FootnoteReference"/>
          <w:rFonts w:ascii="Times New Roman" w:hAnsi="Times New Roman" w:cs="Times New Roman"/>
          <w:sz w:val="24"/>
          <w:szCs w:val="24"/>
        </w:rPr>
        <w:footnoteReference w:id="4"/>
      </w:r>
      <w:r w:rsidRPr="00757F2A">
        <w:rPr>
          <w:rFonts w:ascii="Times New Roman" w:hAnsi="Times New Roman" w:cs="Times New Roman"/>
          <w:sz w:val="24"/>
          <w:szCs w:val="24"/>
        </w:rPr>
        <w:t xml:space="preserve"> </w:t>
      </w:r>
    </w:p>
    <w:p w:rsidR="00B450F9" w:rsidRPr="00757F2A" w:rsidRDefault="00B450F9" w:rsidP="00B450F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Seiring dengan meningkatnya perdagangan, kebutuhan untuk memperoleh informasi yang lebih lengkap kepada masyarakat mengenai perkembangan bursa yang semakin meningkat. Salah satu informasi yang di perlukan tersebut adalah  Indek Harga Saham sebagai cerminan harga saham. beberapa jenis Indek Harga Saham yang ada di Bursa Efek Indonesia seperti Indeks Harga Saham Gabungan (IHSG), Indeks LQ45, </w:t>
      </w:r>
      <w:r>
        <w:rPr>
          <w:rFonts w:ascii="Times New Roman" w:hAnsi="Times New Roman" w:cs="Times New Roman"/>
          <w:i/>
          <w:sz w:val="24"/>
          <w:szCs w:val="24"/>
        </w:rPr>
        <w:t>Islamic Stock Selection Indeks</w:t>
      </w:r>
      <w:r>
        <w:rPr>
          <w:rFonts w:ascii="Times New Roman" w:hAnsi="Times New Roman" w:cs="Times New Roman"/>
          <w:sz w:val="24"/>
          <w:szCs w:val="24"/>
        </w:rPr>
        <w:t xml:space="preserve"> (ISSI), dan </w:t>
      </w:r>
      <w:r>
        <w:rPr>
          <w:rFonts w:ascii="Times New Roman" w:hAnsi="Times New Roman" w:cs="Times New Roman"/>
          <w:i/>
          <w:sz w:val="24"/>
          <w:szCs w:val="24"/>
        </w:rPr>
        <w:t xml:space="preserve">Jakarta Islamic Indeks </w:t>
      </w:r>
      <w:r>
        <w:rPr>
          <w:rFonts w:ascii="Times New Roman" w:hAnsi="Times New Roman" w:cs="Times New Roman"/>
          <w:sz w:val="24"/>
          <w:szCs w:val="24"/>
        </w:rPr>
        <w:t>(JII).</w:t>
      </w:r>
      <w:r>
        <w:rPr>
          <w:rStyle w:val="FootnoteReference"/>
          <w:rFonts w:ascii="Times New Roman" w:hAnsi="Times New Roman" w:cs="Times New Roman"/>
          <w:sz w:val="24"/>
          <w:szCs w:val="24"/>
        </w:rPr>
        <w:footnoteReference w:id="5"/>
      </w:r>
    </w:p>
    <w:p w:rsidR="00B450F9" w:rsidRDefault="00B450F9" w:rsidP="00B450F9">
      <w:pPr>
        <w:spacing w:after="0" w:line="480" w:lineRule="auto"/>
        <w:ind w:left="426" w:firstLine="720"/>
        <w:jc w:val="both"/>
        <w:rPr>
          <w:rFonts w:ascii="Times New Roman" w:hAnsi="Times New Roman" w:cs="Times New Roman"/>
          <w:i/>
          <w:sz w:val="24"/>
          <w:szCs w:val="24"/>
        </w:rPr>
      </w:pPr>
      <w:r w:rsidRPr="00757F2A">
        <w:rPr>
          <w:rFonts w:ascii="Times New Roman" w:hAnsi="Times New Roman" w:cs="Times New Roman"/>
          <w:sz w:val="24"/>
          <w:szCs w:val="24"/>
        </w:rPr>
        <w:t>Saham (</w:t>
      </w:r>
      <w:r w:rsidRPr="005D2A75">
        <w:rPr>
          <w:rFonts w:ascii="Times New Roman" w:hAnsi="Times New Roman" w:cs="Times New Roman"/>
          <w:i/>
          <w:sz w:val="24"/>
          <w:szCs w:val="24"/>
        </w:rPr>
        <w:t>stock</w:t>
      </w:r>
      <w:r w:rsidRPr="00757F2A">
        <w:rPr>
          <w:rFonts w:ascii="Times New Roman" w:hAnsi="Times New Roman" w:cs="Times New Roman"/>
          <w:sz w:val="24"/>
          <w:szCs w:val="24"/>
        </w:rPr>
        <w:t>) merupakan salah satu instrumen pasar keuangan yang paling popular. Menurut Kasmir,</w:t>
      </w:r>
      <w:r w:rsidRPr="00757F2A">
        <w:rPr>
          <w:rStyle w:val="FootnoteReference"/>
          <w:rFonts w:ascii="Times New Roman" w:hAnsi="Times New Roman" w:cs="Times New Roman"/>
          <w:sz w:val="24"/>
          <w:szCs w:val="24"/>
        </w:rPr>
        <w:footnoteReference w:id="6"/>
      </w:r>
      <w:r w:rsidRPr="00757F2A">
        <w:rPr>
          <w:rFonts w:ascii="Times New Roman" w:hAnsi="Times New Roman" w:cs="Times New Roman"/>
          <w:sz w:val="24"/>
          <w:szCs w:val="24"/>
        </w:rPr>
        <w:t xml:space="preserve"> Saham merupakan surat berharga yang bersifat kepemilikan. </w:t>
      </w:r>
      <w:r>
        <w:rPr>
          <w:rFonts w:ascii="Times New Roman" w:hAnsi="Times New Roman" w:cs="Times New Roman"/>
          <w:sz w:val="24"/>
          <w:szCs w:val="24"/>
        </w:rPr>
        <w:t>Di dalam Bursa Efek Indonesia juga terdapat instrumen saham syariah yaitu</w:t>
      </w:r>
      <w:r w:rsidRPr="00757F2A">
        <w:rPr>
          <w:rFonts w:ascii="Times New Roman" w:hAnsi="Times New Roman" w:cs="Times New Roman"/>
          <w:sz w:val="24"/>
          <w:szCs w:val="24"/>
        </w:rPr>
        <w:t xml:space="preserve"> merupakan sertifikat yang menunjukan bukti kepemilikan suatu perusahaan yang diterbitkan oleh emiten yang kegiatan usaha maupun cara pengelolaannya tidak bertentangan dengan prinsip syariah. saham yang sesuai dengan prinsip syariah adalah saham-saham yang terdaftar dalam </w:t>
      </w:r>
      <w:r w:rsidRPr="00757F2A">
        <w:rPr>
          <w:rFonts w:ascii="Times New Roman" w:hAnsi="Times New Roman" w:cs="Times New Roman"/>
          <w:i/>
          <w:sz w:val="24"/>
          <w:szCs w:val="24"/>
        </w:rPr>
        <w:t>Jakarta Islamic Index</w:t>
      </w:r>
      <w:r w:rsidRPr="00757F2A">
        <w:rPr>
          <w:rFonts w:ascii="Times New Roman" w:hAnsi="Times New Roman" w:cs="Times New Roman"/>
          <w:sz w:val="24"/>
          <w:szCs w:val="24"/>
        </w:rPr>
        <w:t xml:space="preserve"> (JII).</w:t>
      </w:r>
      <w:r w:rsidRPr="00757F2A">
        <w:rPr>
          <w:rStyle w:val="FootnoteReference"/>
          <w:rFonts w:ascii="Times New Roman" w:hAnsi="Times New Roman" w:cs="Times New Roman"/>
          <w:sz w:val="24"/>
          <w:szCs w:val="24"/>
        </w:rPr>
        <w:footnoteReference w:id="7"/>
      </w:r>
      <w:r w:rsidRPr="00757F2A">
        <w:rPr>
          <w:rFonts w:ascii="Times New Roman" w:hAnsi="Times New Roman" w:cs="Times New Roman"/>
          <w:sz w:val="24"/>
          <w:szCs w:val="24"/>
        </w:rPr>
        <w:t xml:space="preserve"> Menerbitkan saham merupakan salah satu pilihan perusahaan ketika memutuskan untuk pendanaan perusahaan. Pada sisi yang lain, para investor mempunyai daya tarik </w:t>
      </w:r>
      <w:r w:rsidRPr="00757F2A">
        <w:rPr>
          <w:rFonts w:ascii="Times New Roman" w:hAnsi="Times New Roman" w:cs="Times New Roman"/>
          <w:sz w:val="24"/>
          <w:szCs w:val="24"/>
        </w:rPr>
        <w:lastRenderedPageBreak/>
        <w:t xml:space="preserve">melakukan investasi modal dengan membeli saham dikarenakan mendapatkan dua keuntungan yang dapat diperoleh, yaitu </w:t>
      </w:r>
      <w:r w:rsidRPr="00757F2A">
        <w:rPr>
          <w:rFonts w:ascii="Times New Roman" w:hAnsi="Times New Roman" w:cs="Times New Roman"/>
          <w:i/>
          <w:sz w:val="24"/>
          <w:szCs w:val="24"/>
        </w:rPr>
        <w:t xml:space="preserve">deviden </w:t>
      </w:r>
      <w:r w:rsidRPr="00757F2A">
        <w:rPr>
          <w:rFonts w:ascii="Times New Roman" w:hAnsi="Times New Roman" w:cs="Times New Roman"/>
          <w:sz w:val="24"/>
          <w:szCs w:val="24"/>
        </w:rPr>
        <w:t xml:space="preserve">dan </w:t>
      </w:r>
      <w:r w:rsidRPr="00757F2A">
        <w:rPr>
          <w:rFonts w:ascii="Times New Roman" w:hAnsi="Times New Roman" w:cs="Times New Roman"/>
          <w:i/>
          <w:sz w:val="24"/>
          <w:szCs w:val="24"/>
        </w:rPr>
        <w:t>Capital gain.</w:t>
      </w:r>
      <w:r w:rsidRPr="00757F2A">
        <w:rPr>
          <w:rStyle w:val="FootnoteReference"/>
          <w:rFonts w:ascii="Times New Roman" w:hAnsi="Times New Roman" w:cs="Times New Roman"/>
          <w:i/>
          <w:sz w:val="24"/>
          <w:szCs w:val="24"/>
        </w:rPr>
        <w:footnoteReference w:id="8"/>
      </w:r>
      <w:r w:rsidRPr="00757F2A">
        <w:rPr>
          <w:rFonts w:ascii="Times New Roman" w:hAnsi="Times New Roman" w:cs="Times New Roman"/>
          <w:i/>
          <w:sz w:val="24"/>
          <w:szCs w:val="24"/>
        </w:rPr>
        <w:t xml:space="preserve"> </w:t>
      </w:r>
      <w:r w:rsidRPr="00757F2A">
        <w:rPr>
          <w:rFonts w:ascii="Times New Roman" w:hAnsi="Times New Roman" w:cs="Times New Roman"/>
          <w:sz w:val="24"/>
          <w:szCs w:val="24"/>
        </w:rPr>
        <w:t xml:space="preserve">Deviden merupakan keuntungan yang diberikan perusahaan penerbit saham atas keuntungan yang dihasilkan perusahaan dan biasanya dividen ini dibagikan setelah adanya persetujuan pemegang saham dengan pemilik perusahaan. Sedangakan </w:t>
      </w:r>
      <w:r w:rsidRPr="00757F2A">
        <w:rPr>
          <w:rFonts w:ascii="Times New Roman" w:hAnsi="Times New Roman" w:cs="Times New Roman"/>
          <w:i/>
          <w:sz w:val="24"/>
          <w:szCs w:val="24"/>
        </w:rPr>
        <w:t xml:space="preserve">capital gain </w:t>
      </w:r>
      <w:r w:rsidRPr="00757F2A">
        <w:rPr>
          <w:rFonts w:ascii="Times New Roman" w:hAnsi="Times New Roman" w:cs="Times New Roman"/>
          <w:sz w:val="24"/>
          <w:szCs w:val="24"/>
        </w:rPr>
        <w:t xml:space="preserve"> merupakan selisih antara harga beli dan harga jual.  Umumnya investor jangka pendek mengharapkan keuntungan dari </w:t>
      </w:r>
      <w:r w:rsidRPr="00757F2A">
        <w:rPr>
          <w:rFonts w:ascii="Times New Roman" w:hAnsi="Times New Roman" w:cs="Times New Roman"/>
          <w:i/>
          <w:sz w:val="24"/>
          <w:szCs w:val="24"/>
        </w:rPr>
        <w:t xml:space="preserve">capital gain. </w:t>
      </w:r>
    </w:p>
    <w:p w:rsidR="00B450F9" w:rsidRPr="005D2A75" w:rsidRDefault="00B450F9" w:rsidP="00B450F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 Grafik 1.1 Perkembang Nilai Emisi Efek di Akhir Tahun 2013:</w:t>
      </w:r>
    </w:p>
    <w:p w:rsidR="00B450F9" w:rsidRDefault="00B450F9" w:rsidP="00B450F9">
      <w:pPr>
        <w:spacing w:after="0" w:line="480" w:lineRule="auto"/>
        <w:ind w:left="426"/>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62" style="position:absolute;left:0;text-align:left;margin-left:93.45pt;margin-top:.65pt;width:231.25pt;height:180pt;z-index:251697152" filled="f" strokecolor="black [3213]"/>
        </w:pict>
      </w:r>
      <w:r>
        <w:rPr>
          <w:rFonts w:ascii="Times New Roman" w:hAnsi="Times New Roman" w:cs="Times New Roman"/>
          <w:noProof/>
          <w:sz w:val="24"/>
          <w:szCs w:val="24"/>
          <w:lang w:eastAsia="id-ID"/>
        </w:rPr>
        <w:pict>
          <v:rect id="_x0000_s1061" style="position:absolute;left:0;text-align:left;margin-left:93.45pt;margin-top:.65pt;width:231.25pt;height:37.8pt;z-index:251696128" strokecolor="white [3212]"/>
        </w:pict>
      </w:r>
      <w:r>
        <w:rPr>
          <w:rFonts w:ascii="Times New Roman" w:hAnsi="Times New Roman" w:cs="Times New Roman"/>
          <w:noProof/>
          <w:sz w:val="24"/>
          <w:szCs w:val="24"/>
          <w:lang w:eastAsia="id-ID"/>
        </w:rPr>
        <w:drawing>
          <wp:inline distT="0" distB="0" distL="0" distR="0">
            <wp:extent cx="2926080" cy="2440940"/>
            <wp:effectExtent l="19050" t="0" r="762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26080" cy="2440940"/>
                    </a:xfrm>
                    <a:prstGeom prst="rect">
                      <a:avLst/>
                    </a:prstGeom>
                    <a:noFill/>
                    <a:ln w="9525">
                      <a:noFill/>
                      <a:miter lim="800000"/>
                      <a:headEnd/>
                      <a:tailEnd/>
                    </a:ln>
                  </pic:spPr>
                </pic:pic>
              </a:graphicData>
            </a:graphic>
          </wp:inline>
        </w:drawing>
      </w:r>
    </w:p>
    <w:p w:rsidR="00B450F9" w:rsidRDefault="00B450F9" w:rsidP="00B450F9">
      <w:pPr>
        <w:spacing w:after="0" w:line="480" w:lineRule="auto"/>
        <w:ind w:left="426"/>
        <w:jc w:val="center"/>
        <w:rPr>
          <w:rFonts w:ascii="Times New Roman" w:hAnsi="Times New Roman" w:cs="Times New Roman"/>
          <w:i/>
          <w:sz w:val="24"/>
          <w:szCs w:val="24"/>
        </w:rPr>
      </w:pPr>
      <w:r w:rsidRPr="00E96AB6">
        <w:rPr>
          <w:rFonts w:ascii="Times New Roman" w:hAnsi="Times New Roman" w:cs="Times New Roman"/>
          <w:i/>
          <w:sz w:val="24"/>
          <w:szCs w:val="24"/>
        </w:rPr>
        <w:t>Sumber data s</w:t>
      </w:r>
      <w:r>
        <w:rPr>
          <w:rFonts w:ascii="Times New Roman" w:hAnsi="Times New Roman" w:cs="Times New Roman"/>
          <w:i/>
          <w:sz w:val="24"/>
          <w:szCs w:val="24"/>
        </w:rPr>
        <w:t>e</w:t>
      </w:r>
      <w:r w:rsidRPr="00E96AB6">
        <w:rPr>
          <w:rFonts w:ascii="Times New Roman" w:hAnsi="Times New Roman" w:cs="Times New Roman"/>
          <w:i/>
          <w:sz w:val="24"/>
          <w:szCs w:val="24"/>
        </w:rPr>
        <w:t>kunder: IDX,</w:t>
      </w:r>
      <w:r>
        <w:rPr>
          <w:rFonts w:ascii="Times New Roman" w:hAnsi="Times New Roman" w:cs="Times New Roman"/>
          <w:i/>
          <w:sz w:val="24"/>
          <w:szCs w:val="24"/>
        </w:rPr>
        <w:t>2013.</w:t>
      </w:r>
      <w:r w:rsidRPr="00E96AB6">
        <w:rPr>
          <w:rFonts w:ascii="Times New Roman" w:hAnsi="Times New Roman" w:cs="Times New Roman"/>
          <w:i/>
          <w:sz w:val="24"/>
          <w:szCs w:val="24"/>
        </w:rPr>
        <w:t xml:space="preserve"> 2014</w:t>
      </w:r>
    </w:p>
    <w:p w:rsidR="00B450F9" w:rsidRPr="00757F2A" w:rsidRDefault="00B450F9" w:rsidP="00B450F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Salah satu aspek yang dinilai investor atau calon investor dalam melakukan keputusan untuk berinvestasi salah satunya adalah dengan menilain kinerja keuangan perusahaan. Pada perinsipnya semakin baik kinerja keuangan perusahaan akan berdampak pada peningkatan harga saham perusahaan. Penilaian ini dilakukan karena saham </w:t>
      </w:r>
      <w:r w:rsidRPr="00757F2A">
        <w:rPr>
          <w:rFonts w:ascii="Times New Roman" w:hAnsi="Times New Roman" w:cs="Times New Roman"/>
          <w:sz w:val="24"/>
          <w:szCs w:val="24"/>
        </w:rPr>
        <w:t xml:space="preserve">memiliki karakteristik </w:t>
      </w:r>
      <w:r w:rsidRPr="00757F2A">
        <w:rPr>
          <w:rFonts w:ascii="Times New Roman" w:hAnsi="Times New Roman" w:cs="Times New Roman"/>
          <w:i/>
          <w:sz w:val="24"/>
          <w:szCs w:val="24"/>
        </w:rPr>
        <w:lastRenderedPageBreak/>
        <w:t>high-risk high-retur</w:t>
      </w:r>
      <w:r>
        <w:rPr>
          <w:rFonts w:ascii="Times New Roman" w:hAnsi="Times New Roman" w:cs="Times New Roman"/>
          <w:sz w:val="24"/>
          <w:szCs w:val="24"/>
        </w:rPr>
        <w:t>, a</w:t>
      </w:r>
      <w:r w:rsidRPr="00757F2A">
        <w:rPr>
          <w:rFonts w:ascii="Times New Roman" w:hAnsi="Times New Roman" w:cs="Times New Roman"/>
          <w:sz w:val="24"/>
          <w:szCs w:val="24"/>
        </w:rPr>
        <w:t>rtinya saham merupakan surat berharga yang dapat memberikan peluang keuntungan yang tinggi, namun juga berpotensi resiko tinggi.</w:t>
      </w:r>
      <w:r w:rsidRPr="00757F2A">
        <w:rPr>
          <w:rStyle w:val="FootnoteReference"/>
          <w:rFonts w:ascii="Times New Roman" w:hAnsi="Times New Roman" w:cs="Times New Roman"/>
          <w:sz w:val="24"/>
          <w:szCs w:val="24"/>
        </w:rPr>
        <w:footnoteReference w:id="9"/>
      </w:r>
    </w:p>
    <w:p w:rsidR="00B450F9" w:rsidRPr="005D2A75" w:rsidRDefault="00B450F9" w:rsidP="00B450F9">
      <w:pPr>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Semakin baik </w:t>
      </w:r>
      <w:r>
        <w:rPr>
          <w:rFonts w:ascii="Times New Roman" w:hAnsi="Times New Roman" w:cs="Times New Roman"/>
          <w:sz w:val="24"/>
          <w:szCs w:val="24"/>
        </w:rPr>
        <w:t>kinerja</w:t>
      </w:r>
      <w:r w:rsidRPr="00757F2A">
        <w:rPr>
          <w:rFonts w:ascii="Times New Roman" w:hAnsi="Times New Roman" w:cs="Times New Roman"/>
          <w:sz w:val="24"/>
          <w:szCs w:val="24"/>
        </w:rPr>
        <w:t xml:space="preserve"> keuangan perusahaan akan berdampak pada s</w:t>
      </w:r>
      <w:r>
        <w:rPr>
          <w:rFonts w:ascii="Times New Roman" w:hAnsi="Times New Roman" w:cs="Times New Roman"/>
          <w:sz w:val="24"/>
          <w:szCs w:val="24"/>
        </w:rPr>
        <w:t xml:space="preserve">emakin meningkatnya harga saham. </w:t>
      </w:r>
      <w:r w:rsidRPr="00757F2A">
        <w:rPr>
          <w:rFonts w:ascii="Times New Roman" w:hAnsi="Times New Roman" w:cs="Times New Roman"/>
          <w:sz w:val="24"/>
          <w:szCs w:val="24"/>
        </w:rPr>
        <w:t>Harga saham di pasar modal menjadi indikator ukuran indeks prestasi perusahaan, yaitu seberapa jauh manajemen telah berhasil mengelola dan meningkatkan kekayaan  perusahaan atas nama pemegang saham.</w:t>
      </w:r>
      <w:r>
        <w:rPr>
          <w:rFonts w:ascii="Times New Roman" w:hAnsi="Times New Roman" w:cs="Times New Roman"/>
          <w:sz w:val="24"/>
          <w:szCs w:val="24"/>
        </w:rPr>
        <w:t xml:space="preserve"> Dari beberapa banya saham yang tercatat dalam Bursa Efek Indonesia, PT. Unilever Indonesia Tbk, merupakan salah satu saham yang tercatat di dalam IHSG, LQ45, dan juga terdaftar di </w:t>
      </w:r>
      <w:r>
        <w:rPr>
          <w:rFonts w:ascii="Times New Roman" w:hAnsi="Times New Roman" w:cs="Times New Roman"/>
          <w:i/>
          <w:sz w:val="24"/>
          <w:szCs w:val="24"/>
        </w:rPr>
        <w:t xml:space="preserve">Jakarta Islamic Indeks </w:t>
      </w:r>
      <w:r>
        <w:rPr>
          <w:rFonts w:ascii="Times New Roman" w:hAnsi="Times New Roman" w:cs="Times New Roman"/>
          <w:sz w:val="24"/>
          <w:szCs w:val="24"/>
        </w:rPr>
        <w:t>(JII) yang merupakan saham berdasarkan kriteria dan prinsip syariah.</w:t>
      </w:r>
    </w:p>
    <w:p w:rsidR="00B450F9" w:rsidRDefault="00B450F9" w:rsidP="00B450F9">
      <w:pPr>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Dibawah ini merupakan grafik pergerakan harga saham PT. Unilever Indonesia Tbk, triwulan dari tahun 2007 - 2013:</w:t>
      </w:r>
    </w:p>
    <w:p w:rsidR="00B450F9" w:rsidRDefault="00B450F9" w:rsidP="00B450F9">
      <w:pPr>
        <w:spacing w:after="0" w:line="480" w:lineRule="auto"/>
        <w:ind w:left="426" w:firstLine="720"/>
        <w:jc w:val="both"/>
        <w:rPr>
          <w:rFonts w:ascii="Times New Roman" w:hAnsi="Times New Roman" w:cs="Times New Roman"/>
          <w:sz w:val="24"/>
          <w:szCs w:val="24"/>
        </w:rPr>
      </w:pPr>
    </w:p>
    <w:p w:rsidR="00B450F9" w:rsidRDefault="00B450F9" w:rsidP="00B450F9">
      <w:pPr>
        <w:spacing w:after="0" w:line="480" w:lineRule="auto"/>
        <w:ind w:left="426" w:firstLine="720"/>
        <w:jc w:val="both"/>
        <w:rPr>
          <w:rFonts w:ascii="Times New Roman" w:hAnsi="Times New Roman" w:cs="Times New Roman"/>
          <w:sz w:val="24"/>
          <w:szCs w:val="24"/>
        </w:rPr>
      </w:pPr>
    </w:p>
    <w:p w:rsidR="00B450F9" w:rsidRDefault="00B450F9" w:rsidP="00B450F9">
      <w:pPr>
        <w:spacing w:after="0" w:line="480" w:lineRule="auto"/>
        <w:ind w:left="426" w:firstLine="720"/>
        <w:jc w:val="both"/>
        <w:rPr>
          <w:rFonts w:ascii="Times New Roman" w:hAnsi="Times New Roman" w:cs="Times New Roman"/>
          <w:sz w:val="24"/>
          <w:szCs w:val="24"/>
        </w:rPr>
      </w:pPr>
    </w:p>
    <w:p w:rsidR="00B450F9" w:rsidRDefault="00B450F9" w:rsidP="00B450F9">
      <w:pPr>
        <w:spacing w:after="0" w:line="480" w:lineRule="auto"/>
        <w:ind w:left="426" w:firstLine="720"/>
        <w:jc w:val="both"/>
        <w:rPr>
          <w:rFonts w:ascii="Times New Roman" w:hAnsi="Times New Roman" w:cs="Times New Roman"/>
          <w:sz w:val="24"/>
          <w:szCs w:val="24"/>
        </w:rPr>
      </w:pPr>
    </w:p>
    <w:p w:rsidR="00B450F9" w:rsidRDefault="00B450F9" w:rsidP="00B450F9">
      <w:pPr>
        <w:spacing w:after="0" w:line="480" w:lineRule="auto"/>
        <w:ind w:left="426" w:firstLine="720"/>
        <w:jc w:val="both"/>
        <w:rPr>
          <w:rFonts w:ascii="Times New Roman" w:hAnsi="Times New Roman" w:cs="Times New Roman"/>
          <w:sz w:val="24"/>
          <w:szCs w:val="24"/>
        </w:rPr>
      </w:pPr>
    </w:p>
    <w:p w:rsidR="00B450F9" w:rsidRDefault="00B450F9" w:rsidP="00B450F9">
      <w:pPr>
        <w:spacing w:after="0" w:line="480" w:lineRule="auto"/>
        <w:ind w:left="426" w:firstLine="720"/>
        <w:jc w:val="both"/>
        <w:rPr>
          <w:rFonts w:ascii="Times New Roman" w:hAnsi="Times New Roman" w:cs="Times New Roman"/>
          <w:sz w:val="24"/>
          <w:szCs w:val="24"/>
        </w:rPr>
      </w:pPr>
    </w:p>
    <w:p w:rsidR="00B450F9" w:rsidRDefault="00B450F9" w:rsidP="00B450F9">
      <w:pPr>
        <w:spacing w:after="0" w:line="480" w:lineRule="auto"/>
        <w:ind w:left="426" w:firstLine="720"/>
        <w:jc w:val="both"/>
        <w:rPr>
          <w:rFonts w:ascii="Times New Roman" w:hAnsi="Times New Roman" w:cs="Times New Roman"/>
          <w:sz w:val="24"/>
          <w:szCs w:val="24"/>
        </w:rPr>
      </w:pPr>
    </w:p>
    <w:p w:rsidR="00B450F9" w:rsidRDefault="00B450F9" w:rsidP="00B450F9">
      <w:pPr>
        <w:spacing w:after="0" w:line="480" w:lineRule="auto"/>
        <w:ind w:left="426" w:firstLine="720"/>
        <w:jc w:val="both"/>
        <w:rPr>
          <w:rFonts w:ascii="Times New Roman" w:hAnsi="Times New Roman" w:cs="Times New Roman"/>
          <w:sz w:val="24"/>
          <w:szCs w:val="24"/>
        </w:rPr>
      </w:pPr>
    </w:p>
    <w:p w:rsidR="00B450F9" w:rsidRPr="00757F2A" w:rsidRDefault="00B450F9" w:rsidP="00B450F9">
      <w:pPr>
        <w:spacing w:after="0" w:line="480" w:lineRule="auto"/>
        <w:ind w:left="426" w:firstLine="720"/>
        <w:jc w:val="both"/>
        <w:rPr>
          <w:rFonts w:ascii="Times New Roman" w:hAnsi="Times New Roman" w:cs="Times New Roman"/>
          <w:sz w:val="24"/>
          <w:szCs w:val="24"/>
        </w:rPr>
      </w:pPr>
    </w:p>
    <w:p w:rsidR="00B450F9" w:rsidRPr="00757F2A" w:rsidRDefault="00B450F9" w:rsidP="00B450F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Grafik 1.2</w:t>
      </w:r>
    </w:p>
    <w:p w:rsidR="00B450F9" w:rsidRPr="00757F2A" w:rsidRDefault="00B450F9" w:rsidP="00B450F9">
      <w:pPr>
        <w:tabs>
          <w:tab w:val="left" w:leader="dot" w:pos="8505"/>
        </w:tabs>
        <w:spacing w:after="0"/>
        <w:jc w:val="center"/>
        <w:rPr>
          <w:rFonts w:ascii="Times New Roman" w:hAnsi="Times New Roman" w:cs="Times New Roman"/>
          <w:b/>
          <w:sz w:val="24"/>
          <w:szCs w:val="24"/>
        </w:rPr>
      </w:pPr>
      <w:r w:rsidRPr="001841E7">
        <w:rPr>
          <w:rFonts w:ascii="Times New Roman" w:hAnsi="Times New Roman" w:cs="Times New Roman"/>
          <w:b/>
          <w:i/>
          <w:noProof/>
          <w:sz w:val="24"/>
          <w:szCs w:val="24"/>
          <w:lang w:eastAsia="id-ID"/>
        </w:rPr>
        <w:pict>
          <v:rect id="_x0000_s1047" style="position:absolute;left:0;text-align:left;margin-left:-.2pt;margin-top:35.95pt;width:91.75pt;height:24.35pt;z-index:251658240" filled="f" stroked="f">
            <v:textbox style="mso-next-textbox:#_x0000_s1047">
              <w:txbxContent>
                <w:p w:rsidR="00B450F9" w:rsidRPr="009279B6" w:rsidRDefault="00B450F9" w:rsidP="00B450F9">
                  <w:pPr>
                    <w:rPr>
                      <w:rFonts w:ascii="Times New Roman" w:hAnsi="Times New Roman" w:cs="Times New Roman"/>
                    </w:rPr>
                  </w:pPr>
                  <w:r>
                    <w:rPr>
                      <w:rFonts w:ascii="Times New Roman" w:hAnsi="Times New Roman" w:cs="Times New Roman"/>
                    </w:rPr>
                    <w:t>Harga saham</w:t>
                  </w:r>
                </w:p>
              </w:txbxContent>
            </v:textbox>
          </v:rect>
        </w:pict>
      </w:r>
      <w:r w:rsidRPr="00757F2A">
        <w:rPr>
          <w:rFonts w:ascii="Times New Roman" w:hAnsi="Times New Roman" w:cs="Times New Roman"/>
          <w:b/>
          <w:sz w:val="24"/>
          <w:szCs w:val="24"/>
        </w:rPr>
        <w:t>Pergerakan Harga Saham PT. Unilever Indonesia Tbk, Dari Periode Triwulan 2007-2013</w:t>
      </w:r>
    </w:p>
    <w:p w:rsidR="00B450F9" w:rsidRPr="00757F2A" w:rsidRDefault="00B450F9" w:rsidP="00B450F9">
      <w:pPr>
        <w:spacing w:after="0" w:line="360" w:lineRule="auto"/>
        <w:jc w:val="center"/>
        <w:rPr>
          <w:rFonts w:ascii="Times New Roman" w:hAnsi="Times New Roman" w:cs="Times New Roman"/>
          <w:b/>
          <w:sz w:val="24"/>
          <w:szCs w:val="24"/>
        </w:rPr>
      </w:pPr>
      <w:r w:rsidRPr="001841E7">
        <w:rPr>
          <w:rFonts w:ascii="Times New Roman" w:hAnsi="Times New Roman" w:cs="Times New Roman"/>
          <w:b/>
          <w:i/>
          <w:noProof/>
          <w:sz w:val="24"/>
          <w:szCs w:val="24"/>
          <w:lang w:eastAsia="id-ID"/>
        </w:rPr>
        <w:pict>
          <v:rect id="_x0000_s1048" style="position:absolute;left:0;text-align:left;margin-left:-3.05pt;margin-top:4.2pt;width:395.05pt;height:255.05pt;z-index:251658240" filled="f"/>
        </w:pict>
      </w:r>
    </w:p>
    <w:p w:rsidR="00B450F9" w:rsidRPr="00757F2A" w:rsidRDefault="00B450F9" w:rsidP="00B450F9">
      <w:pPr>
        <w:spacing w:after="0" w:line="480" w:lineRule="auto"/>
        <w:ind w:left="426"/>
        <w:contextualSpacing/>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6" style="position:absolute;left:0;text-align:left;margin-left:156.45pt;margin-top:222.8pt;width:56.7pt;height:24.35pt;z-index:251658240" filled="f" stroked="f">
            <v:textbox style="mso-next-textbox:#_x0000_s1046">
              <w:txbxContent>
                <w:p w:rsidR="00B450F9" w:rsidRPr="009279B6" w:rsidRDefault="00B450F9" w:rsidP="00B450F9">
                  <w:pPr>
                    <w:rPr>
                      <w:rFonts w:ascii="Times New Roman" w:hAnsi="Times New Roman" w:cs="Times New Roman"/>
                    </w:rPr>
                  </w:pPr>
                  <w:r w:rsidRPr="009279B6">
                    <w:rPr>
                      <w:rFonts w:ascii="Times New Roman" w:hAnsi="Times New Roman" w:cs="Times New Roman"/>
                    </w:rPr>
                    <w:t>Periode</w:t>
                  </w:r>
                </w:p>
              </w:txbxContent>
            </v:textbox>
          </v:rect>
        </w:pict>
      </w:r>
      <w:r w:rsidRPr="00757F2A">
        <w:rPr>
          <w:rFonts w:ascii="Times New Roman" w:hAnsi="Times New Roman" w:cs="Times New Roman"/>
          <w:noProof/>
          <w:sz w:val="24"/>
          <w:szCs w:val="24"/>
          <w:lang w:eastAsia="id-ID"/>
        </w:rPr>
        <w:drawing>
          <wp:inline distT="0" distB="0" distL="0" distR="0">
            <wp:extent cx="4781321" cy="2886420"/>
            <wp:effectExtent l="0" t="0" r="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50F9" w:rsidRPr="001E4883" w:rsidRDefault="00B450F9" w:rsidP="00B450F9">
      <w:pPr>
        <w:spacing w:after="0" w:line="480" w:lineRule="auto"/>
        <w:jc w:val="center"/>
        <w:rPr>
          <w:rFonts w:ascii="Times New Roman" w:hAnsi="Times New Roman" w:cs="Times New Roman"/>
          <w:i/>
          <w:sz w:val="24"/>
          <w:szCs w:val="24"/>
        </w:rPr>
      </w:pPr>
      <w:r w:rsidRPr="00757F2A">
        <w:rPr>
          <w:rFonts w:ascii="Times New Roman" w:hAnsi="Times New Roman" w:cs="Times New Roman"/>
          <w:i/>
          <w:sz w:val="24"/>
          <w:szCs w:val="24"/>
        </w:rPr>
        <w:t>Sumber : data sekunder diolah peneliti. PT. Unilever Indonesia Tbk, 2007-2013, 2014</w:t>
      </w:r>
    </w:p>
    <w:p w:rsidR="00B450F9" w:rsidRPr="00757F2A" w:rsidRDefault="00B450F9" w:rsidP="00B450F9">
      <w:pPr>
        <w:spacing w:after="0" w:line="480" w:lineRule="auto"/>
        <w:ind w:left="426" w:firstLine="720"/>
        <w:contextualSpacing/>
        <w:jc w:val="both"/>
        <w:rPr>
          <w:rFonts w:ascii="Times New Roman" w:hAnsi="Times New Roman" w:cs="Times New Roman"/>
          <w:sz w:val="24"/>
          <w:szCs w:val="24"/>
        </w:rPr>
      </w:pPr>
      <w:r w:rsidRPr="00757F2A">
        <w:rPr>
          <w:rFonts w:ascii="Times New Roman" w:hAnsi="Times New Roman" w:cs="Times New Roman"/>
          <w:sz w:val="24"/>
          <w:szCs w:val="24"/>
        </w:rPr>
        <w:t>Dari tabel diatas dapat dilihat pergerakan harga saham PT. Unilever Indonesia Tbk, meningkat dari tahun ketahun, dari data diatas pada kuarta 1 tahun 2007  har</w:t>
      </w:r>
      <w:r>
        <w:rPr>
          <w:rFonts w:ascii="Times New Roman" w:hAnsi="Times New Roman" w:cs="Times New Roman"/>
          <w:sz w:val="24"/>
          <w:szCs w:val="24"/>
        </w:rPr>
        <w:t>ga perlembar saham sebesar Rp6.7</w:t>
      </w:r>
      <w:r w:rsidRPr="00757F2A">
        <w:rPr>
          <w:rFonts w:ascii="Times New Roman" w:hAnsi="Times New Roman" w:cs="Times New Roman"/>
          <w:sz w:val="24"/>
          <w:szCs w:val="24"/>
        </w:rPr>
        <w:t xml:space="preserve">00,- </w:t>
      </w:r>
      <w:r>
        <w:rPr>
          <w:rFonts w:ascii="Times New Roman" w:hAnsi="Times New Roman" w:cs="Times New Roman"/>
          <w:sz w:val="24"/>
          <w:szCs w:val="24"/>
        </w:rPr>
        <w:t>dan meningkat secara fluktuatif</w:t>
      </w:r>
      <w:r w:rsidRPr="00757F2A">
        <w:rPr>
          <w:rFonts w:ascii="Times New Roman" w:hAnsi="Times New Roman" w:cs="Times New Roman"/>
          <w:sz w:val="24"/>
          <w:szCs w:val="24"/>
        </w:rPr>
        <w:t xml:space="preserve"> sehingga diakhir tahun 2013 atau kua</w:t>
      </w:r>
      <w:r>
        <w:rPr>
          <w:rFonts w:ascii="Times New Roman" w:hAnsi="Times New Roman" w:cs="Times New Roman"/>
          <w:sz w:val="24"/>
          <w:szCs w:val="24"/>
        </w:rPr>
        <w:t>rta 4 tahun 2013 menjadi Rp26.00</w:t>
      </w:r>
      <w:r w:rsidRPr="00757F2A">
        <w:rPr>
          <w:rFonts w:ascii="Times New Roman" w:hAnsi="Times New Roman" w:cs="Times New Roman"/>
          <w:sz w:val="24"/>
          <w:szCs w:val="24"/>
        </w:rPr>
        <w:t>0 perlembar saham.</w:t>
      </w:r>
    </w:p>
    <w:p w:rsidR="00B450F9" w:rsidRPr="00757F2A" w:rsidRDefault="00B450F9" w:rsidP="00B450F9">
      <w:pPr>
        <w:spacing w:after="0" w:line="480" w:lineRule="auto"/>
        <w:ind w:left="426" w:firstLine="720"/>
        <w:contextualSpacing/>
        <w:jc w:val="both"/>
        <w:rPr>
          <w:rFonts w:ascii="Times New Roman" w:hAnsi="Times New Roman" w:cs="Times New Roman"/>
          <w:sz w:val="24"/>
          <w:szCs w:val="24"/>
        </w:rPr>
      </w:pPr>
      <w:r>
        <w:rPr>
          <w:rFonts w:ascii="Times New Roman" w:hAnsi="Times New Roman" w:cs="Times New Roman"/>
          <w:sz w:val="24"/>
          <w:szCs w:val="24"/>
        </w:rPr>
        <w:t>Salah satu rasio yang digunakan untuk menilai kinerja keuangan perusahaan adalah dengan menilai rasio p</w:t>
      </w:r>
      <w:r w:rsidRPr="00757F2A">
        <w:rPr>
          <w:rFonts w:ascii="Times New Roman" w:hAnsi="Times New Roman" w:cs="Times New Roman"/>
          <w:sz w:val="24"/>
          <w:szCs w:val="24"/>
        </w:rPr>
        <w:t xml:space="preserve">rofitabilitas. Rasio profitabilitas merupakan rasio untuk menilai kemampuan perusahaan dalam mencari </w:t>
      </w:r>
      <w:r w:rsidRPr="00757F2A">
        <w:rPr>
          <w:rFonts w:ascii="Times New Roman" w:hAnsi="Times New Roman" w:cs="Times New Roman"/>
          <w:sz w:val="24"/>
          <w:szCs w:val="24"/>
        </w:rPr>
        <w:lastRenderedPageBreak/>
        <w:t>keuntungan (laba).</w:t>
      </w:r>
      <w:r w:rsidRPr="00757F2A">
        <w:rPr>
          <w:rStyle w:val="FootnoteReference"/>
          <w:rFonts w:ascii="Times New Roman" w:hAnsi="Times New Roman" w:cs="Times New Roman"/>
          <w:sz w:val="24"/>
          <w:szCs w:val="24"/>
        </w:rPr>
        <w:footnoteReference w:id="10"/>
      </w:r>
      <w:r w:rsidRPr="00757F2A">
        <w:rPr>
          <w:rFonts w:ascii="Times New Roman" w:hAnsi="Times New Roman" w:cs="Times New Roman"/>
          <w:sz w:val="24"/>
          <w:szCs w:val="24"/>
        </w:rPr>
        <w:t xml:space="preserve"> Rasio ini juga memberikan ukuran tingkat efektivitas manajemen suatu  perusahaan yang ditunjukan oleh laba yang dihasilkan dari penjualan dan pendapatan investasi. Jenis-jenis rasio profitabilitas, yaitu: Profit Margin, </w:t>
      </w:r>
      <w:r w:rsidRPr="00757F2A">
        <w:rPr>
          <w:rFonts w:ascii="Times New Roman" w:hAnsi="Times New Roman" w:cs="Times New Roman"/>
          <w:i/>
          <w:sz w:val="24"/>
          <w:szCs w:val="24"/>
        </w:rPr>
        <w:t>Return On Asset</w:t>
      </w:r>
      <w:r w:rsidRPr="00757F2A">
        <w:rPr>
          <w:rFonts w:ascii="Times New Roman" w:hAnsi="Times New Roman" w:cs="Times New Roman"/>
          <w:sz w:val="24"/>
          <w:szCs w:val="24"/>
        </w:rPr>
        <w:t xml:space="preserve"> (ROA), </w:t>
      </w:r>
      <w:r w:rsidRPr="00757F2A">
        <w:rPr>
          <w:rFonts w:ascii="Times New Roman" w:hAnsi="Times New Roman" w:cs="Times New Roman"/>
          <w:i/>
          <w:sz w:val="24"/>
          <w:szCs w:val="24"/>
        </w:rPr>
        <w:t>Return On Equity</w:t>
      </w:r>
      <w:r w:rsidRPr="00757F2A">
        <w:rPr>
          <w:rFonts w:ascii="Times New Roman" w:hAnsi="Times New Roman" w:cs="Times New Roman"/>
          <w:sz w:val="24"/>
          <w:szCs w:val="24"/>
        </w:rPr>
        <w:t xml:space="preserve"> (ROE), </w:t>
      </w:r>
      <w:r>
        <w:rPr>
          <w:rFonts w:ascii="Times New Roman" w:hAnsi="Times New Roman" w:cs="Times New Roman"/>
          <w:sz w:val="24"/>
          <w:szCs w:val="24"/>
        </w:rPr>
        <w:t xml:space="preserve">dan </w:t>
      </w:r>
      <w:r w:rsidRPr="00757F2A">
        <w:rPr>
          <w:rFonts w:ascii="Times New Roman" w:hAnsi="Times New Roman" w:cs="Times New Roman"/>
          <w:sz w:val="24"/>
          <w:szCs w:val="24"/>
        </w:rPr>
        <w:t>laba per</w:t>
      </w:r>
      <w:r>
        <w:rPr>
          <w:rFonts w:ascii="Times New Roman" w:hAnsi="Times New Roman" w:cs="Times New Roman"/>
          <w:sz w:val="24"/>
          <w:szCs w:val="24"/>
        </w:rPr>
        <w:t xml:space="preserve"> lembar saham</w:t>
      </w:r>
      <w:r w:rsidRPr="00757F2A">
        <w:rPr>
          <w:rFonts w:ascii="Times New Roman" w:hAnsi="Times New Roman" w:cs="Times New Roman"/>
          <w:sz w:val="24"/>
          <w:szCs w:val="24"/>
        </w:rPr>
        <w:t>.</w:t>
      </w:r>
      <w:r w:rsidRPr="00757F2A">
        <w:rPr>
          <w:rStyle w:val="FootnoteReference"/>
          <w:rFonts w:ascii="Times New Roman" w:hAnsi="Times New Roman" w:cs="Times New Roman"/>
          <w:sz w:val="24"/>
          <w:szCs w:val="24"/>
        </w:rPr>
        <w:footnoteReference w:id="11"/>
      </w:r>
      <w:r w:rsidRPr="00757F2A">
        <w:rPr>
          <w:rFonts w:ascii="Times New Roman" w:hAnsi="Times New Roman" w:cs="Times New Roman"/>
          <w:sz w:val="24"/>
          <w:szCs w:val="24"/>
        </w:rPr>
        <w:t xml:space="preserve"> </w:t>
      </w:r>
    </w:p>
    <w:p w:rsidR="00B450F9" w:rsidRPr="00757F2A" w:rsidRDefault="00B450F9" w:rsidP="00B450F9">
      <w:pPr>
        <w:spacing w:after="0" w:line="480" w:lineRule="auto"/>
        <w:ind w:left="426" w:firstLine="720"/>
        <w:contextualSpacing/>
        <w:jc w:val="both"/>
        <w:rPr>
          <w:rFonts w:ascii="Times New Roman" w:hAnsi="Times New Roman" w:cs="Times New Roman"/>
          <w:sz w:val="24"/>
          <w:szCs w:val="24"/>
        </w:rPr>
      </w:pPr>
      <w:r w:rsidRPr="00757F2A">
        <w:rPr>
          <w:rFonts w:ascii="Times New Roman" w:hAnsi="Times New Roman" w:cs="Times New Roman"/>
          <w:sz w:val="24"/>
          <w:szCs w:val="24"/>
        </w:rPr>
        <w:t>Pada dasarnya ketika ROA dan ROE mengalami peningkatan  maka harga saham perusahaanpun akan meningkat, dan sebaliknya</w:t>
      </w:r>
      <w:r>
        <w:rPr>
          <w:rFonts w:ascii="Times New Roman" w:hAnsi="Times New Roman" w:cs="Times New Roman"/>
          <w:sz w:val="24"/>
          <w:szCs w:val="24"/>
        </w:rPr>
        <w:t xml:space="preserve"> jika ROA dan ROE mengalami penurunan maka akan menurunkan harga saham</w:t>
      </w:r>
      <w:r w:rsidRPr="00757F2A">
        <w:rPr>
          <w:rFonts w:ascii="Times New Roman" w:hAnsi="Times New Roman" w:cs="Times New Roman"/>
          <w:sz w:val="24"/>
          <w:szCs w:val="24"/>
        </w:rPr>
        <w:t xml:space="preserve">. ketika terjadi penurunan harga saham maka </w:t>
      </w:r>
      <w:r>
        <w:rPr>
          <w:rFonts w:ascii="Times New Roman" w:hAnsi="Times New Roman" w:cs="Times New Roman"/>
          <w:sz w:val="24"/>
          <w:szCs w:val="24"/>
        </w:rPr>
        <w:t>laba</w:t>
      </w:r>
      <w:r w:rsidRPr="00757F2A">
        <w:rPr>
          <w:rFonts w:ascii="Times New Roman" w:hAnsi="Times New Roman" w:cs="Times New Roman"/>
          <w:sz w:val="24"/>
          <w:szCs w:val="24"/>
        </w:rPr>
        <w:t xml:space="preserve"> yang akan diterima  oleh investor pun akan turun. </w:t>
      </w:r>
    </w:p>
    <w:p w:rsidR="00B450F9" w:rsidRPr="00CF1AAB" w:rsidRDefault="00B450F9" w:rsidP="00B450F9">
      <w:pPr>
        <w:spacing w:after="0" w:line="480" w:lineRule="auto"/>
        <w:ind w:left="426" w:firstLine="720"/>
        <w:contextualSpacing/>
        <w:jc w:val="both"/>
        <w:rPr>
          <w:rFonts w:ascii="Times New Roman" w:hAnsi="Times New Roman" w:cs="Times New Roman"/>
          <w:b/>
          <w:bCs/>
          <w:i/>
          <w:iCs/>
          <w:sz w:val="24"/>
          <w:szCs w:val="24"/>
        </w:rPr>
      </w:pPr>
      <w:r w:rsidRPr="00757F2A">
        <w:rPr>
          <w:rFonts w:ascii="Times New Roman" w:hAnsi="Times New Roman" w:cs="Times New Roman"/>
          <w:sz w:val="24"/>
          <w:szCs w:val="24"/>
        </w:rPr>
        <w:t xml:space="preserve">Berdasarkan latar belakang diatas maka penulis tertarik untuk melakukan penelitian lebih lanjut mengenai permasalahan tersebut dengan mengambil judul </w:t>
      </w:r>
      <w:r w:rsidRPr="00757F2A">
        <w:rPr>
          <w:rFonts w:ascii="Times New Roman" w:hAnsi="Times New Roman" w:cs="Times New Roman"/>
          <w:b/>
          <w:bCs/>
          <w:i/>
          <w:iCs/>
          <w:sz w:val="24"/>
          <w:szCs w:val="24"/>
        </w:rPr>
        <w:t>“</w:t>
      </w:r>
      <w:r w:rsidRPr="00757F2A">
        <w:rPr>
          <w:rFonts w:ascii="Times New Roman" w:hAnsi="Times New Roman" w:cs="Times New Roman"/>
          <w:b/>
          <w:sz w:val="24"/>
          <w:szCs w:val="24"/>
        </w:rPr>
        <w:t xml:space="preserve">PENGARUH RASIO PROFITABILITAS ( </w:t>
      </w:r>
      <w:r w:rsidRPr="00757F2A">
        <w:rPr>
          <w:rFonts w:ascii="Times New Roman" w:hAnsi="Times New Roman" w:cs="Times New Roman"/>
          <w:b/>
          <w:i/>
          <w:sz w:val="24"/>
          <w:szCs w:val="24"/>
        </w:rPr>
        <w:t xml:space="preserve">RETURN ON ASSET </w:t>
      </w:r>
      <w:r w:rsidRPr="00757F2A">
        <w:rPr>
          <w:rFonts w:ascii="Times New Roman" w:hAnsi="Times New Roman" w:cs="Times New Roman"/>
          <w:b/>
          <w:sz w:val="24"/>
          <w:szCs w:val="24"/>
        </w:rPr>
        <w:t xml:space="preserve">(ROA) DAN </w:t>
      </w:r>
      <w:r w:rsidRPr="00757F2A">
        <w:rPr>
          <w:rFonts w:ascii="Times New Roman" w:hAnsi="Times New Roman" w:cs="Times New Roman"/>
          <w:b/>
          <w:i/>
          <w:sz w:val="24"/>
          <w:szCs w:val="24"/>
        </w:rPr>
        <w:t xml:space="preserve">RETURN ON EQUITY </w:t>
      </w:r>
      <w:r w:rsidRPr="00757F2A">
        <w:rPr>
          <w:rFonts w:ascii="Times New Roman" w:hAnsi="Times New Roman" w:cs="Times New Roman"/>
          <w:b/>
          <w:sz w:val="24"/>
          <w:szCs w:val="24"/>
        </w:rPr>
        <w:t>(ROE) PT. Unilever Indonesia</w:t>
      </w:r>
      <w:r>
        <w:rPr>
          <w:rFonts w:ascii="Times New Roman" w:hAnsi="Times New Roman" w:cs="Times New Roman"/>
          <w:b/>
          <w:sz w:val="24"/>
          <w:szCs w:val="24"/>
        </w:rPr>
        <w:t>,</w:t>
      </w:r>
      <w:r w:rsidRPr="00757F2A">
        <w:rPr>
          <w:rFonts w:ascii="Times New Roman" w:hAnsi="Times New Roman" w:cs="Times New Roman"/>
          <w:b/>
          <w:sz w:val="24"/>
          <w:szCs w:val="24"/>
        </w:rPr>
        <w:t xml:space="preserve"> Tbk) TERHADAP HARGA SAHAM  </w:t>
      </w:r>
      <w:r>
        <w:rPr>
          <w:rFonts w:ascii="Times New Roman" w:hAnsi="Times New Roman" w:cs="Times New Roman"/>
          <w:b/>
          <w:sz w:val="24"/>
          <w:szCs w:val="24"/>
        </w:rPr>
        <w:t>PT. UNILEVER INDONESIA, Tbk DI BURSA EFEK INDONESIA PERIODE TRIWULAN 2007-2013</w:t>
      </w:r>
      <w:r w:rsidRPr="00757F2A">
        <w:rPr>
          <w:rFonts w:ascii="Times New Roman" w:hAnsi="Times New Roman" w:cs="Times New Roman"/>
          <w:b/>
          <w:bCs/>
          <w:i/>
          <w:iCs/>
          <w:sz w:val="24"/>
          <w:szCs w:val="24"/>
        </w:rPr>
        <w:t xml:space="preserve">” </w:t>
      </w:r>
    </w:p>
    <w:p w:rsidR="00B450F9" w:rsidRPr="00757F2A" w:rsidRDefault="00B450F9" w:rsidP="00B450F9">
      <w:pPr>
        <w:pStyle w:val="ListParagraph"/>
        <w:numPr>
          <w:ilvl w:val="0"/>
          <w:numId w:val="7"/>
        </w:numPr>
        <w:spacing w:after="0" w:line="480" w:lineRule="auto"/>
        <w:ind w:left="426" w:hanging="426"/>
        <w:jc w:val="both"/>
        <w:rPr>
          <w:rFonts w:ascii="Times New Roman" w:hAnsi="Times New Roman" w:cs="Times New Roman"/>
          <w:b/>
          <w:bCs/>
          <w:sz w:val="24"/>
          <w:szCs w:val="24"/>
        </w:rPr>
      </w:pPr>
      <w:r w:rsidRPr="00757F2A">
        <w:rPr>
          <w:rFonts w:ascii="Times New Roman" w:hAnsi="Times New Roman" w:cs="Times New Roman"/>
          <w:b/>
          <w:bCs/>
          <w:sz w:val="24"/>
          <w:szCs w:val="24"/>
        </w:rPr>
        <w:t>Rumusan Masalah</w:t>
      </w:r>
    </w:p>
    <w:p w:rsidR="00B450F9" w:rsidRPr="00757F2A" w:rsidRDefault="00B450F9" w:rsidP="00B450F9">
      <w:pPr>
        <w:pStyle w:val="ListParagraph"/>
        <w:spacing w:after="0" w:line="480" w:lineRule="auto"/>
        <w:ind w:left="426"/>
        <w:jc w:val="both"/>
        <w:rPr>
          <w:rFonts w:ascii="Times New Roman" w:hAnsi="Times New Roman" w:cs="Times New Roman"/>
          <w:b/>
          <w:bCs/>
          <w:sz w:val="24"/>
          <w:szCs w:val="24"/>
        </w:rPr>
      </w:pPr>
      <w:r w:rsidRPr="00757F2A">
        <w:rPr>
          <w:rFonts w:ascii="Times New Roman" w:hAnsi="Times New Roman" w:cs="Times New Roman"/>
          <w:sz w:val="24"/>
          <w:szCs w:val="24"/>
        </w:rPr>
        <w:t xml:space="preserve">Berdasarkan latar belakang di atas, maka penulis mengambil rumusan permasalah sebagai berikut : </w:t>
      </w:r>
    </w:p>
    <w:p w:rsidR="00B450F9" w:rsidRPr="00757F2A" w:rsidRDefault="00B450F9" w:rsidP="00B450F9">
      <w:pPr>
        <w:pStyle w:val="ListParagraph"/>
        <w:numPr>
          <w:ilvl w:val="3"/>
          <w:numId w:val="6"/>
        </w:numPr>
        <w:spacing w:after="0" w:line="480" w:lineRule="auto"/>
        <w:ind w:left="851" w:hanging="426"/>
        <w:jc w:val="both"/>
        <w:rPr>
          <w:rFonts w:ascii="Times New Roman" w:hAnsi="Times New Roman" w:cs="Times New Roman"/>
          <w:bCs/>
          <w:iCs/>
          <w:sz w:val="24"/>
          <w:szCs w:val="24"/>
        </w:rPr>
      </w:pPr>
      <w:r w:rsidRPr="00757F2A">
        <w:rPr>
          <w:rFonts w:ascii="Times New Roman" w:hAnsi="Times New Roman" w:cs="Times New Roman"/>
          <w:bCs/>
          <w:iCs/>
          <w:sz w:val="24"/>
          <w:szCs w:val="24"/>
        </w:rPr>
        <w:t xml:space="preserve">Bagaimana pengaruh </w:t>
      </w:r>
      <w:r w:rsidRPr="00757F2A">
        <w:rPr>
          <w:rFonts w:ascii="Times New Roman" w:hAnsi="Times New Roman" w:cs="Times New Roman"/>
          <w:bCs/>
          <w:i/>
          <w:iCs/>
          <w:sz w:val="24"/>
          <w:szCs w:val="24"/>
        </w:rPr>
        <w:t>Return On asset</w:t>
      </w:r>
      <w:r w:rsidRPr="00757F2A">
        <w:rPr>
          <w:rFonts w:ascii="Times New Roman" w:hAnsi="Times New Roman" w:cs="Times New Roman"/>
          <w:bCs/>
          <w:iCs/>
          <w:sz w:val="24"/>
          <w:szCs w:val="24"/>
        </w:rPr>
        <w:t xml:space="preserve"> (ROA) dan </w:t>
      </w:r>
      <w:r w:rsidRPr="00757F2A">
        <w:rPr>
          <w:rFonts w:ascii="Times New Roman" w:hAnsi="Times New Roman" w:cs="Times New Roman"/>
          <w:bCs/>
          <w:i/>
          <w:iCs/>
          <w:sz w:val="24"/>
          <w:szCs w:val="24"/>
        </w:rPr>
        <w:t>Return On Equity</w:t>
      </w:r>
      <w:r w:rsidRPr="00757F2A">
        <w:rPr>
          <w:rFonts w:ascii="Times New Roman" w:hAnsi="Times New Roman" w:cs="Times New Roman"/>
          <w:bCs/>
          <w:iCs/>
          <w:sz w:val="24"/>
          <w:szCs w:val="24"/>
        </w:rPr>
        <w:t xml:space="preserve"> (ROE) PT. Unilever Indonesia Tbk secara parsial terhadap harga saham</w:t>
      </w:r>
      <w:r>
        <w:rPr>
          <w:rFonts w:ascii="Times New Roman" w:hAnsi="Times New Roman" w:cs="Times New Roman"/>
          <w:bCs/>
          <w:iCs/>
          <w:sz w:val="24"/>
          <w:szCs w:val="24"/>
        </w:rPr>
        <w:t xml:space="preserve"> </w:t>
      </w:r>
      <w:r>
        <w:rPr>
          <w:rFonts w:ascii="Times New Roman" w:hAnsi="Times New Roman" w:cs="Times New Roman"/>
          <w:bCs/>
          <w:iCs/>
          <w:sz w:val="24"/>
          <w:szCs w:val="24"/>
        </w:rPr>
        <w:lastRenderedPageBreak/>
        <w:t>PT. Unilever Indoensia,Tbk</w:t>
      </w:r>
      <w:r w:rsidRPr="00757F2A">
        <w:rPr>
          <w:rFonts w:ascii="Times New Roman" w:hAnsi="Times New Roman" w:cs="Times New Roman"/>
          <w:bCs/>
          <w:iCs/>
          <w:sz w:val="24"/>
          <w:szCs w:val="24"/>
        </w:rPr>
        <w:t xml:space="preserve"> di </w:t>
      </w:r>
      <w:r>
        <w:rPr>
          <w:rFonts w:ascii="Times New Roman" w:hAnsi="Times New Roman" w:cs="Times New Roman"/>
          <w:bCs/>
          <w:iCs/>
          <w:sz w:val="24"/>
          <w:szCs w:val="24"/>
        </w:rPr>
        <w:t>Bursa Efek Indonesia</w:t>
      </w:r>
      <w:r w:rsidRPr="00757F2A">
        <w:rPr>
          <w:rFonts w:ascii="Times New Roman" w:hAnsi="Times New Roman" w:cs="Times New Roman"/>
          <w:bCs/>
          <w:iCs/>
          <w:sz w:val="24"/>
          <w:szCs w:val="24"/>
        </w:rPr>
        <w:t xml:space="preserve"> periode triwulan</w:t>
      </w:r>
      <w:r>
        <w:rPr>
          <w:rFonts w:ascii="Times New Roman" w:hAnsi="Times New Roman" w:cs="Times New Roman"/>
          <w:bCs/>
          <w:iCs/>
          <w:sz w:val="24"/>
          <w:szCs w:val="24"/>
        </w:rPr>
        <w:t xml:space="preserve"> </w:t>
      </w:r>
      <w:r w:rsidRPr="00757F2A">
        <w:rPr>
          <w:rFonts w:ascii="Times New Roman" w:hAnsi="Times New Roman" w:cs="Times New Roman"/>
          <w:bCs/>
          <w:iCs/>
          <w:sz w:val="24"/>
          <w:szCs w:val="24"/>
        </w:rPr>
        <w:t>2007-2013</w:t>
      </w:r>
      <w:r>
        <w:rPr>
          <w:rFonts w:ascii="Times New Roman" w:hAnsi="Times New Roman" w:cs="Times New Roman"/>
          <w:bCs/>
          <w:iCs/>
          <w:sz w:val="24"/>
          <w:szCs w:val="24"/>
        </w:rPr>
        <w:t>?</w:t>
      </w:r>
    </w:p>
    <w:p w:rsidR="00B450F9" w:rsidRPr="00CF1AAB" w:rsidRDefault="00B450F9" w:rsidP="00B450F9">
      <w:pPr>
        <w:pStyle w:val="ListParagraph"/>
        <w:numPr>
          <w:ilvl w:val="3"/>
          <w:numId w:val="6"/>
        </w:numPr>
        <w:spacing w:after="0" w:line="480" w:lineRule="auto"/>
        <w:ind w:left="851" w:hanging="426"/>
        <w:jc w:val="both"/>
        <w:rPr>
          <w:rFonts w:ascii="Times New Roman" w:hAnsi="Times New Roman" w:cs="Times New Roman"/>
          <w:bCs/>
          <w:iCs/>
          <w:sz w:val="24"/>
          <w:szCs w:val="24"/>
        </w:rPr>
      </w:pPr>
      <w:r w:rsidRPr="00757F2A">
        <w:rPr>
          <w:rFonts w:ascii="Times New Roman" w:hAnsi="Times New Roman" w:cs="Times New Roman"/>
          <w:bCs/>
          <w:iCs/>
          <w:sz w:val="24"/>
          <w:szCs w:val="24"/>
        </w:rPr>
        <w:t xml:space="preserve">Bagaimana pengaruh </w:t>
      </w:r>
      <w:r w:rsidRPr="00757F2A">
        <w:rPr>
          <w:rFonts w:ascii="Times New Roman" w:hAnsi="Times New Roman" w:cs="Times New Roman"/>
          <w:bCs/>
          <w:i/>
          <w:iCs/>
          <w:sz w:val="24"/>
          <w:szCs w:val="24"/>
        </w:rPr>
        <w:t>Return On Asset</w:t>
      </w:r>
      <w:r w:rsidRPr="00757F2A">
        <w:rPr>
          <w:rFonts w:ascii="Times New Roman" w:hAnsi="Times New Roman" w:cs="Times New Roman"/>
          <w:bCs/>
          <w:iCs/>
          <w:sz w:val="24"/>
          <w:szCs w:val="24"/>
        </w:rPr>
        <w:t xml:space="preserve"> (ROA) dan </w:t>
      </w:r>
      <w:r w:rsidRPr="00757F2A">
        <w:rPr>
          <w:rFonts w:ascii="Times New Roman" w:hAnsi="Times New Roman" w:cs="Times New Roman"/>
          <w:bCs/>
          <w:i/>
          <w:iCs/>
          <w:sz w:val="24"/>
          <w:szCs w:val="24"/>
        </w:rPr>
        <w:t>Return On Equity</w:t>
      </w:r>
      <w:r w:rsidRPr="00757F2A">
        <w:rPr>
          <w:rFonts w:ascii="Times New Roman" w:hAnsi="Times New Roman" w:cs="Times New Roman"/>
          <w:bCs/>
          <w:iCs/>
          <w:sz w:val="24"/>
          <w:szCs w:val="24"/>
        </w:rPr>
        <w:t xml:space="preserve"> (ROE) PT. Unilever</w:t>
      </w:r>
      <w:r>
        <w:rPr>
          <w:rFonts w:ascii="Times New Roman" w:hAnsi="Times New Roman" w:cs="Times New Roman"/>
          <w:bCs/>
          <w:iCs/>
          <w:sz w:val="24"/>
          <w:szCs w:val="24"/>
        </w:rPr>
        <w:t xml:space="preserve"> Indonesia, </w:t>
      </w:r>
      <w:r w:rsidRPr="00757F2A">
        <w:rPr>
          <w:rFonts w:ascii="Times New Roman" w:hAnsi="Times New Roman" w:cs="Times New Roman"/>
          <w:bCs/>
          <w:iCs/>
          <w:sz w:val="24"/>
          <w:szCs w:val="24"/>
        </w:rPr>
        <w:t xml:space="preserve">Tbk secara simultan terhadap harga saham </w:t>
      </w:r>
      <w:r>
        <w:rPr>
          <w:rFonts w:ascii="Times New Roman" w:hAnsi="Times New Roman" w:cs="Times New Roman"/>
          <w:bCs/>
          <w:iCs/>
          <w:sz w:val="24"/>
          <w:szCs w:val="24"/>
        </w:rPr>
        <w:t>PT. Unilever Indoensia,Tbk</w:t>
      </w:r>
      <w:r w:rsidRPr="00757F2A">
        <w:rPr>
          <w:rFonts w:ascii="Times New Roman" w:hAnsi="Times New Roman" w:cs="Times New Roman"/>
          <w:bCs/>
          <w:iCs/>
          <w:sz w:val="24"/>
          <w:szCs w:val="24"/>
        </w:rPr>
        <w:t xml:space="preserve"> di </w:t>
      </w:r>
      <w:r>
        <w:rPr>
          <w:rFonts w:ascii="Times New Roman" w:hAnsi="Times New Roman" w:cs="Times New Roman"/>
          <w:bCs/>
          <w:iCs/>
          <w:sz w:val="24"/>
          <w:szCs w:val="24"/>
        </w:rPr>
        <w:t>Bursa Efek Indonesia</w:t>
      </w:r>
      <w:r w:rsidRPr="00757F2A">
        <w:rPr>
          <w:rFonts w:ascii="Times New Roman" w:hAnsi="Times New Roman" w:cs="Times New Roman"/>
          <w:bCs/>
          <w:iCs/>
          <w:sz w:val="24"/>
          <w:szCs w:val="24"/>
        </w:rPr>
        <w:t xml:space="preserve"> periode triwulan</w:t>
      </w:r>
      <w:r>
        <w:rPr>
          <w:rFonts w:ascii="Times New Roman" w:hAnsi="Times New Roman" w:cs="Times New Roman"/>
          <w:bCs/>
          <w:iCs/>
          <w:sz w:val="24"/>
          <w:szCs w:val="24"/>
        </w:rPr>
        <w:t xml:space="preserve"> </w:t>
      </w:r>
      <w:r w:rsidRPr="00757F2A">
        <w:rPr>
          <w:rFonts w:ascii="Times New Roman" w:hAnsi="Times New Roman" w:cs="Times New Roman"/>
          <w:bCs/>
          <w:iCs/>
          <w:sz w:val="24"/>
          <w:szCs w:val="24"/>
        </w:rPr>
        <w:t>2007-2013</w:t>
      </w:r>
      <w:r>
        <w:rPr>
          <w:rFonts w:ascii="Times New Roman" w:hAnsi="Times New Roman" w:cs="Times New Roman"/>
          <w:bCs/>
          <w:iCs/>
          <w:sz w:val="24"/>
          <w:szCs w:val="24"/>
        </w:rPr>
        <w:t>?</w:t>
      </w:r>
    </w:p>
    <w:p w:rsidR="00B450F9" w:rsidRPr="00757F2A" w:rsidRDefault="00B450F9" w:rsidP="00B450F9">
      <w:pPr>
        <w:pStyle w:val="ListParagraph"/>
        <w:numPr>
          <w:ilvl w:val="0"/>
          <w:numId w:val="7"/>
        </w:numPr>
        <w:spacing w:after="0" w:line="480" w:lineRule="auto"/>
        <w:ind w:left="426" w:hanging="426"/>
        <w:jc w:val="both"/>
        <w:rPr>
          <w:rFonts w:ascii="Times New Roman" w:hAnsi="Times New Roman" w:cs="Times New Roman"/>
          <w:b/>
          <w:bCs/>
          <w:sz w:val="24"/>
          <w:szCs w:val="24"/>
        </w:rPr>
      </w:pPr>
      <w:r w:rsidRPr="00757F2A">
        <w:rPr>
          <w:rFonts w:ascii="Times New Roman" w:hAnsi="Times New Roman" w:cs="Times New Roman"/>
          <w:b/>
          <w:bCs/>
          <w:sz w:val="24"/>
          <w:szCs w:val="24"/>
        </w:rPr>
        <w:t>Tujuan Penelitian</w:t>
      </w:r>
    </w:p>
    <w:p w:rsidR="00B450F9" w:rsidRPr="00757F2A" w:rsidRDefault="00B450F9" w:rsidP="00B450F9">
      <w:pPr>
        <w:pStyle w:val="ListParagraph"/>
        <w:spacing w:after="0" w:line="480" w:lineRule="auto"/>
        <w:ind w:left="426" w:firstLine="720"/>
        <w:jc w:val="both"/>
        <w:rPr>
          <w:rFonts w:ascii="Times New Roman" w:hAnsi="Times New Roman" w:cs="Times New Roman"/>
          <w:b/>
          <w:bCs/>
          <w:sz w:val="24"/>
          <w:szCs w:val="24"/>
        </w:rPr>
      </w:pPr>
      <w:r w:rsidRPr="00757F2A">
        <w:rPr>
          <w:rFonts w:ascii="Times New Roman" w:hAnsi="Times New Roman" w:cs="Times New Roman"/>
          <w:sz w:val="24"/>
          <w:szCs w:val="24"/>
        </w:rPr>
        <w:t xml:space="preserve">Berdasarkan latar belakang dan rumusan masalah di atas penelitian ini bertujuan untuk: </w:t>
      </w:r>
    </w:p>
    <w:p w:rsidR="00B450F9" w:rsidRPr="00757F2A" w:rsidRDefault="00B450F9" w:rsidP="00B450F9">
      <w:pPr>
        <w:pStyle w:val="ListParagraph"/>
        <w:numPr>
          <w:ilvl w:val="6"/>
          <w:numId w:val="6"/>
        </w:numPr>
        <w:spacing w:after="0" w:line="480" w:lineRule="auto"/>
        <w:ind w:left="851" w:hanging="426"/>
        <w:jc w:val="both"/>
        <w:rPr>
          <w:rFonts w:ascii="Times New Roman" w:hAnsi="Times New Roman" w:cs="Times New Roman"/>
          <w:sz w:val="24"/>
          <w:szCs w:val="24"/>
        </w:rPr>
      </w:pPr>
      <w:r w:rsidRPr="00757F2A">
        <w:rPr>
          <w:rFonts w:ascii="Times New Roman" w:hAnsi="Times New Roman" w:cs="Times New Roman"/>
          <w:sz w:val="24"/>
          <w:szCs w:val="24"/>
        </w:rPr>
        <w:t xml:space="preserve">Untuk mengetahui seberapa besar pengaruh </w:t>
      </w:r>
      <w:r w:rsidRPr="00757F2A">
        <w:rPr>
          <w:rFonts w:ascii="Times New Roman" w:hAnsi="Times New Roman" w:cs="Times New Roman"/>
          <w:i/>
          <w:sz w:val="24"/>
          <w:szCs w:val="24"/>
        </w:rPr>
        <w:t>Return On Asset</w:t>
      </w:r>
      <w:r w:rsidRPr="00757F2A">
        <w:rPr>
          <w:rFonts w:ascii="Times New Roman" w:hAnsi="Times New Roman" w:cs="Times New Roman"/>
          <w:sz w:val="24"/>
          <w:szCs w:val="24"/>
        </w:rPr>
        <w:t xml:space="preserve"> (ROA) dan </w:t>
      </w:r>
      <w:r w:rsidRPr="00757F2A">
        <w:rPr>
          <w:rFonts w:ascii="Times New Roman" w:hAnsi="Times New Roman" w:cs="Times New Roman"/>
          <w:bCs/>
          <w:i/>
          <w:iCs/>
          <w:sz w:val="24"/>
          <w:szCs w:val="24"/>
        </w:rPr>
        <w:t>Return On Equity</w:t>
      </w:r>
      <w:r w:rsidRPr="00757F2A">
        <w:rPr>
          <w:rFonts w:ascii="Times New Roman" w:hAnsi="Times New Roman" w:cs="Times New Roman"/>
          <w:bCs/>
          <w:iCs/>
          <w:sz w:val="24"/>
          <w:szCs w:val="24"/>
        </w:rPr>
        <w:t xml:space="preserve"> (ROE) </w:t>
      </w:r>
      <w:r w:rsidRPr="00757F2A">
        <w:rPr>
          <w:rFonts w:ascii="Times New Roman" w:hAnsi="Times New Roman" w:cs="Times New Roman"/>
          <w:bCs/>
          <w:i/>
          <w:iCs/>
          <w:sz w:val="24"/>
          <w:szCs w:val="24"/>
        </w:rPr>
        <w:t>Return On Equity</w:t>
      </w:r>
      <w:r w:rsidRPr="00757F2A">
        <w:rPr>
          <w:rFonts w:ascii="Times New Roman" w:hAnsi="Times New Roman" w:cs="Times New Roman"/>
          <w:bCs/>
          <w:iCs/>
          <w:sz w:val="24"/>
          <w:szCs w:val="24"/>
        </w:rPr>
        <w:t xml:space="preserve"> (ROE) </w:t>
      </w:r>
      <w:r w:rsidRPr="00757F2A">
        <w:rPr>
          <w:rFonts w:ascii="Times New Roman" w:hAnsi="Times New Roman" w:cs="Times New Roman"/>
          <w:sz w:val="24"/>
          <w:szCs w:val="24"/>
        </w:rPr>
        <w:t xml:space="preserve"> secara parsial terhadap harga saham </w:t>
      </w:r>
      <w:r w:rsidRPr="000D52A7">
        <w:rPr>
          <w:rFonts w:ascii="Times New Roman" w:hAnsi="Times New Roman" w:cs="Times New Roman"/>
          <w:sz w:val="24"/>
          <w:szCs w:val="24"/>
        </w:rPr>
        <w:t>PT. Unilever Indonesia, Tbk</w:t>
      </w:r>
      <w:r>
        <w:rPr>
          <w:rFonts w:ascii="Times New Roman" w:hAnsi="Times New Roman" w:cs="Times New Roman"/>
          <w:i/>
          <w:sz w:val="24"/>
          <w:szCs w:val="24"/>
        </w:rPr>
        <w:t xml:space="preserve"> </w:t>
      </w:r>
      <w:r>
        <w:rPr>
          <w:rFonts w:ascii="Times New Roman" w:hAnsi="Times New Roman" w:cs="Times New Roman"/>
          <w:sz w:val="24"/>
          <w:szCs w:val="24"/>
        </w:rPr>
        <w:t xml:space="preserve">di Bursa Efek Indonesia </w:t>
      </w:r>
      <w:r w:rsidRPr="00757F2A">
        <w:rPr>
          <w:rFonts w:ascii="Times New Roman" w:hAnsi="Times New Roman" w:cs="Times New Roman"/>
          <w:bCs/>
          <w:iCs/>
          <w:sz w:val="24"/>
          <w:szCs w:val="24"/>
        </w:rPr>
        <w:t>periode triwulan 2007-2013.</w:t>
      </w:r>
    </w:p>
    <w:p w:rsidR="00B450F9" w:rsidRPr="00B8525D" w:rsidRDefault="00B450F9" w:rsidP="00B450F9">
      <w:pPr>
        <w:pStyle w:val="ListParagraph"/>
        <w:numPr>
          <w:ilvl w:val="6"/>
          <w:numId w:val="6"/>
        </w:numPr>
        <w:spacing w:after="0" w:line="480" w:lineRule="auto"/>
        <w:ind w:left="851" w:hanging="426"/>
        <w:jc w:val="both"/>
        <w:rPr>
          <w:rFonts w:ascii="Times New Roman" w:hAnsi="Times New Roman" w:cs="Times New Roman"/>
          <w:sz w:val="24"/>
          <w:szCs w:val="24"/>
        </w:rPr>
      </w:pPr>
      <w:r w:rsidRPr="00757F2A">
        <w:rPr>
          <w:rFonts w:ascii="Times New Roman" w:hAnsi="Times New Roman" w:cs="Times New Roman"/>
          <w:sz w:val="24"/>
          <w:szCs w:val="24"/>
        </w:rPr>
        <w:t xml:space="preserve">Untuk mengetahui seberapa besar pengaruh </w:t>
      </w:r>
      <w:r w:rsidRPr="00757F2A">
        <w:rPr>
          <w:rFonts w:ascii="Times New Roman" w:hAnsi="Times New Roman" w:cs="Times New Roman"/>
          <w:i/>
          <w:sz w:val="24"/>
          <w:szCs w:val="24"/>
        </w:rPr>
        <w:t>Return On</w:t>
      </w:r>
      <w:r w:rsidRPr="00757F2A">
        <w:rPr>
          <w:rFonts w:ascii="Times New Roman" w:hAnsi="Times New Roman" w:cs="Times New Roman"/>
          <w:sz w:val="24"/>
          <w:szCs w:val="24"/>
        </w:rPr>
        <w:t xml:space="preserve"> </w:t>
      </w:r>
      <w:r w:rsidRPr="00757F2A">
        <w:rPr>
          <w:rFonts w:ascii="Times New Roman" w:hAnsi="Times New Roman" w:cs="Times New Roman"/>
          <w:i/>
          <w:sz w:val="24"/>
          <w:szCs w:val="24"/>
        </w:rPr>
        <w:t>Asset</w:t>
      </w:r>
      <w:r w:rsidRPr="00757F2A">
        <w:rPr>
          <w:rFonts w:ascii="Times New Roman" w:hAnsi="Times New Roman" w:cs="Times New Roman"/>
          <w:sz w:val="24"/>
          <w:szCs w:val="24"/>
        </w:rPr>
        <w:t xml:space="preserve"> (ROA) dan </w:t>
      </w:r>
      <w:r w:rsidRPr="00757F2A">
        <w:rPr>
          <w:rFonts w:ascii="Times New Roman" w:hAnsi="Times New Roman" w:cs="Times New Roman"/>
          <w:i/>
          <w:sz w:val="24"/>
          <w:szCs w:val="24"/>
        </w:rPr>
        <w:t>Return On Equity</w:t>
      </w:r>
      <w:r w:rsidRPr="00757F2A">
        <w:rPr>
          <w:rFonts w:ascii="Times New Roman" w:hAnsi="Times New Roman" w:cs="Times New Roman"/>
          <w:sz w:val="24"/>
          <w:szCs w:val="24"/>
        </w:rPr>
        <w:t xml:space="preserve"> (ROE) secara simultan terhadap harga saha</w:t>
      </w:r>
      <w:r>
        <w:rPr>
          <w:rFonts w:ascii="Times New Roman" w:hAnsi="Times New Roman" w:cs="Times New Roman"/>
          <w:sz w:val="24"/>
          <w:szCs w:val="24"/>
        </w:rPr>
        <w:t>m PT. Unilever Indonesia di Bursa Efek Indonesia</w:t>
      </w:r>
      <w:r w:rsidRPr="00757F2A">
        <w:rPr>
          <w:rFonts w:ascii="Times New Roman" w:hAnsi="Times New Roman" w:cs="Times New Roman"/>
          <w:sz w:val="24"/>
          <w:szCs w:val="24"/>
        </w:rPr>
        <w:t xml:space="preserve"> </w:t>
      </w:r>
      <w:r w:rsidRPr="00757F2A">
        <w:rPr>
          <w:rFonts w:ascii="Times New Roman" w:hAnsi="Times New Roman" w:cs="Times New Roman"/>
          <w:bCs/>
          <w:iCs/>
          <w:sz w:val="24"/>
          <w:szCs w:val="24"/>
        </w:rPr>
        <w:t>periode triwulan 2007-2013</w:t>
      </w:r>
      <w:r w:rsidRPr="00757F2A">
        <w:rPr>
          <w:rFonts w:ascii="Times New Roman" w:hAnsi="Times New Roman" w:cs="Times New Roman"/>
          <w:sz w:val="24"/>
          <w:szCs w:val="24"/>
        </w:rPr>
        <w:t>.</w:t>
      </w:r>
    </w:p>
    <w:p w:rsidR="00B450F9" w:rsidRPr="00757F2A" w:rsidRDefault="00B450F9" w:rsidP="00B450F9">
      <w:pPr>
        <w:pStyle w:val="ListParagraph"/>
        <w:numPr>
          <w:ilvl w:val="0"/>
          <w:numId w:val="7"/>
        </w:numPr>
        <w:spacing w:after="0" w:line="480" w:lineRule="auto"/>
        <w:ind w:left="426"/>
        <w:jc w:val="both"/>
        <w:rPr>
          <w:rFonts w:ascii="Times New Roman" w:hAnsi="Times New Roman" w:cs="Times New Roman"/>
          <w:b/>
          <w:bCs/>
          <w:sz w:val="24"/>
          <w:szCs w:val="24"/>
        </w:rPr>
      </w:pPr>
      <w:r w:rsidRPr="00757F2A">
        <w:rPr>
          <w:rFonts w:ascii="Times New Roman" w:hAnsi="Times New Roman" w:cs="Times New Roman"/>
          <w:b/>
          <w:bCs/>
          <w:sz w:val="24"/>
          <w:szCs w:val="24"/>
        </w:rPr>
        <w:t>Kegunaan Penelitian</w:t>
      </w:r>
    </w:p>
    <w:p w:rsidR="00B450F9" w:rsidRPr="00757F2A" w:rsidRDefault="00B450F9" w:rsidP="00B450F9">
      <w:pPr>
        <w:pStyle w:val="ListParagraph"/>
        <w:numPr>
          <w:ilvl w:val="0"/>
          <w:numId w:val="8"/>
        </w:numPr>
        <w:spacing w:after="0" w:line="480" w:lineRule="auto"/>
        <w:jc w:val="both"/>
        <w:rPr>
          <w:rFonts w:ascii="Times New Roman" w:hAnsi="Times New Roman" w:cs="Times New Roman"/>
          <w:sz w:val="24"/>
          <w:szCs w:val="24"/>
        </w:rPr>
      </w:pPr>
      <w:r w:rsidRPr="00757F2A">
        <w:rPr>
          <w:rFonts w:ascii="Times New Roman" w:hAnsi="Times New Roman" w:cs="Times New Roman"/>
          <w:sz w:val="24"/>
          <w:szCs w:val="24"/>
        </w:rPr>
        <w:t>Bagi Penulis</w:t>
      </w:r>
    </w:p>
    <w:p w:rsidR="00B450F9" w:rsidRPr="00757F2A" w:rsidRDefault="00B450F9" w:rsidP="00B450F9">
      <w:pPr>
        <w:pStyle w:val="ListParagraph"/>
        <w:spacing w:after="0" w:line="480" w:lineRule="auto"/>
        <w:ind w:left="851"/>
        <w:jc w:val="both"/>
        <w:rPr>
          <w:rFonts w:ascii="Times New Roman" w:hAnsi="Times New Roman" w:cs="Times New Roman"/>
          <w:sz w:val="24"/>
          <w:szCs w:val="24"/>
        </w:rPr>
      </w:pPr>
      <w:r w:rsidRPr="00757F2A">
        <w:rPr>
          <w:rFonts w:ascii="Times New Roman" w:hAnsi="Times New Roman" w:cs="Times New Roman"/>
          <w:sz w:val="24"/>
          <w:szCs w:val="24"/>
        </w:rPr>
        <w:t xml:space="preserve">Tulisan ini memberikan manfaat bagi penulis berupa pemahaman yang lebih mendalam lagi mengenai pasar modal syariah khususnya hubungan antara tingkat ROA dan ROE terhadap harga saham perusahaan di </w:t>
      </w:r>
      <w:r>
        <w:rPr>
          <w:rFonts w:ascii="Times New Roman" w:hAnsi="Times New Roman" w:cs="Times New Roman"/>
          <w:sz w:val="24"/>
          <w:szCs w:val="24"/>
        </w:rPr>
        <w:t>BEI</w:t>
      </w:r>
      <w:r w:rsidRPr="00757F2A">
        <w:rPr>
          <w:rFonts w:ascii="Times New Roman" w:hAnsi="Times New Roman" w:cs="Times New Roman"/>
          <w:sz w:val="24"/>
          <w:szCs w:val="24"/>
        </w:rPr>
        <w:t xml:space="preserve">, serta memenuhi salah satu syarat untuk mengambil gelar </w:t>
      </w:r>
      <w:r>
        <w:rPr>
          <w:rFonts w:ascii="Times New Roman" w:hAnsi="Times New Roman" w:cs="Times New Roman"/>
          <w:sz w:val="24"/>
          <w:szCs w:val="24"/>
        </w:rPr>
        <w:t>Sarjana Ekonomi Islam (SE.I</w:t>
      </w:r>
      <w:r w:rsidRPr="00757F2A">
        <w:rPr>
          <w:rFonts w:ascii="Times New Roman" w:hAnsi="Times New Roman" w:cs="Times New Roman"/>
          <w:sz w:val="24"/>
          <w:szCs w:val="24"/>
        </w:rPr>
        <w:t>)</w:t>
      </w:r>
    </w:p>
    <w:p w:rsidR="00B450F9" w:rsidRPr="00757F2A" w:rsidRDefault="00B450F9" w:rsidP="00B450F9">
      <w:pPr>
        <w:pStyle w:val="ListParagraph"/>
        <w:numPr>
          <w:ilvl w:val="0"/>
          <w:numId w:val="8"/>
        </w:numPr>
        <w:spacing w:after="0" w:line="480" w:lineRule="auto"/>
        <w:jc w:val="both"/>
        <w:rPr>
          <w:rFonts w:ascii="Times New Roman" w:hAnsi="Times New Roman" w:cs="Times New Roman"/>
          <w:sz w:val="24"/>
          <w:szCs w:val="24"/>
        </w:rPr>
      </w:pPr>
      <w:r w:rsidRPr="00757F2A">
        <w:rPr>
          <w:rFonts w:ascii="Times New Roman" w:hAnsi="Times New Roman" w:cs="Times New Roman"/>
          <w:sz w:val="24"/>
          <w:szCs w:val="24"/>
        </w:rPr>
        <w:lastRenderedPageBreak/>
        <w:t>Bagi Akademisi</w:t>
      </w:r>
    </w:p>
    <w:p w:rsidR="00B450F9" w:rsidRPr="00757F2A" w:rsidRDefault="00B450F9" w:rsidP="00B450F9">
      <w:pPr>
        <w:pStyle w:val="NoSpacing"/>
        <w:spacing w:line="480" w:lineRule="auto"/>
        <w:ind w:left="851"/>
        <w:jc w:val="both"/>
        <w:rPr>
          <w:rFonts w:ascii="Times New Roman" w:hAnsi="Times New Roman" w:cs="Times New Roman"/>
          <w:sz w:val="24"/>
          <w:szCs w:val="24"/>
          <w:lang w:val="id-ID"/>
        </w:rPr>
      </w:pPr>
      <w:r w:rsidRPr="00757F2A">
        <w:rPr>
          <w:rFonts w:ascii="Times New Roman" w:hAnsi="Times New Roman" w:cs="Times New Roman"/>
          <w:sz w:val="24"/>
          <w:szCs w:val="24"/>
          <w:lang w:val="id-ID"/>
        </w:rPr>
        <w:t>Penelitian ini diharapkan dapat menambah wacana atau refrensi pada mata kuliah manajemen keuangan dan bisa memberi tambahan informasi mengenai analisis laporan keuangan.</w:t>
      </w:r>
    </w:p>
    <w:p w:rsidR="00B450F9" w:rsidRPr="00757F2A" w:rsidRDefault="00B450F9" w:rsidP="00B450F9">
      <w:pPr>
        <w:pStyle w:val="NoSpacing"/>
        <w:numPr>
          <w:ilvl w:val="0"/>
          <w:numId w:val="8"/>
        </w:numPr>
        <w:spacing w:line="480" w:lineRule="auto"/>
        <w:jc w:val="both"/>
        <w:rPr>
          <w:rFonts w:ascii="Times New Roman" w:hAnsi="Times New Roman" w:cs="Times New Roman"/>
          <w:sz w:val="24"/>
          <w:szCs w:val="24"/>
        </w:rPr>
      </w:pPr>
      <w:r w:rsidRPr="00757F2A">
        <w:rPr>
          <w:rFonts w:ascii="Times New Roman" w:hAnsi="Times New Roman" w:cs="Times New Roman"/>
          <w:sz w:val="24"/>
          <w:szCs w:val="24"/>
          <w:lang w:val="id-ID"/>
        </w:rPr>
        <w:t>Bagi Umum</w:t>
      </w:r>
    </w:p>
    <w:p w:rsidR="00B450F9" w:rsidRPr="00757F2A" w:rsidRDefault="00B450F9" w:rsidP="00B450F9">
      <w:pPr>
        <w:pStyle w:val="NoSpacing"/>
        <w:spacing w:line="480" w:lineRule="auto"/>
        <w:ind w:left="851"/>
        <w:jc w:val="both"/>
        <w:rPr>
          <w:rFonts w:ascii="Times New Roman" w:hAnsi="Times New Roman" w:cs="Times New Roman"/>
          <w:sz w:val="24"/>
          <w:szCs w:val="24"/>
          <w:lang w:val="id-ID"/>
        </w:rPr>
      </w:pPr>
      <w:r w:rsidRPr="00757F2A">
        <w:rPr>
          <w:rFonts w:ascii="Times New Roman" w:hAnsi="Times New Roman" w:cs="Times New Roman"/>
          <w:sz w:val="24"/>
          <w:szCs w:val="24"/>
        </w:rPr>
        <w:t xml:space="preserve">Sebagai bahan bacaan atau rujukan peneliti yang akan datang dan digunakan sebagai bahan perbandingan dalam menyusun penelitian yang berkaitan dengan </w:t>
      </w:r>
      <w:r w:rsidRPr="00757F2A">
        <w:rPr>
          <w:rFonts w:ascii="Times New Roman" w:hAnsi="Times New Roman" w:cs="Times New Roman"/>
          <w:sz w:val="24"/>
          <w:szCs w:val="24"/>
          <w:lang w:val="id-ID"/>
        </w:rPr>
        <w:t>pengaruh ROA dan ROE terhadap harga saham.</w:t>
      </w:r>
    </w:p>
    <w:p w:rsidR="00B450F9" w:rsidRPr="00757F2A" w:rsidRDefault="00B450F9" w:rsidP="00B450F9">
      <w:pPr>
        <w:pStyle w:val="NoSpacing"/>
        <w:spacing w:line="480" w:lineRule="auto"/>
        <w:ind w:left="851"/>
        <w:jc w:val="both"/>
        <w:rPr>
          <w:rFonts w:ascii="Times New Roman" w:hAnsi="Times New Roman" w:cs="Times New Roman"/>
          <w:sz w:val="24"/>
          <w:szCs w:val="24"/>
          <w:lang w:val="id-ID"/>
        </w:rPr>
      </w:pPr>
    </w:p>
    <w:p w:rsidR="00B450F9" w:rsidRPr="00757F2A" w:rsidRDefault="00B450F9" w:rsidP="00B450F9">
      <w:pPr>
        <w:pStyle w:val="NoSpacing"/>
        <w:spacing w:line="480" w:lineRule="auto"/>
        <w:ind w:left="851"/>
        <w:jc w:val="both"/>
        <w:rPr>
          <w:rFonts w:ascii="Times New Roman" w:hAnsi="Times New Roman" w:cs="Times New Roman"/>
          <w:sz w:val="24"/>
          <w:szCs w:val="24"/>
          <w:lang w:val="id-ID"/>
        </w:rPr>
      </w:pPr>
    </w:p>
    <w:p w:rsidR="00B450F9" w:rsidRPr="00757F2A" w:rsidRDefault="00B450F9" w:rsidP="00B450F9">
      <w:pPr>
        <w:pStyle w:val="NoSpacing"/>
        <w:spacing w:line="480" w:lineRule="auto"/>
        <w:ind w:left="851"/>
        <w:jc w:val="both"/>
        <w:rPr>
          <w:rFonts w:ascii="Times New Roman" w:hAnsi="Times New Roman" w:cs="Times New Roman"/>
          <w:sz w:val="24"/>
          <w:szCs w:val="24"/>
          <w:lang w:val="id-ID"/>
        </w:rPr>
      </w:pPr>
    </w:p>
    <w:p w:rsidR="00B450F9" w:rsidRPr="00757F2A" w:rsidRDefault="00B450F9" w:rsidP="00B450F9">
      <w:pPr>
        <w:pStyle w:val="NoSpacing"/>
        <w:spacing w:line="480" w:lineRule="auto"/>
        <w:ind w:left="851"/>
        <w:jc w:val="both"/>
        <w:rPr>
          <w:rFonts w:ascii="Times New Roman" w:hAnsi="Times New Roman" w:cs="Times New Roman"/>
          <w:sz w:val="24"/>
          <w:szCs w:val="24"/>
          <w:lang w:val="id-ID"/>
        </w:rPr>
      </w:pPr>
    </w:p>
    <w:p w:rsidR="00B450F9" w:rsidRPr="00757F2A" w:rsidRDefault="00B450F9" w:rsidP="00B450F9">
      <w:pPr>
        <w:pStyle w:val="NoSpacing"/>
        <w:spacing w:line="480" w:lineRule="auto"/>
        <w:ind w:left="851"/>
        <w:jc w:val="both"/>
        <w:rPr>
          <w:rFonts w:ascii="Times New Roman" w:hAnsi="Times New Roman" w:cs="Times New Roman"/>
          <w:sz w:val="24"/>
          <w:szCs w:val="24"/>
          <w:lang w:val="id-ID"/>
        </w:rPr>
      </w:pPr>
    </w:p>
    <w:p w:rsidR="00B450F9" w:rsidRPr="00757F2A" w:rsidRDefault="00B450F9" w:rsidP="00B450F9">
      <w:pPr>
        <w:pStyle w:val="NoSpacing"/>
        <w:spacing w:line="480" w:lineRule="auto"/>
        <w:ind w:left="851"/>
        <w:jc w:val="both"/>
        <w:rPr>
          <w:rFonts w:ascii="Times New Roman" w:hAnsi="Times New Roman" w:cs="Times New Roman"/>
          <w:sz w:val="24"/>
          <w:szCs w:val="24"/>
          <w:lang w:val="id-ID"/>
        </w:rPr>
      </w:pPr>
    </w:p>
    <w:p w:rsidR="00B450F9" w:rsidRPr="00757F2A" w:rsidRDefault="00B450F9" w:rsidP="00B450F9">
      <w:pPr>
        <w:pStyle w:val="NoSpacing"/>
        <w:spacing w:line="480" w:lineRule="auto"/>
        <w:ind w:left="851"/>
        <w:jc w:val="both"/>
        <w:rPr>
          <w:rFonts w:ascii="Times New Roman" w:hAnsi="Times New Roman" w:cs="Times New Roman"/>
          <w:sz w:val="24"/>
          <w:szCs w:val="24"/>
          <w:lang w:val="id-ID"/>
        </w:rPr>
      </w:pPr>
    </w:p>
    <w:p w:rsidR="00B450F9" w:rsidRDefault="00B450F9" w:rsidP="00B450F9">
      <w:pPr>
        <w:pStyle w:val="NoSpacing"/>
        <w:spacing w:line="480" w:lineRule="auto"/>
        <w:jc w:val="both"/>
        <w:rPr>
          <w:rFonts w:ascii="Times New Roman" w:hAnsi="Times New Roman" w:cs="Times New Roman"/>
          <w:sz w:val="24"/>
          <w:szCs w:val="24"/>
          <w:lang w:val="id-ID"/>
        </w:rPr>
      </w:pPr>
    </w:p>
    <w:p w:rsidR="00B450F9" w:rsidRDefault="00B450F9" w:rsidP="00B450F9">
      <w:pPr>
        <w:pStyle w:val="NoSpacing"/>
        <w:spacing w:line="480" w:lineRule="auto"/>
        <w:jc w:val="both"/>
        <w:rPr>
          <w:rFonts w:ascii="Times New Roman" w:hAnsi="Times New Roman" w:cs="Times New Roman"/>
          <w:sz w:val="24"/>
          <w:szCs w:val="24"/>
          <w:lang w:val="id-ID"/>
        </w:rPr>
      </w:pPr>
    </w:p>
    <w:p w:rsidR="00B450F9" w:rsidRDefault="00B450F9" w:rsidP="00B450F9">
      <w:pPr>
        <w:pStyle w:val="NoSpacing"/>
        <w:spacing w:line="480" w:lineRule="auto"/>
        <w:jc w:val="both"/>
        <w:rPr>
          <w:rFonts w:ascii="Times New Roman" w:hAnsi="Times New Roman" w:cs="Times New Roman"/>
          <w:sz w:val="24"/>
          <w:szCs w:val="24"/>
          <w:lang w:val="id-ID"/>
        </w:rPr>
      </w:pPr>
    </w:p>
    <w:p w:rsidR="00B450F9" w:rsidRDefault="00B450F9" w:rsidP="00B450F9">
      <w:pPr>
        <w:pStyle w:val="NoSpacing"/>
        <w:spacing w:line="480" w:lineRule="auto"/>
        <w:jc w:val="both"/>
        <w:rPr>
          <w:rFonts w:ascii="Times New Roman" w:hAnsi="Times New Roman" w:cs="Times New Roman"/>
          <w:sz w:val="24"/>
          <w:szCs w:val="24"/>
          <w:lang w:val="id-ID"/>
        </w:rPr>
      </w:pPr>
    </w:p>
    <w:p w:rsidR="00B450F9" w:rsidRDefault="00B450F9" w:rsidP="00B450F9">
      <w:pPr>
        <w:pStyle w:val="NoSpacing"/>
        <w:spacing w:line="480" w:lineRule="auto"/>
        <w:jc w:val="both"/>
        <w:rPr>
          <w:rFonts w:ascii="Times New Roman" w:hAnsi="Times New Roman" w:cs="Times New Roman"/>
          <w:sz w:val="24"/>
          <w:szCs w:val="24"/>
          <w:lang w:val="id-ID"/>
        </w:rPr>
      </w:pPr>
    </w:p>
    <w:p w:rsidR="00B450F9" w:rsidRDefault="00B450F9" w:rsidP="00B450F9">
      <w:pPr>
        <w:pStyle w:val="NoSpacing"/>
        <w:spacing w:line="480" w:lineRule="auto"/>
        <w:jc w:val="both"/>
        <w:rPr>
          <w:rFonts w:ascii="Times New Roman" w:hAnsi="Times New Roman" w:cs="Times New Roman"/>
          <w:sz w:val="24"/>
          <w:szCs w:val="24"/>
          <w:lang w:val="id-ID"/>
        </w:rPr>
      </w:pPr>
    </w:p>
    <w:p w:rsidR="00B450F9" w:rsidRDefault="00B450F9" w:rsidP="00B450F9">
      <w:pPr>
        <w:pStyle w:val="NoSpacing"/>
        <w:spacing w:line="480" w:lineRule="auto"/>
        <w:jc w:val="both"/>
        <w:rPr>
          <w:rFonts w:ascii="Times New Roman" w:hAnsi="Times New Roman" w:cs="Times New Roman"/>
          <w:sz w:val="24"/>
          <w:szCs w:val="24"/>
          <w:lang w:val="id-ID"/>
        </w:rPr>
      </w:pPr>
    </w:p>
    <w:p w:rsidR="00B450F9" w:rsidRPr="00757F2A" w:rsidRDefault="00B450F9" w:rsidP="00B450F9">
      <w:pPr>
        <w:pStyle w:val="NoSpacing"/>
        <w:spacing w:line="480" w:lineRule="auto"/>
        <w:jc w:val="both"/>
        <w:rPr>
          <w:rFonts w:ascii="Times New Roman" w:hAnsi="Times New Roman" w:cs="Times New Roman"/>
          <w:sz w:val="24"/>
          <w:szCs w:val="24"/>
          <w:lang w:val="id-ID"/>
        </w:rPr>
      </w:pPr>
    </w:p>
    <w:p w:rsidR="00B450F9" w:rsidRPr="00757F2A" w:rsidRDefault="00B450F9" w:rsidP="00B450F9">
      <w:pPr>
        <w:pStyle w:val="ListParagraph"/>
        <w:numPr>
          <w:ilvl w:val="0"/>
          <w:numId w:val="7"/>
        </w:numPr>
        <w:spacing w:after="0" w:line="480" w:lineRule="auto"/>
        <w:ind w:left="426"/>
        <w:jc w:val="both"/>
        <w:rPr>
          <w:rFonts w:ascii="Times New Roman" w:hAnsi="Times New Roman" w:cs="Times New Roman"/>
          <w:b/>
          <w:sz w:val="24"/>
          <w:szCs w:val="24"/>
        </w:rPr>
      </w:pPr>
      <w:r w:rsidRPr="00757F2A">
        <w:rPr>
          <w:rFonts w:ascii="Times New Roman" w:hAnsi="Times New Roman" w:cs="Times New Roman"/>
          <w:b/>
          <w:sz w:val="24"/>
          <w:szCs w:val="24"/>
        </w:rPr>
        <w:lastRenderedPageBreak/>
        <w:t>Sistematika Pembahasan</w:t>
      </w:r>
    </w:p>
    <w:p w:rsidR="00B450F9" w:rsidRPr="00757F2A" w:rsidRDefault="00B450F9" w:rsidP="00B450F9">
      <w:pPr>
        <w:pStyle w:val="ListParagraph"/>
        <w:spacing w:after="0" w:line="480" w:lineRule="auto"/>
        <w:jc w:val="both"/>
        <w:rPr>
          <w:rFonts w:ascii="Times New Roman" w:hAnsi="Times New Roman" w:cs="Times New Roman"/>
          <w:b/>
          <w:sz w:val="24"/>
          <w:szCs w:val="24"/>
        </w:rPr>
      </w:pPr>
      <w:r w:rsidRPr="00757F2A">
        <w:rPr>
          <w:rFonts w:ascii="Times New Roman" w:hAnsi="Times New Roman" w:cs="Times New Roman"/>
          <w:b/>
          <w:sz w:val="24"/>
          <w:szCs w:val="24"/>
        </w:rPr>
        <w:t>BAB I PENDAHULUAN</w:t>
      </w:r>
    </w:p>
    <w:p w:rsidR="00B450F9" w:rsidRPr="00757F2A" w:rsidRDefault="00B450F9" w:rsidP="00B450F9">
      <w:pPr>
        <w:pStyle w:val="ListParagraph"/>
        <w:spacing w:after="0" w:line="480" w:lineRule="auto"/>
        <w:jc w:val="both"/>
        <w:rPr>
          <w:rFonts w:ascii="Times New Roman" w:hAnsi="Times New Roman" w:cs="Times New Roman"/>
          <w:sz w:val="24"/>
          <w:szCs w:val="24"/>
        </w:rPr>
      </w:pPr>
      <w:r w:rsidRPr="00757F2A">
        <w:rPr>
          <w:rFonts w:ascii="Times New Roman" w:hAnsi="Times New Roman" w:cs="Times New Roman"/>
          <w:sz w:val="24"/>
          <w:szCs w:val="24"/>
        </w:rPr>
        <w:t>Bab ini berisi latar belakang masalah sebagai landasan pemikiran secara garis besar, rumusan masalah, tujuan penelitian, kegunaan penelitian, dan sistematika pembahasan.</w:t>
      </w:r>
    </w:p>
    <w:p w:rsidR="00B450F9" w:rsidRPr="00757F2A" w:rsidRDefault="00B450F9" w:rsidP="00B450F9">
      <w:pPr>
        <w:pStyle w:val="ListParagraph"/>
        <w:spacing w:after="0" w:line="480" w:lineRule="auto"/>
        <w:jc w:val="both"/>
        <w:rPr>
          <w:rFonts w:ascii="Times New Roman" w:hAnsi="Times New Roman" w:cs="Times New Roman"/>
          <w:b/>
          <w:sz w:val="24"/>
          <w:szCs w:val="24"/>
        </w:rPr>
      </w:pPr>
      <w:r w:rsidRPr="00757F2A">
        <w:rPr>
          <w:rFonts w:ascii="Times New Roman" w:hAnsi="Times New Roman" w:cs="Times New Roman"/>
          <w:b/>
          <w:sz w:val="24"/>
          <w:szCs w:val="24"/>
        </w:rPr>
        <w:t xml:space="preserve">BAB II LANDASAN TEORI </w:t>
      </w:r>
    </w:p>
    <w:p w:rsidR="00B450F9" w:rsidRPr="00757F2A" w:rsidRDefault="00B450F9" w:rsidP="00B450F9">
      <w:pPr>
        <w:pStyle w:val="ListParagraph"/>
        <w:spacing w:after="0" w:line="480" w:lineRule="auto"/>
        <w:jc w:val="both"/>
        <w:rPr>
          <w:rFonts w:ascii="Times New Roman" w:hAnsi="Times New Roman" w:cs="Times New Roman"/>
          <w:b/>
          <w:sz w:val="24"/>
          <w:szCs w:val="24"/>
        </w:rPr>
      </w:pPr>
      <w:r w:rsidRPr="00757F2A">
        <w:rPr>
          <w:rFonts w:ascii="Times New Roman" w:hAnsi="Times New Roman" w:cs="Times New Roman"/>
          <w:sz w:val="24"/>
          <w:szCs w:val="24"/>
        </w:rPr>
        <w:t xml:space="preserve">Bab ini Menguraikan tentang penelitian terdahulu,teori-teori yang melandasi penelitian ini sebagai dasar dalam melakukan analisis terhadap permasalahan yang ada, kerangka pemikiran, serta hipotesis penelitian. </w:t>
      </w:r>
    </w:p>
    <w:p w:rsidR="00B450F9" w:rsidRPr="00757F2A" w:rsidRDefault="00B450F9" w:rsidP="00B450F9">
      <w:pPr>
        <w:pStyle w:val="ListParagraph"/>
        <w:spacing w:after="0" w:line="480" w:lineRule="auto"/>
        <w:jc w:val="both"/>
        <w:rPr>
          <w:rFonts w:ascii="Times New Roman" w:hAnsi="Times New Roman" w:cs="Times New Roman"/>
          <w:b/>
          <w:sz w:val="24"/>
          <w:szCs w:val="24"/>
        </w:rPr>
      </w:pPr>
      <w:r w:rsidRPr="00757F2A">
        <w:rPr>
          <w:rFonts w:ascii="Times New Roman" w:hAnsi="Times New Roman" w:cs="Times New Roman"/>
          <w:b/>
          <w:sz w:val="24"/>
          <w:szCs w:val="24"/>
        </w:rPr>
        <w:t xml:space="preserve">BAB III METODELOGI PENELITIAN </w:t>
      </w:r>
    </w:p>
    <w:p w:rsidR="00B450F9" w:rsidRPr="00757F2A" w:rsidRDefault="00B450F9" w:rsidP="00B450F9">
      <w:pPr>
        <w:pStyle w:val="ListParagraph"/>
        <w:spacing w:after="0" w:line="480" w:lineRule="auto"/>
        <w:jc w:val="both"/>
        <w:rPr>
          <w:rFonts w:ascii="Times New Roman" w:hAnsi="Times New Roman" w:cs="Times New Roman"/>
          <w:b/>
          <w:sz w:val="24"/>
          <w:szCs w:val="24"/>
        </w:rPr>
      </w:pPr>
      <w:r w:rsidRPr="00757F2A">
        <w:rPr>
          <w:rFonts w:ascii="Times New Roman" w:hAnsi="Times New Roman" w:cs="Times New Roman"/>
          <w:sz w:val="24"/>
          <w:szCs w:val="24"/>
        </w:rPr>
        <w:t>Bab ini Berisi tentang metode penelitian yang digunakan dalam penelitian, mencakup definisi operasional dari variabel penelitian, jenis dan sumber data, metode pengumpulan data, dan metode analisis data.</w:t>
      </w:r>
    </w:p>
    <w:p w:rsidR="00B450F9" w:rsidRPr="00757F2A" w:rsidRDefault="00B450F9" w:rsidP="00B450F9">
      <w:pPr>
        <w:pStyle w:val="ListParagraph"/>
        <w:spacing w:after="0" w:line="480" w:lineRule="auto"/>
        <w:jc w:val="both"/>
        <w:rPr>
          <w:rFonts w:ascii="Times New Roman" w:hAnsi="Times New Roman" w:cs="Times New Roman"/>
          <w:sz w:val="24"/>
          <w:szCs w:val="24"/>
        </w:rPr>
      </w:pPr>
      <w:r w:rsidRPr="00757F2A">
        <w:rPr>
          <w:rFonts w:ascii="Times New Roman" w:hAnsi="Times New Roman" w:cs="Times New Roman"/>
          <w:b/>
          <w:sz w:val="24"/>
          <w:szCs w:val="24"/>
        </w:rPr>
        <w:t>BAB IV HASIL PENELITIAN DAN PEMBAHASAN</w:t>
      </w:r>
    </w:p>
    <w:p w:rsidR="00B450F9" w:rsidRPr="00757F2A" w:rsidRDefault="00B450F9" w:rsidP="00B450F9">
      <w:pPr>
        <w:pStyle w:val="ListParagraph"/>
        <w:spacing w:after="0" w:line="480" w:lineRule="auto"/>
        <w:jc w:val="both"/>
        <w:rPr>
          <w:rFonts w:ascii="Times New Roman" w:hAnsi="Times New Roman" w:cs="Times New Roman"/>
          <w:sz w:val="24"/>
          <w:szCs w:val="24"/>
        </w:rPr>
      </w:pPr>
      <w:r w:rsidRPr="00757F2A">
        <w:rPr>
          <w:rFonts w:ascii="Times New Roman" w:hAnsi="Times New Roman" w:cs="Times New Roman"/>
          <w:sz w:val="24"/>
          <w:szCs w:val="24"/>
        </w:rPr>
        <w:t xml:space="preserve">Bab ini terdiri dari gambaran umum objek penelitian, data deskriptif, analisis perhitungan hasil pengujian hipotesis, dan pembahasan hasil penelitian. </w:t>
      </w:r>
    </w:p>
    <w:p w:rsidR="00B450F9" w:rsidRPr="00757F2A" w:rsidRDefault="00B450F9" w:rsidP="00B450F9">
      <w:pPr>
        <w:pStyle w:val="ListParagraph"/>
        <w:spacing w:after="0" w:line="480" w:lineRule="auto"/>
        <w:jc w:val="both"/>
        <w:rPr>
          <w:rFonts w:ascii="Times New Roman" w:hAnsi="Times New Roman" w:cs="Times New Roman"/>
          <w:b/>
          <w:sz w:val="24"/>
          <w:szCs w:val="24"/>
        </w:rPr>
      </w:pPr>
      <w:r w:rsidRPr="00757F2A">
        <w:rPr>
          <w:rFonts w:ascii="Times New Roman" w:hAnsi="Times New Roman" w:cs="Times New Roman"/>
          <w:b/>
          <w:sz w:val="24"/>
          <w:szCs w:val="24"/>
        </w:rPr>
        <w:t xml:space="preserve">BAB V KESIMPULAN </w:t>
      </w:r>
    </w:p>
    <w:p w:rsidR="00B450F9" w:rsidRPr="00757F2A" w:rsidRDefault="00B450F9" w:rsidP="00B450F9">
      <w:pPr>
        <w:pStyle w:val="ListParagraph"/>
        <w:spacing w:after="0" w:line="480" w:lineRule="auto"/>
        <w:jc w:val="both"/>
        <w:rPr>
          <w:rFonts w:ascii="Times New Roman" w:hAnsi="Times New Roman" w:cs="Times New Roman"/>
          <w:sz w:val="24"/>
          <w:szCs w:val="24"/>
        </w:rPr>
      </w:pPr>
      <w:r w:rsidRPr="00757F2A">
        <w:rPr>
          <w:rFonts w:ascii="Times New Roman" w:hAnsi="Times New Roman" w:cs="Times New Roman"/>
          <w:sz w:val="24"/>
          <w:szCs w:val="24"/>
        </w:rPr>
        <w:t xml:space="preserve">Bab ini menyajikan secara singkat apa yang telah diperoleh dari hasil penelitian yang telah dilaksanakan, terangkum dalam bagian simpulan. Bab ini diakhiri dengan pengungkapan keterbatasan penelitian diikuti saran yang berguna untuk penelitian selanjutnya. </w:t>
      </w:r>
    </w:p>
    <w:p w:rsidR="00B450F9" w:rsidRPr="00757F2A" w:rsidRDefault="00B450F9" w:rsidP="00B450F9">
      <w:pPr>
        <w:pStyle w:val="ListParagraph"/>
        <w:spacing w:after="0" w:line="480" w:lineRule="auto"/>
        <w:jc w:val="both"/>
        <w:rPr>
          <w:rFonts w:ascii="Times New Roman" w:hAnsi="Times New Roman" w:cs="Times New Roman"/>
          <w:b/>
          <w:sz w:val="24"/>
          <w:szCs w:val="24"/>
        </w:rPr>
      </w:pPr>
    </w:p>
    <w:p w:rsidR="00B450F9" w:rsidRPr="00757F2A" w:rsidRDefault="00B450F9" w:rsidP="00B450F9">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26" style="position:absolute;left:0;text-align:left;margin-left:377.7pt;margin-top:-77.95pt;width:24.7pt;height:16.15pt;z-index:251658240" stroked="f"/>
        </w:pict>
      </w:r>
      <w:r w:rsidRPr="00757F2A">
        <w:rPr>
          <w:rFonts w:ascii="Times New Roman" w:hAnsi="Times New Roman" w:cs="Times New Roman"/>
          <w:b/>
          <w:sz w:val="24"/>
          <w:szCs w:val="24"/>
        </w:rPr>
        <w:t>BAB II</w:t>
      </w:r>
      <w:r>
        <w:rPr>
          <w:rFonts w:ascii="Times New Roman" w:hAnsi="Times New Roman" w:cs="Times New Roman"/>
          <w:b/>
          <w:noProof/>
          <w:sz w:val="24"/>
          <w:szCs w:val="24"/>
          <w:lang w:eastAsia="id-ID"/>
        </w:rPr>
        <w:pict>
          <v:rect id="_x0000_s1050" style="position:absolute;left:0;text-align:left;margin-left:377.7pt;margin-top:-77.95pt;width:24.7pt;height:16.15pt;z-index:251684864;mso-position-horizontal-relative:text;mso-position-vertical-relative:text" stroked="f"/>
        </w:pict>
      </w:r>
    </w:p>
    <w:p w:rsidR="00B450F9" w:rsidRPr="00757F2A" w:rsidRDefault="00B450F9" w:rsidP="00B450F9">
      <w:pPr>
        <w:spacing w:after="0" w:line="480" w:lineRule="auto"/>
        <w:jc w:val="center"/>
        <w:rPr>
          <w:rFonts w:ascii="Times New Roman" w:hAnsi="Times New Roman" w:cs="Times New Roman"/>
          <w:b/>
          <w:sz w:val="24"/>
          <w:szCs w:val="24"/>
        </w:rPr>
      </w:pPr>
      <w:r w:rsidRPr="00757F2A">
        <w:rPr>
          <w:rFonts w:ascii="Times New Roman" w:hAnsi="Times New Roman" w:cs="Times New Roman"/>
          <w:b/>
          <w:sz w:val="24"/>
          <w:szCs w:val="24"/>
        </w:rPr>
        <w:t>LANDASAN TEORI</w:t>
      </w:r>
    </w:p>
    <w:p w:rsidR="00B450F9" w:rsidRPr="00757F2A" w:rsidRDefault="00B450F9" w:rsidP="00B450F9">
      <w:pPr>
        <w:pStyle w:val="ListParagraph"/>
        <w:numPr>
          <w:ilvl w:val="0"/>
          <w:numId w:val="5"/>
        </w:numPr>
        <w:spacing w:after="0" w:line="480" w:lineRule="auto"/>
        <w:ind w:left="426" w:hanging="426"/>
        <w:jc w:val="both"/>
        <w:rPr>
          <w:rFonts w:ascii="Times New Roman" w:hAnsi="Times New Roman" w:cs="Times New Roman"/>
          <w:b/>
          <w:bCs/>
          <w:sz w:val="24"/>
          <w:szCs w:val="24"/>
        </w:rPr>
      </w:pPr>
      <w:r w:rsidRPr="00757F2A">
        <w:rPr>
          <w:rFonts w:ascii="Times New Roman" w:hAnsi="Times New Roman" w:cs="Times New Roman"/>
          <w:b/>
          <w:bCs/>
          <w:sz w:val="24"/>
          <w:szCs w:val="24"/>
        </w:rPr>
        <w:t>Pasar Modal dan Saham</w:t>
      </w:r>
    </w:p>
    <w:p w:rsidR="00B450F9" w:rsidRDefault="00B450F9" w:rsidP="00B450F9">
      <w:pPr>
        <w:spacing w:after="0" w:line="480" w:lineRule="auto"/>
        <w:ind w:left="426" w:firstLine="720"/>
        <w:jc w:val="both"/>
        <w:rPr>
          <w:rFonts w:ascii="Times New Roman" w:hAnsi="Times New Roman" w:cs="Times New Roman"/>
          <w:bCs/>
          <w:sz w:val="24"/>
          <w:szCs w:val="24"/>
        </w:rPr>
      </w:pPr>
      <w:r w:rsidRPr="00757F2A">
        <w:rPr>
          <w:rFonts w:ascii="Times New Roman" w:hAnsi="Times New Roman" w:cs="Times New Roman"/>
          <w:bCs/>
          <w:sz w:val="24"/>
          <w:szCs w:val="24"/>
        </w:rPr>
        <w:t xml:space="preserve">Pasar modal dapat didefinisikan sebagi pasar untuk berbagai instrumen keuangan (atau sekuritas) jangka panjang yang bisa diperjualbelikan, baik dalam bentuk hutang ataupun modal sendiri, baik yang diterbitkan oleh pemerintah, </w:t>
      </w:r>
      <w:r w:rsidRPr="00757F2A">
        <w:rPr>
          <w:rFonts w:ascii="Times New Roman" w:hAnsi="Times New Roman" w:cs="Times New Roman"/>
          <w:bCs/>
          <w:i/>
          <w:sz w:val="24"/>
          <w:szCs w:val="24"/>
        </w:rPr>
        <w:t xml:space="preserve">public authorities, </w:t>
      </w:r>
      <w:r w:rsidRPr="00757F2A">
        <w:rPr>
          <w:rFonts w:ascii="Times New Roman" w:hAnsi="Times New Roman" w:cs="Times New Roman"/>
          <w:bCs/>
          <w:sz w:val="24"/>
          <w:szCs w:val="24"/>
        </w:rPr>
        <w:t>maupun perusahaan swasta.</w:t>
      </w:r>
      <w:r w:rsidRPr="00757F2A">
        <w:rPr>
          <w:rStyle w:val="FootnoteReference"/>
          <w:rFonts w:ascii="Times New Roman" w:hAnsi="Times New Roman" w:cs="Times New Roman"/>
          <w:bCs/>
          <w:sz w:val="24"/>
          <w:szCs w:val="24"/>
        </w:rPr>
        <w:footnoteReference w:id="12"/>
      </w:r>
      <w:r w:rsidRPr="00757F2A">
        <w:rPr>
          <w:rFonts w:ascii="Times New Roman" w:hAnsi="Times New Roman" w:cs="Times New Roman"/>
          <w:bCs/>
          <w:sz w:val="24"/>
          <w:szCs w:val="24"/>
        </w:rPr>
        <w:t xml:space="preserve"> Sehingga dapat dipahami bahwa pasar modal merupakan tempat bertemunya pihak yang membutuhkan modal (emiten) dan pihak yang memiliki modal (investor) untuk melakukan transaksi dalam rangka penggunaan modal tersebut.</w:t>
      </w:r>
      <w:r w:rsidRPr="00757F2A">
        <w:rPr>
          <w:rStyle w:val="FootnoteReference"/>
          <w:rFonts w:ascii="Times New Roman" w:hAnsi="Times New Roman" w:cs="Times New Roman"/>
          <w:bCs/>
          <w:sz w:val="24"/>
          <w:szCs w:val="24"/>
        </w:rPr>
        <w:footnoteReference w:id="13"/>
      </w:r>
      <w:r w:rsidRPr="00757F2A">
        <w:rPr>
          <w:rFonts w:ascii="Times New Roman" w:hAnsi="Times New Roman" w:cs="Times New Roman"/>
          <w:bCs/>
          <w:sz w:val="24"/>
          <w:szCs w:val="24"/>
        </w:rPr>
        <w:t xml:space="preserve"> </w:t>
      </w:r>
    </w:p>
    <w:p w:rsidR="00B450F9" w:rsidRPr="00757F2A" w:rsidRDefault="00B450F9" w:rsidP="00B450F9">
      <w:pPr>
        <w:spacing w:after="0" w:line="480" w:lineRule="auto"/>
        <w:ind w:left="426" w:firstLine="720"/>
        <w:jc w:val="both"/>
        <w:rPr>
          <w:rFonts w:ascii="Times New Roman" w:hAnsi="Times New Roman" w:cs="Times New Roman"/>
          <w:bCs/>
          <w:sz w:val="24"/>
          <w:szCs w:val="24"/>
        </w:rPr>
      </w:pPr>
      <w:r w:rsidRPr="001841E7">
        <w:rPr>
          <w:rFonts w:ascii="Times New Roman" w:hAnsi="Times New Roman" w:cs="Times New Roman"/>
          <w:noProof/>
          <w:sz w:val="24"/>
          <w:szCs w:val="24"/>
          <w:lang w:eastAsia="id-ID"/>
        </w:rPr>
        <w:pict>
          <v:rect id="_x0000_s1056" style="position:absolute;left:0;text-align:left;margin-left:175.8pt;margin-top:346.7pt;width:40.35pt;height:25.1pt;z-index:251691008" stroked="f">
            <v:textbox>
              <w:txbxContent>
                <w:p w:rsidR="00B450F9" w:rsidRPr="00233F43" w:rsidRDefault="00B450F9" w:rsidP="00B450F9">
                  <w:pPr>
                    <w:rPr>
                      <w:rFonts w:ascii="Times New Roman" w:hAnsi="Times New Roman" w:cs="Times New Roman"/>
                      <w:sz w:val="24"/>
                      <w:szCs w:val="24"/>
                    </w:rPr>
                  </w:pPr>
                  <w:r>
                    <w:rPr>
                      <w:rFonts w:ascii="Times New Roman" w:hAnsi="Times New Roman" w:cs="Times New Roman"/>
                      <w:sz w:val="24"/>
                      <w:szCs w:val="24"/>
                    </w:rPr>
                    <w:t>10</w:t>
                  </w:r>
                </w:p>
              </w:txbxContent>
            </v:textbox>
          </v:rect>
        </w:pict>
      </w:r>
      <w:r w:rsidRPr="00757F2A">
        <w:rPr>
          <w:rFonts w:ascii="Times New Roman" w:hAnsi="Times New Roman" w:cs="Times New Roman"/>
          <w:sz w:val="24"/>
          <w:szCs w:val="24"/>
        </w:rPr>
        <w:t>Saham merupakan instrumen keuangan yang sangat populer terutama dipasar modal, karena saham memberikan tingkat keuntungan yang menarik. Suatu perusahaan yang memutuskan untuk pendanaan perusahaan salah satu pilihannya adalah dengan menerbitkan saham.</w:t>
      </w:r>
      <w:r w:rsidRPr="00757F2A">
        <w:rPr>
          <w:rStyle w:val="FootnoteReference"/>
          <w:rFonts w:ascii="Times New Roman" w:hAnsi="Times New Roman" w:cs="Times New Roman"/>
          <w:sz w:val="24"/>
          <w:szCs w:val="24"/>
        </w:rPr>
        <w:footnoteReference w:id="14"/>
      </w:r>
      <w:r w:rsidRPr="00757F2A">
        <w:rPr>
          <w:rFonts w:ascii="Times New Roman" w:hAnsi="Times New Roman" w:cs="Times New Roman"/>
          <w:sz w:val="24"/>
          <w:szCs w:val="24"/>
        </w:rPr>
        <w:t xml:space="preserve"> Saham merupakan surat berharga yang menjadi bukti kepemilikan atas sebuah perusahaan yang melakukan penawaran umum (</w:t>
      </w:r>
      <w:r w:rsidRPr="00757F2A">
        <w:rPr>
          <w:rFonts w:ascii="Times New Roman" w:hAnsi="Times New Roman" w:cs="Times New Roman"/>
          <w:i/>
          <w:sz w:val="24"/>
          <w:szCs w:val="24"/>
        </w:rPr>
        <w:t>go public</w:t>
      </w:r>
      <w:r w:rsidRPr="00757F2A">
        <w:rPr>
          <w:rFonts w:ascii="Times New Roman" w:hAnsi="Times New Roman" w:cs="Times New Roman"/>
          <w:sz w:val="24"/>
          <w:szCs w:val="24"/>
        </w:rPr>
        <w:t>) dalam nominal ataupun persentase tertentu.</w:t>
      </w:r>
      <w:r w:rsidRPr="00757F2A">
        <w:rPr>
          <w:rStyle w:val="FootnoteReference"/>
          <w:rFonts w:ascii="Times New Roman" w:hAnsi="Times New Roman" w:cs="Times New Roman"/>
          <w:sz w:val="24"/>
          <w:szCs w:val="24"/>
        </w:rPr>
        <w:footnoteReference w:id="15"/>
      </w:r>
      <w:r w:rsidRPr="00757F2A">
        <w:rPr>
          <w:rFonts w:ascii="Times New Roman" w:hAnsi="Times New Roman" w:cs="Times New Roman"/>
          <w:sz w:val="24"/>
          <w:szCs w:val="24"/>
        </w:rPr>
        <w:t xml:space="preserve"> Para pemegang saham dari perusahaan merupakan pemilik-pemilik yang disahkan secara hukum </w:t>
      </w:r>
      <w:r>
        <w:rPr>
          <w:rFonts w:ascii="Times New Roman" w:hAnsi="Times New Roman" w:cs="Times New Roman"/>
          <w:sz w:val="24"/>
          <w:szCs w:val="24"/>
        </w:rPr>
        <w:t>dan berhak untuk</w:t>
      </w:r>
      <w:r w:rsidRPr="00757F2A">
        <w:rPr>
          <w:rFonts w:ascii="Times New Roman" w:hAnsi="Times New Roman" w:cs="Times New Roman"/>
          <w:sz w:val="24"/>
          <w:szCs w:val="24"/>
        </w:rPr>
        <w:t xml:space="preserve"> mendapatkan bagian dari laba </w:t>
      </w:r>
      <w:r w:rsidRPr="00757F2A">
        <w:rPr>
          <w:rFonts w:ascii="Times New Roman" w:hAnsi="Times New Roman" w:cs="Times New Roman"/>
          <w:sz w:val="24"/>
          <w:szCs w:val="24"/>
        </w:rPr>
        <w:lastRenderedPageBreak/>
        <w:t>yang diperoleh oleh perusahaan dalam bentuk deviden.</w:t>
      </w:r>
      <w:r w:rsidRPr="00757F2A">
        <w:rPr>
          <w:rStyle w:val="FootnoteReference"/>
          <w:rFonts w:ascii="Times New Roman" w:hAnsi="Times New Roman" w:cs="Times New Roman"/>
          <w:sz w:val="24"/>
          <w:szCs w:val="24"/>
        </w:rPr>
        <w:footnoteReference w:id="16"/>
      </w:r>
      <w:r w:rsidRPr="00757F2A">
        <w:rPr>
          <w:rFonts w:ascii="Times New Roman" w:hAnsi="Times New Roman" w:cs="Times New Roman"/>
          <w:sz w:val="24"/>
          <w:szCs w:val="24"/>
        </w:rPr>
        <w:t xml:space="preserve"> Wujud saham berupa selembaran kertas yang menerangkan siapa pemiliknya. Akan tetapi, sekarang pasar modal telah menerapkan sistem tanpa warkat, sehingga saham berupa </w:t>
      </w:r>
      <w:r w:rsidRPr="00757F2A">
        <w:rPr>
          <w:rFonts w:ascii="Times New Roman" w:hAnsi="Times New Roman" w:cs="Times New Roman"/>
          <w:i/>
          <w:sz w:val="24"/>
          <w:szCs w:val="24"/>
        </w:rPr>
        <w:t>account</w:t>
      </w:r>
      <w:r w:rsidRPr="00757F2A">
        <w:rPr>
          <w:rFonts w:ascii="Times New Roman" w:hAnsi="Times New Roman" w:cs="Times New Roman"/>
          <w:sz w:val="24"/>
          <w:szCs w:val="24"/>
        </w:rPr>
        <w:t xml:space="preserve"> atas nama pemilik atau saham tanpa warkat.</w:t>
      </w:r>
      <w:r w:rsidRPr="00757F2A">
        <w:rPr>
          <w:rStyle w:val="FootnoteReference"/>
          <w:rFonts w:ascii="Times New Roman" w:hAnsi="Times New Roman" w:cs="Times New Roman"/>
          <w:sz w:val="24"/>
          <w:szCs w:val="24"/>
        </w:rPr>
        <w:footnoteReference w:id="17"/>
      </w:r>
    </w:p>
    <w:p w:rsidR="00B450F9" w:rsidRPr="00757F2A" w:rsidRDefault="00B450F9" w:rsidP="00B450F9">
      <w:pPr>
        <w:spacing w:after="0" w:line="480" w:lineRule="auto"/>
        <w:ind w:left="426" w:firstLine="720"/>
        <w:jc w:val="both"/>
        <w:rPr>
          <w:rFonts w:ascii="Times New Roman" w:hAnsi="Times New Roman" w:cs="Times New Roman"/>
          <w:bCs/>
          <w:sz w:val="24"/>
          <w:szCs w:val="24"/>
        </w:rPr>
      </w:pPr>
      <w:r w:rsidRPr="00757F2A">
        <w:rPr>
          <w:rFonts w:ascii="Times New Roman" w:hAnsi="Times New Roman" w:cs="Times New Roman"/>
          <w:sz w:val="24"/>
          <w:szCs w:val="24"/>
        </w:rPr>
        <w:t>Saham memiliki daya tarik bagi para investor karena saham memberikan keuntungan yang lebih banyak, keuntungan yang didapat dari membeli saham:</w:t>
      </w:r>
    </w:p>
    <w:p w:rsidR="00B450F9" w:rsidRPr="00757F2A" w:rsidRDefault="00B450F9" w:rsidP="00B450F9">
      <w:pPr>
        <w:pStyle w:val="ListParagraph"/>
        <w:numPr>
          <w:ilvl w:val="0"/>
          <w:numId w:val="2"/>
        </w:numPr>
        <w:spacing w:after="0" w:line="480" w:lineRule="auto"/>
        <w:ind w:left="851"/>
        <w:jc w:val="both"/>
        <w:rPr>
          <w:rFonts w:ascii="Times New Roman" w:hAnsi="Times New Roman" w:cs="Times New Roman"/>
          <w:sz w:val="24"/>
          <w:szCs w:val="24"/>
        </w:rPr>
      </w:pPr>
      <w:r w:rsidRPr="00757F2A">
        <w:rPr>
          <w:rFonts w:ascii="Times New Roman" w:hAnsi="Times New Roman" w:cs="Times New Roman"/>
          <w:sz w:val="24"/>
          <w:szCs w:val="24"/>
        </w:rPr>
        <w:t xml:space="preserve">Deviden. </w:t>
      </w:r>
    </w:p>
    <w:p w:rsidR="00B450F9" w:rsidRPr="00757F2A" w:rsidRDefault="00B450F9" w:rsidP="00B450F9">
      <w:pPr>
        <w:pStyle w:val="ListParagraph"/>
        <w:spacing w:after="0" w:line="480" w:lineRule="auto"/>
        <w:ind w:left="851" w:firstLine="589"/>
        <w:jc w:val="both"/>
        <w:rPr>
          <w:rFonts w:ascii="Times New Roman" w:hAnsi="Times New Roman" w:cs="Times New Roman"/>
          <w:sz w:val="24"/>
          <w:szCs w:val="24"/>
        </w:rPr>
      </w:pPr>
      <w:r w:rsidRPr="00757F2A">
        <w:rPr>
          <w:rFonts w:ascii="Times New Roman" w:hAnsi="Times New Roman" w:cs="Times New Roman"/>
          <w:sz w:val="24"/>
          <w:szCs w:val="24"/>
        </w:rPr>
        <w:t>Deviden merupakan keuntungan yang diberikan perusahaan penerbit saham atas keuntungan yang dihasilkan perusahan. Deviden diberikan setelah mendapatkan persetujuan dari pemegang saham dalam RUPS.</w:t>
      </w:r>
    </w:p>
    <w:p w:rsidR="00B450F9" w:rsidRPr="00757F2A" w:rsidRDefault="00B450F9" w:rsidP="00B450F9">
      <w:pPr>
        <w:pStyle w:val="ListParagraph"/>
        <w:numPr>
          <w:ilvl w:val="0"/>
          <w:numId w:val="2"/>
        </w:numPr>
        <w:spacing w:after="0" w:line="480" w:lineRule="auto"/>
        <w:ind w:left="851"/>
        <w:jc w:val="both"/>
        <w:rPr>
          <w:rFonts w:ascii="Times New Roman" w:hAnsi="Times New Roman" w:cs="Times New Roman"/>
          <w:sz w:val="24"/>
          <w:szCs w:val="24"/>
        </w:rPr>
      </w:pPr>
      <w:r w:rsidRPr="00757F2A">
        <w:rPr>
          <w:rFonts w:ascii="Times New Roman" w:hAnsi="Times New Roman" w:cs="Times New Roman"/>
          <w:i/>
          <w:sz w:val="24"/>
          <w:szCs w:val="24"/>
        </w:rPr>
        <w:t>Capital Gain</w:t>
      </w:r>
      <w:r w:rsidRPr="00757F2A">
        <w:rPr>
          <w:rFonts w:ascii="Times New Roman" w:hAnsi="Times New Roman" w:cs="Times New Roman"/>
          <w:sz w:val="24"/>
          <w:szCs w:val="24"/>
        </w:rPr>
        <w:t xml:space="preserve">. </w:t>
      </w:r>
    </w:p>
    <w:p w:rsidR="00B450F9" w:rsidRPr="00757F2A" w:rsidRDefault="00B450F9" w:rsidP="00B450F9">
      <w:pPr>
        <w:pStyle w:val="ListParagraph"/>
        <w:spacing w:after="0" w:line="480" w:lineRule="auto"/>
        <w:ind w:left="851" w:firstLine="589"/>
        <w:jc w:val="both"/>
        <w:rPr>
          <w:rFonts w:ascii="Times New Roman" w:hAnsi="Times New Roman" w:cs="Times New Roman"/>
          <w:sz w:val="24"/>
          <w:szCs w:val="24"/>
        </w:rPr>
      </w:pPr>
      <w:r w:rsidRPr="00757F2A">
        <w:rPr>
          <w:rFonts w:ascii="Times New Roman" w:hAnsi="Times New Roman" w:cs="Times New Roman"/>
          <w:i/>
          <w:sz w:val="24"/>
          <w:szCs w:val="24"/>
        </w:rPr>
        <w:t>Capital gain</w:t>
      </w:r>
      <w:r w:rsidRPr="00757F2A">
        <w:rPr>
          <w:rFonts w:ascii="Times New Roman" w:hAnsi="Times New Roman" w:cs="Times New Roman"/>
          <w:sz w:val="24"/>
          <w:szCs w:val="24"/>
        </w:rPr>
        <w:t xml:space="preserve"> merupakan selisih antara harga beli dan harga jual saham. </w:t>
      </w:r>
      <w:r w:rsidRPr="00757F2A">
        <w:rPr>
          <w:rFonts w:ascii="Times New Roman" w:hAnsi="Times New Roman" w:cs="Times New Roman"/>
          <w:i/>
          <w:sz w:val="24"/>
          <w:szCs w:val="24"/>
        </w:rPr>
        <w:t>Capital gain</w:t>
      </w:r>
      <w:r w:rsidRPr="00757F2A">
        <w:rPr>
          <w:rFonts w:ascii="Times New Roman" w:hAnsi="Times New Roman" w:cs="Times New Roman"/>
          <w:sz w:val="24"/>
          <w:szCs w:val="24"/>
        </w:rPr>
        <w:t xml:space="preserve"> terbentuk dengan adanya aktivitas perdagangan saham di pasar sekunder. Umumnya yang mengharapkan dari keuntungan </w:t>
      </w:r>
      <w:r w:rsidRPr="00757F2A">
        <w:rPr>
          <w:rFonts w:ascii="Times New Roman" w:hAnsi="Times New Roman" w:cs="Times New Roman"/>
          <w:i/>
          <w:sz w:val="24"/>
          <w:szCs w:val="24"/>
        </w:rPr>
        <w:t xml:space="preserve">capital gain </w:t>
      </w:r>
      <w:r w:rsidRPr="00757F2A">
        <w:rPr>
          <w:rFonts w:ascii="Times New Roman" w:hAnsi="Times New Roman" w:cs="Times New Roman"/>
          <w:sz w:val="24"/>
          <w:szCs w:val="24"/>
        </w:rPr>
        <w:t>adalah para investor jangka pendek.</w:t>
      </w:r>
    </w:p>
    <w:p w:rsidR="00B450F9" w:rsidRPr="00757F2A" w:rsidRDefault="00B450F9" w:rsidP="00B450F9">
      <w:pPr>
        <w:pStyle w:val="ListParagraph"/>
        <w:numPr>
          <w:ilvl w:val="0"/>
          <w:numId w:val="2"/>
        </w:numPr>
        <w:spacing w:after="0" w:line="480" w:lineRule="auto"/>
        <w:ind w:left="851"/>
        <w:jc w:val="both"/>
        <w:rPr>
          <w:rFonts w:ascii="Times New Roman" w:hAnsi="Times New Roman" w:cs="Times New Roman"/>
          <w:sz w:val="24"/>
          <w:szCs w:val="24"/>
        </w:rPr>
      </w:pPr>
      <w:r w:rsidRPr="00757F2A">
        <w:rPr>
          <w:rFonts w:ascii="Times New Roman" w:hAnsi="Times New Roman" w:cs="Times New Roman"/>
          <w:sz w:val="24"/>
          <w:szCs w:val="24"/>
        </w:rPr>
        <w:t>Semua pemilik saham berhak hadir dalam Rapat Umum Pemegang Saham, dan juga berhak memberikan usulan dan pendapat dalam RUPS.</w:t>
      </w:r>
      <w:r w:rsidRPr="00757F2A">
        <w:rPr>
          <w:rStyle w:val="FootnoteReference"/>
          <w:rFonts w:ascii="Times New Roman" w:hAnsi="Times New Roman" w:cs="Times New Roman"/>
          <w:sz w:val="24"/>
          <w:szCs w:val="24"/>
        </w:rPr>
        <w:footnoteReference w:id="18"/>
      </w:r>
    </w:p>
    <w:p w:rsidR="00B450F9" w:rsidRPr="00757F2A" w:rsidRDefault="00B450F9" w:rsidP="00B450F9">
      <w:pPr>
        <w:pStyle w:val="ListParagraph"/>
        <w:spacing w:after="0" w:line="480" w:lineRule="auto"/>
        <w:ind w:left="851"/>
        <w:jc w:val="both"/>
        <w:rPr>
          <w:rFonts w:ascii="Times New Roman" w:hAnsi="Times New Roman" w:cs="Times New Roman"/>
          <w:sz w:val="24"/>
          <w:szCs w:val="24"/>
        </w:rPr>
      </w:pPr>
    </w:p>
    <w:p w:rsidR="00B450F9" w:rsidRPr="00757F2A" w:rsidRDefault="00B450F9" w:rsidP="00B450F9">
      <w:pPr>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lastRenderedPageBreak/>
        <w:t xml:space="preserve">Saham dikenal dengan </w:t>
      </w:r>
      <w:r w:rsidRPr="00757F2A">
        <w:rPr>
          <w:rFonts w:ascii="Times New Roman" w:hAnsi="Times New Roman" w:cs="Times New Roman"/>
          <w:i/>
          <w:sz w:val="24"/>
          <w:szCs w:val="24"/>
        </w:rPr>
        <w:t>high-risk-high-return</w:t>
      </w:r>
      <w:r w:rsidRPr="00757F2A">
        <w:rPr>
          <w:rFonts w:ascii="Times New Roman" w:hAnsi="Times New Roman" w:cs="Times New Roman"/>
          <w:sz w:val="24"/>
          <w:szCs w:val="24"/>
        </w:rPr>
        <w:t xml:space="preserve"> dimana saham dapat  memberikan peluang keuntungan yang tinggi bagi pemiliknya tetapi juga dapat memberikan resiko yang tinggi.</w:t>
      </w:r>
      <w:r w:rsidRPr="00757F2A">
        <w:rPr>
          <w:rStyle w:val="FootnoteReference"/>
          <w:rFonts w:ascii="Times New Roman" w:hAnsi="Times New Roman" w:cs="Times New Roman"/>
          <w:sz w:val="24"/>
          <w:szCs w:val="24"/>
        </w:rPr>
        <w:footnoteReference w:id="19"/>
      </w:r>
      <w:r w:rsidRPr="00757F2A">
        <w:rPr>
          <w:rFonts w:ascii="Times New Roman" w:hAnsi="Times New Roman" w:cs="Times New Roman"/>
          <w:sz w:val="24"/>
          <w:szCs w:val="24"/>
        </w:rPr>
        <w:t xml:space="preserve"> Berikut resiko dari saham:</w:t>
      </w:r>
    </w:p>
    <w:p w:rsidR="00B450F9" w:rsidRPr="00757F2A" w:rsidRDefault="00B450F9" w:rsidP="00B450F9">
      <w:pPr>
        <w:pStyle w:val="ListParagraph"/>
        <w:numPr>
          <w:ilvl w:val="0"/>
          <w:numId w:val="3"/>
        </w:numPr>
        <w:spacing w:after="0" w:line="360" w:lineRule="auto"/>
        <w:ind w:left="851"/>
        <w:jc w:val="both"/>
        <w:rPr>
          <w:rFonts w:ascii="Times New Roman" w:hAnsi="Times New Roman" w:cs="Times New Roman"/>
          <w:sz w:val="24"/>
          <w:szCs w:val="24"/>
        </w:rPr>
      </w:pPr>
      <w:r w:rsidRPr="00757F2A">
        <w:rPr>
          <w:rFonts w:ascii="Times New Roman" w:hAnsi="Times New Roman" w:cs="Times New Roman"/>
          <w:sz w:val="24"/>
          <w:szCs w:val="24"/>
        </w:rPr>
        <w:t xml:space="preserve">Tidak mendapat deviden. </w:t>
      </w:r>
    </w:p>
    <w:p w:rsidR="00B450F9" w:rsidRPr="00757F2A" w:rsidRDefault="00B450F9" w:rsidP="00B450F9">
      <w:pPr>
        <w:pStyle w:val="ListParagraph"/>
        <w:spacing w:after="0" w:line="360" w:lineRule="auto"/>
        <w:ind w:left="851" w:firstLine="589"/>
        <w:jc w:val="both"/>
        <w:rPr>
          <w:rFonts w:ascii="Times New Roman" w:hAnsi="Times New Roman" w:cs="Times New Roman"/>
          <w:sz w:val="24"/>
          <w:szCs w:val="24"/>
        </w:rPr>
      </w:pPr>
      <w:r w:rsidRPr="00757F2A">
        <w:rPr>
          <w:rFonts w:ascii="Times New Roman" w:hAnsi="Times New Roman" w:cs="Times New Roman"/>
          <w:sz w:val="24"/>
          <w:szCs w:val="24"/>
        </w:rPr>
        <w:t>Deviden akan dibagikan jika perusahaan beroprasi dan mendapatkan keuntungan. Sebaliknya, perusahaan tidak membagikan deviden jika perusahaan tersebut mengalami kerugian.</w:t>
      </w:r>
    </w:p>
    <w:p w:rsidR="00B450F9" w:rsidRPr="00757F2A" w:rsidRDefault="00B450F9" w:rsidP="00B450F9">
      <w:pPr>
        <w:pStyle w:val="ListParagraph"/>
        <w:numPr>
          <w:ilvl w:val="0"/>
          <w:numId w:val="3"/>
        </w:numPr>
        <w:spacing w:after="0" w:line="360" w:lineRule="auto"/>
        <w:ind w:left="851"/>
        <w:jc w:val="both"/>
        <w:rPr>
          <w:rFonts w:ascii="Times New Roman" w:hAnsi="Times New Roman" w:cs="Times New Roman"/>
          <w:i/>
          <w:sz w:val="24"/>
          <w:szCs w:val="24"/>
        </w:rPr>
      </w:pPr>
      <w:r w:rsidRPr="00757F2A">
        <w:rPr>
          <w:rFonts w:ascii="Times New Roman" w:hAnsi="Times New Roman" w:cs="Times New Roman"/>
          <w:i/>
          <w:sz w:val="24"/>
          <w:szCs w:val="24"/>
        </w:rPr>
        <w:t>Capital loss.</w:t>
      </w:r>
    </w:p>
    <w:p w:rsidR="00B450F9" w:rsidRPr="00757F2A" w:rsidRDefault="00B450F9" w:rsidP="00B450F9">
      <w:pPr>
        <w:pStyle w:val="ListParagraph"/>
        <w:spacing w:after="0" w:line="360" w:lineRule="auto"/>
        <w:ind w:left="851" w:firstLine="589"/>
        <w:jc w:val="both"/>
        <w:rPr>
          <w:rFonts w:ascii="Times New Roman" w:hAnsi="Times New Roman" w:cs="Times New Roman"/>
          <w:i/>
          <w:sz w:val="24"/>
          <w:szCs w:val="24"/>
        </w:rPr>
      </w:pPr>
      <w:r w:rsidRPr="00757F2A">
        <w:rPr>
          <w:rFonts w:ascii="Times New Roman" w:hAnsi="Times New Roman" w:cs="Times New Roman"/>
          <w:i/>
          <w:sz w:val="24"/>
          <w:szCs w:val="24"/>
        </w:rPr>
        <w:t xml:space="preserve">Capital loss </w:t>
      </w:r>
      <w:r w:rsidRPr="00757F2A">
        <w:rPr>
          <w:rFonts w:ascii="Times New Roman" w:hAnsi="Times New Roman" w:cs="Times New Roman"/>
          <w:sz w:val="24"/>
          <w:szCs w:val="24"/>
        </w:rPr>
        <w:t xml:space="preserve">merupakan kerugian yang dialami karena harga jual saham lebih rendah dari harga beli. </w:t>
      </w:r>
    </w:p>
    <w:p w:rsidR="00B450F9" w:rsidRPr="00757F2A" w:rsidRDefault="00B450F9" w:rsidP="00B450F9">
      <w:pPr>
        <w:pStyle w:val="ListParagraph"/>
        <w:numPr>
          <w:ilvl w:val="0"/>
          <w:numId w:val="3"/>
        </w:numPr>
        <w:spacing w:after="0" w:line="360" w:lineRule="auto"/>
        <w:ind w:left="851"/>
        <w:jc w:val="both"/>
        <w:rPr>
          <w:rFonts w:ascii="Times New Roman" w:hAnsi="Times New Roman" w:cs="Times New Roman"/>
          <w:i/>
          <w:sz w:val="24"/>
          <w:szCs w:val="24"/>
        </w:rPr>
      </w:pPr>
      <w:r w:rsidRPr="00757F2A">
        <w:rPr>
          <w:rFonts w:ascii="Times New Roman" w:hAnsi="Times New Roman" w:cs="Times New Roman"/>
          <w:sz w:val="24"/>
          <w:szCs w:val="24"/>
        </w:rPr>
        <w:t xml:space="preserve">Resiko likuidasi. </w:t>
      </w:r>
    </w:p>
    <w:p w:rsidR="00B450F9" w:rsidRPr="001062FD" w:rsidRDefault="00B450F9" w:rsidP="00B450F9">
      <w:pPr>
        <w:pStyle w:val="ListParagraph"/>
        <w:spacing w:after="0" w:line="360" w:lineRule="auto"/>
        <w:ind w:left="851" w:firstLine="589"/>
        <w:jc w:val="both"/>
        <w:rPr>
          <w:rFonts w:ascii="Times New Roman" w:hAnsi="Times New Roman" w:cs="Times New Roman"/>
          <w:sz w:val="24"/>
          <w:szCs w:val="24"/>
        </w:rPr>
      </w:pPr>
      <w:r w:rsidRPr="00757F2A">
        <w:rPr>
          <w:rFonts w:ascii="Times New Roman" w:hAnsi="Times New Roman" w:cs="Times New Roman"/>
          <w:sz w:val="24"/>
          <w:szCs w:val="24"/>
        </w:rPr>
        <w:t xml:space="preserve">Merupakan perusahaan yang sahamnya dimiliki, dinyatakan bangkrut oleh pengadilan, atau perusahaan tersebut dibubarkan. Dalam hal seperti ini klaim dari pemegang saham mendapat prioritas terakhir setelah seluruh kewajiban perusahaan dilunasi (dari hasil penjualan kekayaan perusahaan). Jika terdapat sisa dari penjualan kekayaan perusahaan, maka sisa tersebut dibagi secara proposional kepada seluruh pemegang saham. Namun jika tidak terdapat sisa kekayaan perusahaan, maka pemegang saham tidak akan memperoleh hasil dari likuidasi tersebut. </w:t>
      </w:r>
    </w:p>
    <w:p w:rsidR="00B450F9" w:rsidRPr="00757F2A" w:rsidRDefault="00B450F9" w:rsidP="00B450F9">
      <w:pPr>
        <w:pStyle w:val="ListParagraph"/>
        <w:numPr>
          <w:ilvl w:val="0"/>
          <w:numId w:val="3"/>
        </w:numPr>
        <w:spacing w:after="0" w:line="360" w:lineRule="auto"/>
        <w:ind w:left="851"/>
        <w:jc w:val="both"/>
        <w:rPr>
          <w:rFonts w:ascii="Times New Roman" w:hAnsi="Times New Roman" w:cs="Times New Roman"/>
          <w:i/>
          <w:sz w:val="24"/>
          <w:szCs w:val="24"/>
        </w:rPr>
      </w:pPr>
      <w:r w:rsidRPr="00757F2A">
        <w:rPr>
          <w:rFonts w:ascii="Times New Roman" w:hAnsi="Times New Roman" w:cs="Times New Roman"/>
          <w:sz w:val="24"/>
          <w:szCs w:val="24"/>
        </w:rPr>
        <w:t>Saham dikeluarkan dari bursa (</w:t>
      </w:r>
      <w:r w:rsidRPr="00757F2A">
        <w:rPr>
          <w:rFonts w:ascii="Times New Roman" w:hAnsi="Times New Roman" w:cs="Times New Roman"/>
          <w:i/>
          <w:sz w:val="24"/>
          <w:szCs w:val="24"/>
        </w:rPr>
        <w:t>delisting</w:t>
      </w:r>
      <w:r w:rsidRPr="00757F2A">
        <w:rPr>
          <w:rFonts w:ascii="Times New Roman" w:hAnsi="Times New Roman" w:cs="Times New Roman"/>
          <w:sz w:val="24"/>
          <w:szCs w:val="24"/>
        </w:rPr>
        <w:t>)</w:t>
      </w:r>
    </w:p>
    <w:p w:rsidR="00B450F9" w:rsidRPr="001062FD" w:rsidRDefault="00B450F9" w:rsidP="00B450F9">
      <w:pPr>
        <w:pStyle w:val="ListParagraph"/>
        <w:spacing w:after="0" w:line="360" w:lineRule="auto"/>
        <w:ind w:left="851" w:firstLine="589"/>
        <w:jc w:val="both"/>
        <w:rPr>
          <w:rFonts w:ascii="Times New Roman" w:hAnsi="Times New Roman" w:cs="Times New Roman"/>
          <w:i/>
          <w:sz w:val="24"/>
          <w:szCs w:val="24"/>
        </w:rPr>
      </w:pPr>
      <w:r w:rsidRPr="00757F2A">
        <w:rPr>
          <w:rFonts w:ascii="Times New Roman" w:hAnsi="Times New Roman" w:cs="Times New Roman"/>
          <w:sz w:val="24"/>
          <w:szCs w:val="24"/>
        </w:rPr>
        <w:t xml:space="preserve">Resiko lain yang dihadapi pemegang saham adalah jika saham perusahaan dikeluarkan dari pencatatan Bursa Efek atau di </w:t>
      </w:r>
      <w:r w:rsidRPr="00757F2A">
        <w:rPr>
          <w:rFonts w:ascii="Times New Roman" w:hAnsi="Times New Roman" w:cs="Times New Roman"/>
          <w:i/>
          <w:sz w:val="24"/>
          <w:szCs w:val="24"/>
        </w:rPr>
        <w:t>delist</w:t>
      </w:r>
      <w:r w:rsidRPr="00757F2A">
        <w:rPr>
          <w:rFonts w:ascii="Times New Roman" w:hAnsi="Times New Roman" w:cs="Times New Roman"/>
          <w:sz w:val="24"/>
          <w:szCs w:val="24"/>
        </w:rPr>
        <w:t xml:space="preserve">. Suatu perusahaan di </w:t>
      </w:r>
      <w:r w:rsidRPr="00757F2A">
        <w:rPr>
          <w:rFonts w:ascii="Times New Roman" w:hAnsi="Times New Roman" w:cs="Times New Roman"/>
          <w:i/>
          <w:sz w:val="24"/>
          <w:szCs w:val="24"/>
        </w:rPr>
        <w:t>delist</w:t>
      </w:r>
      <w:r w:rsidRPr="00757F2A">
        <w:rPr>
          <w:rFonts w:ascii="Times New Roman" w:hAnsi="Times New Roman" w:cs="Times New Roman"/>
          <w:sz w:val="24"/>
          <w:szCs w:val="24"/>
        </w:rPr>
        <w:t xml:space="preserve"> dari bursa efek umumnya karena kinerja perusahaan yang buruk, misalnya dalam kurun waktu tertentu tidak pernah diperdagangkan, mengalami keru</w:t>
      </w:r>
      <w:r>
        <w:rPr>
          <w:rFonts w:ascii="Times New Roman" w:hAnsi="Times New Roman" w:cs="Times New Roman"/>
          <w:sz w:val="24"/>
          <w:szCs w:val="24"/>
        </w:rPr>
        <w:t>gian beberapa tahun, tidak memba</w:t>
      </w:r>
      <w:r w:rsidRPr="00757F2A">
        <w:rPr>
          <w:rFonts w:ascii="Times New Roman" w:hAnsi="Times New Roman" w:cs="Times New Roman"/>
          <w:sz w:val="24"/>
          <w:szCs w:val="24"/>
        </w:rPr>
        <w:t>gikan deviden secara berturut-turut beberapa tahun, dan berbagai kondisi</w:t>
      </w:r>
      <w:r>
        <w:rPr>
          <w:rFonts w:ascii="Times New Roman" w:hAnsi="Times New Roman" w:cs="Times New Roman"/>
          <w:sz w:val="24"/>
          <w:szCs w:val="24"/>
        </w:rPr>
        <w:t xml:space="preserve"> </w:t>
      </w:r>
      <w:r w:rsidRPr="00757F2A">
        <w:rPr>
          <w:rFonts w:ascii="Times New Roman" w:hAnsi="Times New Roman" w:cs="Times New Roman"/>
          <w:sz w:val="24"/>
          <w:szCs w:val="24"/>
        </w:rPr>
        <w:lastRenderedPageBreak/>
        <w:t xml:space="preserve">lainnya sesuai peraturan pencatatan Bursa Efek. Saham yang telah di </w:t>
      </w:r>
      <w:r w:rsidRPr="00757F2A">
        <w:rPr>
          <w:rFonts w:ascii="Times New Roman" w:hAnsi="Times New Roman" w:cs="Times New Roman"/>
          <w:i/>
          <w:sz w:val="24"/>
          <w:szCs w:val="24"/>
        </w:rPr>
        <w:t>delist</w:t>
      </w:r>
      <w:r w:rsidRPr="00757F2A">
        <w:rPr>
          <w:rFonts w:ascii="Times New Roman" w:hAnsi="Times New Roman" w:cs="Times New Roman"/>
          <w:sz w:val="24"/>
          <w:szCs w:val="24"/>
        </w:rPr>
        <w:t xml:space="preserve"> tentu tidak lagi diperdagangkan di bursa efek.</w:t>
      </w:r>
      <w:r w:rsidRPr="00757F2A">
        <w:rPr>
          <w:rStyle w:val="FootnoteReference"/>
          <w:rFonts w:ascii="Times New Roman" w:hAnsi="Times New Roman" w:cs="Times New Roman"/>
          <w:sz w:val="24"/>
          <w:szCs w:val="24"/>
        </w:rPr>
        <w:footnoteReference w:id="20"/>
      </w:r>
    </w:p>
    <w:p w:rsidR="00B450F9" w:rsidRPr="00757F2A" w:rsidRDefault="00B450F9" w:rsidP="00B450F9">
      <w:pPr>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Harga saham merupakan faktor yang membuat para investor menginvestasikan dananya di pasar modal dikarenakan dapat mencerminkan tingkat pengembalian modal.</w:t>
      </w:r>
      <w:r w:rsidRPr="00757F2A">
        <w:rPr>
          <w:rStyle w:val="FootnoteReference"/>
          <w:rFonts w:ascii="Times New Roman" w:hAnsi="Times New Roman" w:cs="Times New Roman"/>
          <w:sz w:val="24"/>
          <w:szCs w:val="24"/>
        </w:rPr>
        <w:footnoteReference w:id="21"/>
      </w:r>
      <w:r w:rsidRPr="00757F2A">
        <w:rPr>
          <w:rFonts w:ascii="Times New Roman" w:hAnsi="Times New Roman" w:cs="Times New Roman"/>
          <w:sz w:val="24"/>
          <w:szCs w:val="24"/>
        </w:rPr>
        <w:t xml:space="preserve"> Harga saham merupakan harga dari suatu saham yang ditentukan pada saat pasar saham sedang berlangsung dengan berdasarkan kepada permintaan dan penawaran saham yang dimaksud.</w:t>
      </w:r>
      <w:r w:rsidRPr="00757F2A">
        <w:rPr>
          <w:rStyle w:val="FootnoteReference"/>
          <w:rFonts w:ascii="Times New Roman" w:hAnsi="Times New Roman" w:cs="Times New Roman"/>
          <w:sz w:val="24"/>
          <w:szCs w:val="24"/>
        </w:rPr>
        <w:footnoteReference w:id="22"/>
      </w:r>
    </w:p>
    <w:p w:rsidR="00B450F9" w:rsidRPr="00757F2A" w:rsidRDefault="00B450F9" w:rsidP="00B450F9">
      <w:pPr>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Menurut  Darmadji dan Fakhrudin</w:t>
      </w:r>
      <w:r w:rsidRPr="00757F2A">
        <w:rPr>
          <w:rStyle w:val="FootnoteReference"/>
          <w:rFonts w:ascii="Times New Roman" w:hAnsi="Times New Roman" w:cs="Times New Roman"/>
          <w:sz w:val="24"/>
          <w:szCs w:val="24"/>
        </w:rPr>
        <w:footnoteReference w:id="23"/>
      </w:r>
      <w:r w:rsidRPr="00757F2A">
        <w:rPr>
          <w:rFonts w:ascii="Times New Roman" w:hAnsi="Times New Roman" w:cs="Times New Roman"/>
          <w:sz w:val="24"/>
          <w:szCs w:val="24"/>
        </w:rPr>
        <w:t xml:space="preserve"> harga saham dibentuk karena adanya permintaan dan penawaran atas saham. Permintaan dan penawaran tersebut terjadi karena banyak faktor, baik yang bersifat spesifik atas saham tersebut (kinerja perusahaan dan industri dimana perusahaan itu bergerak) maupun faktor yang sifatnya makro</w:t>
      </w:r>
      <w:r>
        <w:rPr>
          <w:rFonts w:ascii="Times New Roman" w:hAnsi="Times New Roman" w:cs="Times New Roman"/>
          <w:sz w:val="24"/>
          <w:szCs w:val="24"/>
        </w:rPr>
        <w:t xml:space="preserve"> </w:t>
      </w:r>
      <w:r w:rsidRPr="00757F2A">
        <w:rPr>
          <w:rFonts w:ascii="Times New Roman" w:hAnsi="Times New Roman" w:cs="Times New Roman"/>
          <w:sz w:val="24"/>
          <w:szCs w:val="24"/>
        </w:rPr>
        <w:t>seperti kondisi ekonomi negara, kondisi sosial maupun politik. Selanjutnya menurut Husna dan Pajiastuti</w:t>
      </w:r>
      <w:r w:rsidRPr="00757F2A">
        <w:rPr>
          <w:rStyle w:val="FootnoteReference"/>
          <w:rFonts w:ascii="Times New Roman" w:hAnsi="Times New Roman" w:cs="Times New Roman"/>
          <w:sz w:val="24"/>
          <w:szCs w:val="24"/>
        </w:rPr>
        <w:footnoteReference w:id="24"/>
      </w:r>
      <w:r w:rsidRPr="00757F2A">
        <w:rPr>
          <w:rFonts w:ascii="Times New Roman" w:hAnsi="Times New Roman" w:cs="Times New Roman"/>
          <w:sz w:val="24"/>
          <w:szCs w:val="24"/>
        </w:rPr>
        <w:t xml:space="preserve"> mengatakan bahwa apabila perusahaan menghasilkan laba meningkat, harga saham akan meningkat.</w:t>
      </w:r>
    </w:p>
    <w:p w:rsidR="00B450F9" w:rsidRPr="00757F2A" w:rsidRDefault="00B450F9" w:rsidP="00B450F9">
      <w:pPr>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Sehingga dapat kita simpulkan bahwa pergerakan harga saham itu dipengaruhi oleh permintaan dan penawaran terhadap saham tersebut, dan </w:t>
      </w:r>
      <w:r w:rsidRPr="00757F2A">
        <w:rPr>
          <w:rFonts w:ascii="Times New Roman" w:hAnsi="Times New Roman" w:cs="Times New Roman"/>
          <w:sz w:val="24"/>
          <w:szCs w:val="24"/>
        </w:rPr>
        <w:lastRenderedPageBreak/>
        <w:t>selain dari faktor permintaan-penawaran ada faktor lain yang turut mempengaruhi pergerakan harga saham yaitu:</w:t>
      </w:r>
    </w:p>
    <w:p w:rsidR="00B450F9" w:rsidRPr="00757F2A" w:rsidRDefault="00B450F9" w:rsidP="00B450F9">
      <w:pPr>
        <w:pStyle w:val="ListParagraph"/>
        <w:numPr>
          <w:ilvl w:val="0"/>
          <w:numId w:val="4"/>
        </w:numPr>
        <w:spacing w:after="0" w:line="360" w:lineRule="auto"/>
        <w:ind w:left="851"/>
        <w:jc w:val="both"/>
        <w:rPr>
          <w:rFonts w:ascii="Times New Roman" w:hAnsi="Times New Roman" w:cs="Times New Roman"/>
          <w:sz w:val="24"/>
          <w:szCs w:val="24"/>
        </w:rPr>
      </w:pPr>
      <w:r w:rsidRPr="00757F2A">
        <w:rPr>
          <w:rFonts w:ascii="Times New Roman" w:hAnsi="Times New Roman" w:cs="Times New Roman"/>
          <w:sz w:val="24"/>
          <w:szCs w:val="24"/>
        </w:rPr>
        <w:t>Faktor internal harga saham</w:t>
      </w:r>
    </w:p>
    <w:p w:rsidR="00B450F9" w:rsidRPr="00D11708" w:rsidRDefault="00B450F9" w:rsidP="00B450F9">
      <w:pPr>
        <w:pStyle w:val="ListParagraph"/>
        <w:spacing w:after="0" w:line="360" w:lineRule="auto"/>
        <w:ind w:left="851" w:firstLine="589"/>
        <w:jc w:val="both"/>
        <w:rPr>
          <w:rFonts w:ascii="Times New Roman" w:hAnsi="Times New Roman" w:cs="Times New Roman"/>
          <w:sz w:val="24"/>
          <w:szCs w:val="24"/>
        </w:rPr>
      </w:pPr>
      <w:r w:rsidRPr="00757F2A">
        <w:rPr>
          <w:rFonts w:ascii="Times New Roman" w:hAnsi="Times New Roman" w:cs="Times New Roman"/>
          <w:sz w:val="24"/>
          <w:szCs w:val="24"/>
        </w:rPr>
        <w:t>Faktor ini biasanya dipengaruhi oleh si penjual atau kemampuan dari suatu perusahaan dalam menangani kinerja perusahaan baik ekonomi dan manajemen finasialnya. Seperti kemampuan manajeman perusahaan dalam memenage modal yang ada, mengatur kegiatan dari operasional perusahaan, dan kemampuan dalam menarik keuntungan dari operasional perusahaan.</w:t>
      </w:r>
    </w:p>
    <w:p w:rsidR="00B450F9" w:rsidRPr="00757F2A" w:rsidRDefault="00B450F9" w:rsidP="00B450F9">
      <w:pPr>
        <w:pStyle w:val="ListParagraph"/>
        <w:numPr>
          <w:ilvl w:val="0"/>
          <w:numId w:val="4"/>
        </w:numPr>
        <w:spacing w:after="0" w:line="360" w:lineRule="auto"/>
        <w:ind w:left="851"/>
        <w:jc w:val="both"/>
        <w:rPr>
          <w:rFonts w:ascii="Times New Roman" w:hAnsi="Times New Roman" w:cs="Times New Roman"/>
          <w:sz w:val="24"/>
          <w:szCs w:val="24"/>
        </w:rPr>
      </w:pPr>
      <w:r w:rsidRPr="00757F2A">
        <w:rPr>
          <w:rFonts w:ascii="Times New Roman" w:hAnsi="Times New Roman" w:cs="Times New Roman"/>
          <w:sz w:val="24"/>
          <w:szCs w:val="24"/>
        </w:rPr>
        <w:t>Faktor eksternal harga saham</w:t>
      </w:r>
    </w:p>
    <w:p w:rsidR="00B450F9" w:rsidRPr="00757F2A" w:rsidRDefault="00B450F9" w:rsidP="00B450F9">
      <w:pPr>
        <w:pStyle w:val="ListParagraph"/>
        <w:spacing w:after="0" w:line="360" w:lineRule="auto"/>
        <w:ind w:left="851" w:firstLine="589"/>
        <w:jc w:val="both"/>
        <w:rPr>
          <w:rFonts w:ascii="Times New Roman" w:hAnsi="Times New Roman" w:cs="Times New Roman"/>
          <w:sz w:val="24"/>
          <w:szCs w:val="24"/>
        </w:rPr>
      </w:pPr>
      <w:r w:rsidRPr="00757F2A">
        <w:rPr>
          <w:rFonts w:ascii="Times New Roman" w:hAnsi="Times New Roman" w:cs="Times New Roman"/>
          <w:sz w:val="24"/>
          <w:szCs w:val="24"/>
        </w:rPr>
        <w:t>Faktor ini biasanya diberkaitan dengan kondisi ekonomi seperti kurs uang, inflasi, dan lain-lain, juga bisa berkaitan dengan kondisi politik negara.</w:t>
      </w:r>
      <w:r w:rsidRPr="00757F2A">
        <w:rPr>
          <w:rStyle w:val="FootnoteReference"/>
          <w:rFonts w:ascii="Times New Roman" w:hAnsi="Times New Roman" w:cs="Times New Roman"/>
          <w:sz w:val="24"/>
          <w:szCs w:val="24"/>
        </w:rPr>
        <w:t xml:space="preserve"> </w:t>
      </w:r>
      <w:r w:rsidRPr="00757F2A">
        <w:rPr>
          <w:rStyle w:val="FootnoteReference"/>
          <w:rFonts w:ascii="Times New Roman" w:hAnsi="Times New Roman" w:cs="Times New Roman"/>
          <w:sz w:val="24"/>
          <w:szCs w:val="24"/>
        </w:rPr>
        <w:footnoteReference w:id="25"/>
      </w:r>
    </w:p>
    <w:p w:rsidR="00B450F9" w:rsidRPr="00757F2A" w:rsidRDefault="00B450F9" w:rsidP="00B450F9">
      <w:pPr>
        <w:spacing w:after="0" w:line="480" w:lineRule="auto"/>
        <w:rPr>
          <w:rFonts w:ascii="Times New Roman" w:hAnsi="Times New Roman" w:cs="Times New Roman"/>
          <w:i/>
          <w:sz w:val="24"/>
          <w:szCs w:val="24"/>
        </w:rPr>
      </w:pPr>
    </w:p>
    <w:p w:rsidR="00B450F9" w:rsidRPr="00757F2A" w:rsidRDefault="00B450F9" w:rsidP="00B450F9">
      <w:pPr>
        <w:pStyle w:val="ListParagraph"/>
        <w:numPr>
          <w:ilvl w:val="0"/>
          <w:numId w:val="5"/>
        </w:numPr>
        <w:spacing w:after="0" w:line="480" w:lineRule="auto"/>
        <w:ind w:left="426" w:hanging="426"/>
        <w:jc w:val="both"/>
        <w:rPr>
          <w:rFonts w:ascii="Times New Roman" w:hAnsi="Times New Roman" w:cs="Times New Roman"/>
          <w:b/>
          <w:sz w:val="24"/>
          <w:szCs w:val="24"/>
        </w:rPr>
      </w:pPr>
      <w:r w:rsidRPr="00757F2A">
        <w:rPr>
          <w:rFonts w:ascii="Times New Roman" w:hAnsi="Times New Roman" w:cs="Times New Roman"/>
          <w:b/>
          <w:sz w:val="24"/>
          <w:szCs w:val="24"/>
        </w:rPr>
        <w:t>Rasio Profitabilitas</w:t>
      </w:r>
    </w:p>
    <w:p w:rsidR="00B450F9" w:rsidRDefault="00B450F9" w:rsidP="00B450F9">
      <w:pPr>
        <w:pStyle w:val="ListParagraph"/>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Rasio profitabilitas merupakan salah satu rasio keuangan yang dapat menilai kinerja suatu perusahaan</w:t>
      </w:r>
      <w:r>
        <w:rPr>
          <w:rFonts w:ascii="Times New Roman" w:hAnsi="Times New Roman" w:cs="Times New Roman"/>
          <w:sz w:val="24"/>
          <w:szCs w:val="24"/>
        </w:rPr>
        <w:t>.</w:t>
      </w:r>
      <w:r w:rsidRPr="00757F2A">
        <w:rPr>
          <w:rStyle w:val="FootnoteReference"/>
          <w:rFonts w:ascii="Times New Roman" w:hAnsi="Times New Roman" w:cs="Times New Roman"/>
          <w:sz w:val="24"/>
          <w:szCs w:val="24"/>
        </w:rPr>
        <w:footnoteReference w:id="26"/>
      </w:r>
      <w:r w:rsidRPr="00757F2A">
        <w:rPr>
          <w:rFonts w:ascii="Times New Roman" w:hAnsi="Times New Roman" w:cs="Times New Roman"/>
          <w:sz w:val="24"/>
          <w:szCs w:val="24"/>
        </w:rPr>
        <w:t xml:space="preserve"> Pofitabilitas  merupakan kemampuan suatu perusahaan untuk menghasilkan laba dalam kegiatan operasinya dan menjadi fokus utama dalam penilaian prestasi perusahaan, karena laba perusahaan selain merupakan indikator kemampuan perusahaan dalam memenuhi kewajiban bagi para penyandang dana juga merupakan elemen dalam menciptakan nilai perusahaan yang menunjukan prospek perusahaan dimasa mendatang.</w:t>
      </w:r>
      <w:r w:rsidRPr="00757F2A">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Jadi dapat disimpulkan bahwa rasio profitabilitas </w:t>
      </w:r>
      <w:r>
        <w:rPr>
          <w:rFonts w:ascii="Times New Roman" w:hAnsi="Times New Roman" w:cs="Times New Roman"/>
          <w:sz w:val="24"/>
          <w:szCs w:val="24"/>
        </w:rPr>
        <w:lastRenderedPageBreak/>
        <w:t>merupakan rasio yang digunakna untuk mengukur kemampuan perusahaan dalam memperoleh laba dari berbagai sumber baik dari penjualan, kas, asset dan equity.</w:t>
      </w:r>
    </w:p>
    <w:p w:rsidR="00B450F9" w:rsidRPr="00D11708" w:rsidRDefault="00B450F9" w:rsidP="00B450F9">
      <w:pPr>
        <w:pStyle w:val="ListParagraph"/>
        <w:spacing w:after="0" w:line="480" w:lineRule="auto"/>
        <w:ind w:left="426" w:firstLine="720"/>
        <w:jc w:val="both"/>
        <w:rPr>
          <w:rFonts w:ascii="Times New Roman" w:hAnsi="Times New Roman" w:cs="Times New Roman"/>
          <w:b/>
          <w:sz w:val="24"/>
          <w:szCs w:val="24"/>
        </w:rPr>
      </w:pPr>
      <w:r w:rsidRPr="00757F2A">
        <w:rPr>
          <w:rFonts w:ascii="Times New Roman" w:hAnsi="Times New Roman" w:cs="Times New Roman"/>
          <w:sz w:val="24"/>
          <w:szCs w:val="24"/>
        </w:rPr>
        <w:t xml:space="preserve">Rasio profitabilitas terdiri dari rasio marjin laba atas penjualan, rasio pengembalian atas total aktiva (ROA), rasio pengembalian atas equitas saham (ROE), </w:t>
      </w:r>
      <w:r>
        <w:rPr>
          <w:rFonts w:ascii="Times New Roman" w:hAnsi="Times New Roman" w:cs="Times New Roman"/>
          <w:sz w:val="24"/>
          <w:szCs w:val="24"/>
        </w:rPr>
        <w:t xml:space="preserve">dan </w:t>
      </w:r>
      <w:r w:rsidRPr="00757F2A">
        <w:rPr>
          <w:rFonts w:ascii="Times New Roman" w:hAnsi="Times New Roman" w:cs="Times New Roman"/>
          <w:sz w:val="24"/>
          <w:szCs w:val="24"/>
        </w:rPr>
        <w:t>laba per lembar saham.</w:t>
      </w:r>
      <w:r w:rsidRPr="00757F2A">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Pr="00757F2A">
        <w:rPr>
          <w:rFonts w:ascii="Times New Roman" w:hAnsi="Times New Roman" w:cs="Times New Roman"/>
          <w:sz w:val="24"/>
          <w:szCs w:val="24"/>
        </w:rPr>
        <w:t xml:space="preserve">Dari </w:t>
      </w:r>
      <w:r>
        <w:rPr>
          <w:rFonts w:ascii="Times New Roman" w:hAnsi="Times New Roman" w:cs="Times New Roman"/>
          <w:sz w:val="24"/>
          <w:szCs w:val="24"/>
        </w:rPr>
        <w:t>keempat</w:t>
      </w:r>
      <w:r w:rsidRPr="00757F2A">
        <w:rPr>
          <w:rFonts w:ascii="Times New Roman" w:hAnsi="Times New Roman" w:cs="Times New Roman"/>
          <w:sz w:val="24"/>
          <w:szCs w:val="24"/>
        </w:rPr>
        <w:t xml:space="preserve"> rasio tersebut ada dua rasio yang berkaitan dengan efisiensi perusahaan dalam</w:t>
      </w:r>
      <w:r>
        <w:rPr>
          <w:rFonts w:ascii="Times New Roman" w:hAnsi="Times New Roman" w:cs="Times New Roman"/>
          <w:sz w:val="24"/>
          <w:szCs w:val="24"/>
        </w:rPr>
        <w:t xml:space="preserve"> </w:t>
      </w:r>
      <w:r w:rsidRPr="00757F2A">
        <w:rPr>
          <w:rFonts w:ascii="Times New Roman" w:hAnsi="Times New Roman" w:cs="Times New Roman"/>
          <w:sz w:val="24"/>
          <w:szCs w:val="24"/>
        </w:rPr>
        <w:t xml:space="preserve">menghasilkan laba, yaitu </w:t>
      </w:r>
      <w:r w:rsidRPr="00757F2A">
        <w:rPr>
          <w:rFonts w:ascii="Times New Roman" w:hAnsi="Times New Roman" w:cs="Times New Roman"/>
          <w:i/>
          <w:sz w:val="24"/>
          <w:szCs w:val="24"/>
        </w:rPr>
        <w:t xml:space="preserve">Return On Asset </w:t>
      </w:r>
      <w:r w:rsidRPr="00757F2A">
        <w:rPr>
          <w:rFonts w:ascii="Times New Roman" w:hAnsi="Times New Roman" w:cs="Times New Roman"/>
          <w:sz w:val="24"/>
          <w:szCs w:val="24"/>
        </w:rPr>
        <w:t xml:space="preserve">(ROA) dan </w:t>
      </w:r>
      <w:r w:rsidRPr="00757F2A">
        <w:rPr>
          <w:rFonts w:ascii="Times New Roman" w:hAnsi="Times New Roman" w:cs="Times New Roman"/>
          <w:i/>
          <w:sz w:val="24"/>
          <w:szCs w:val="24"/>
        </w:rPr>
        <w:t xml:space="preserve">Return On Equity </w:t>
      </w:r>
      <w:r w:rsidRPr="00757F2A">
        <w:rPr>
          <w:rFonts w:ascii="Times New Roman" w:hAnsi="Times New Roman" w:cs="Times New Roman"/>
          <w:sz w:val="24"/>
          <w:szCs w:val="24"/>
        </w:rPr>
        <w:t>(ROE).</w:t>
      </w:r>
      <w:r w:rsidRPr="00757F2A">
        <w:rPr>
          <w:rStyle w:val="FootnoteReference"/>
          <w:rFonts w:ascii="Times New Roman" w:hAnsi="Times New Roman" w:cs="Times New Roman"/>
          <w:sz w:val="24"/>
          <w:szCs w:val="24"/>
        </w:rPr>
        <w:footnoteReference w:id="29"/>
      </w:r>
    </w:p>
    <w:p w:rsidR="00B450F9" w:rsidRPr="00757F2A" w:rsidRDefault="00B450F9" w:rsidP="00B450F9">
      <w:pPr>
        <w:pStyle w:val="ListParagraph"/>
        <w:numPr>
          <w:ilvl w:val="0"/>
          <w:numId w:val="1"/>
        </w:numPr>
        <w:spacing w:after="0" w:line="480" w:lineRule="auto"/>
        <w:ind w:left="851"/>
        <w:jc w:val="both"/>
        <w:rPr>
          <w:rFonts w:ascii="Times New Roman" w:hAnsi="Times New Roman" w:cs="Times New Roman"/>
          <w:sz w:val="24"/>
          <w:szCs w:val="24"/>
        </w:rPr>
      </w:pPr>
      <w:r w:rsidRPr="00757F2A">
        <w:rPr>
          <w:rFonts w:ascii="Times New Roman" w:hAnsi="Times New Roman" w:cs="Times New Roman"/>
          <w:b/>
          <w:i/>
          <w:sz w:val="24"/>
          <w:szCs w:val="24"/>
        </w:rPr>
        <w:t xml:space="preserve">Return on Asset </w:t>
      </w:r>
      <w:r w:rsidRPr="00757F2A">
        <w:rPr>
          <w:rFonts w:ascii="Times New Roman" w:hAnsi="Times New Roman" w:cs="Times New Roman"/>
          <w:b/>
          <w:sz w:val="24"/>
          <w:szCs w:val="24"/>
        </w:rPr>
        <w:t>(ROA)</w:t>
      </w:r>
    </w:p>
    <w:p w:rsidR="00B450F9" w:rsidRDefault="00B450F9" w:rsidP="00B450F9">
      <w:pPr>
        <w:pStyle w:val="ListParagraph"/>
        <w:spacing w:after="0" w:line="480" w:lineRule="auto"/>
        <w:ind w:left="851" w:firstLine="720"/>
        <w:jc w:val="both"/>
        <w:rPr>
          <w:rFonts w:ascii="Times New Roman" w:hAnsi="Times New Roman" w:cs="Times New Roman"/>
          <w:sz w:val="24"/>
          <w:szCs w:val="24"/>
        </w:rPr>
      </w:pPr>
      <w:r w:rsidRPr="00757F2A">
        <w:rPr>
          <w:rFonts w:ascii="Times New Roman" w:hAnsi="Times New Roman" w:cs="Times New Roman"/>
          <w:i/>
          <w:sz w:val="24"/>
          <w:szCs w:val="24"/>
        </w:rPr>
        <w:t>Return On Asset</w:t>
      </w:r>
      <w:r w:rsidRPr="00757F2A">
        <w:rPr>
          <w:rFonts w:ascii="Times New Roman" w:hAnsi="Times New Roman" w:cs="Times New Roman"/>
          <w:sz w:val="24"/>
          <w:szCs w:val="24"/>
        </w:rPr>
        <w:t xml:space="preserve"> (ROA) atau rasio pengembalian atas aktiva atau juga disebut </w:t>
      </w:r>
      <w:r w:rsidRPr="00757F2A">
        <w:rPr>
          <w:rFonts w:ascii="Times New Roman" w:hAnsi="Times New Roman" w:cs="Times New Roman"/>
          <w:i/>
          <w:sz w:val="24"/>
          <w:szCs w:val="24"/>
        </w:rPr>
        <w:t>Return On Investasi</w:t>
      </w:r>
      <w:r w:rsidRPr="00757F2A">
        <w:rPr>
          <w:rFonts w:ascii="Times New Roman" w:hAnsi="Times New Roman" w:cs="Times New Roman"/>
          <w:sz w:val="24"/>
          <w:szCs w:val="24"/>
        </w:rPr>
        <w:t>. Rasio ini mengukur pengembalian atas total aktiva setelah bunga dan pajak.</w:t>
      </w:r>
      <w:r w:rsidRPr="00757F2A">
        <w:rPr>
          <w:rStyle w:val="FootnoteReference"/>
          <w:rFonts w:ascii="Times New Roman" w:hAnsi="Times New Roman" w:cs="Times New Roman"/>
          <w:sz w:val="24"/>
          <w:szCs w:val="24"/>
        </w:rPr>
        <w:footnoteReference w:id="30"/>
      </w:r>
      <w:r w:rsidRPr="00757F2A">
        <w:rPr>
          <w:rFonts w:ascii="Times New Roman" w:hAnsi="Times New Roman" w:cs="Times New Roman"/>
          <w:sz w:val="24"/>
          <w:szCs w:val="24"/>
        </w:rPr>
        <w:t xml:space="preserve"> Hasil pengembalian total </w:t>
      </w:r>
      <w:r>
        <w:rPr>
          <w:rFonts w:ascii="Times New Roman" w:hAnsi="Times New Roman" w:cs="Times New Roman"/>
          <w:sz w:val="24"/>
          <w:szCs w:val="24"/>
        </w:rPr>
        <w:t>asset</w:t>
      </w:r>
      <w:r w:rsidRPr="00757F2A">
        <w:rPr>
          <w:rFonts w:ascii="Times New Roman" w:hAnsi="Times New Roman" w:cs="Times New Roman"/>
          <w:sz w:val="24"/>
          <w:szCs w:val="24"/>
        </w:rPr>
        <w:t xml:space="preserve"> atau total investasi menunjukan kinerja manajemen dalam menggunakan a</w:t>
      </w:r>
      <w:r>
        <w:rPr>
          <w:rFonts w:ascii="Times New Roman" w:hAnsi="Times New Roman" w:cs="Times New Roman"/>
          <w:sz w:val="24"/>
          <w:szCs w:val="24"/>
        </w:rPr>
        <w:t>sset</w:t>
      </w:r>
      <w:r w:rsidRPr="00757F2A">
        <w:rPr>
          <w:rFonts w:ascii="Times New Roman" w:hAnsi="Times New Roman" w:cs="Times New Roman"/>
          <w:sz w:val="24"/>
          <w:szCs w:val="24"/>
        </w:rPr>
        <w:t xml:space="preserve"> perusahaan untuk menghasilkan laba. Suatu perusahaan akan mengharapkan adanya hasil pengembalian yang se</w:t>
      </w:r>
      <w:r>
        <w:rPr>
          <w:rFonts w:ascii="Times New Roman" w:hAnsi="Times New Roman" w:cs="Times New Roman"/>
          <w:sz w:val="24"/>
          <w:szCs w:val="24"/>
        </w:rPr>
        <w:t>banding dengan penggunaan asset</w:t>
      </w:r>
      <w:r w:rsidRPr="00757F2A">
        <w:rPr>
          <w:rFonts w:ascii="Times New Roman" w:hAnsi="Times New Roman" w:cs="Times New Roman"/>
          <w:sz w:val="24"/>
          <w:szCs w:val="24"/>
        </w:rPr>
        <w:t>nya dalam kegiatan operasioanal perusahaan. Nilai ROA yang semakin tinggi menunjukan suatu perusahaan semakin efesien dalam memanfaatkan dalam memperoleh laba, semakin tinggi laba yang dihasilkan perusahaan, investor akan tertarik untuk membeli saham.</w:t>
      </w:r>
      <w:r w:rsidRPr="00757F2A">
        <w:rPr>
          <w:rStyle w:val="FootnoteReference"/>
          <w:rFonts w:ascii="Times New Roman" w:hAnsi="Times New Roman" w:cs="Times New Roman"/>
          <w:sz w:val="24"/>
          <w:szCs w:val="24"/>
        </w:rPr>
        <w:footnoteReference w:id="31"/>
      </w:r>
      <w:r w:rsidRPr="00757F2A">
        <w:rPr>
          <w:rFonts w:ascii="Times New Roman" w:hAnsi="Times New Roman" w:cs="Times New Roman"/>
          <w:sz w:val="24"/>
          <w:szCs w:val="24"/>
        </w:rPr>
        <w:t xml:space="preserve"> </w:t>
      </w:r>
    </w:p>
    <w:p w:rsidR="00B450F9" w:rsidRPr="00757F2A" w:rsidRDefault="00B450F9" w:rsidP="00B450F9">
      <w:pPr>
        <w:pStyle w:val="ListParagraph"/>
        <w:spacing w:after="0" w:line="480" w:lineRule="auto"/>
        <w:ind w:left="851" w:firstLine="720"/>
        <w:jc w:val="both"/>
        <w:rPr>
          <w:rFonts w:ascii="Times New Roman" w:hAnsi="Times New Roman" w:cs="Times New Roman"/>
          <w:sz w:val="24"/>
          <w:szCs w:val="24"/>
        </w:rPr>
      </w:pPr>
    </w:p>
    <w:p w:rsidR="00B450F9" w:rsidRPr="00757F2A" w:rsidRDefault="00B450F9" w:rsidP="00B450F9">
      <w:pPr>
        <w:pStyle w:val="ListParagraph"/>
        <w:numPr>
          <w:ilvl w:val="0"/>
          <w:numId w:val="1"/>
        </w:numPr>
        <w:spacing w:after="0" w:line="480" w:lineRule="auto"/>
        <w:ind w:left="851"/>
        <w:jc w:val="both"/>
        <w:rPr>
          <w:rFonts w:ascii="Times New Roman" w:hAnsi="Times New Roman" w:cs="Times New Roman"/>
          <w:b/>
          <w:sz w:val="24"/>
          <w:szCs w:val="24"/>
        </w:rPr>
      </w:pPr>
      <w:r w:rsidRPr="00757F2A">
        <w:rPr>
          <w:rFonts w:ascii="Times New Roman" w:hAnsi="Times New Roman" w:cs="Times New Roman"/>
          <w:b/>
          <w:sz w:val="24"/>
          <w:szCs w:val="24"/>
        </w:rPr>
        <w:lastRenderedPageBreak/>
        <w:t xml:space="preserve">Hubungan  </w:t>
      </w:r>
      <w:r w:rsidRPr="00757F2A">
        <w:rPr>
          <w:rFonts w:ascii="Times New Roman" w:hAnsi="Times New Roman" w:cs="Times New Roman"/>
          <w:b/>
          <w:i/>
          <w:sz w:val="24"/>
          <w:szCs w:val="24"/>
        </w:rPr>
        <w:t>Return On Asset</w:t>
      </w:r>
      <w:r w:rsidRPr="00757F2A">
        <w:rPr>
          <w:rFonts w:ascii="Times New Roman" w:hAnsi="Times New Roman" w:cs="Times New Roman"/>
          <w:b/>
          <w:sz w:val="24"/>
          <w:szCs w:val="24"/>
        </w:rPr>
        <w:t xml:space="preserve"> (ROA) terhadap harga saham</w:t>
      </w:r>
    </w:p>
    <w:p w:rsidR="00B450F9" w:rsidRPr="00757F2A" w:rsidRDefault="00B450F9" w:rsidP="00B450F9">
      <w:pPr>
        <w:pStyle w:val="ListParagraph"/>
        <w:spacing w:after="0" w:line="480" w:lineRule="auto"/>
        <w:ind w:left="851" w:firstLine="851"/>
        <w:jc w:val="both"/>
        <w:rPr>
          <w:rFonts w:ascii="Times New Roman" w:hAnsi="Times New Roman" w:cs="Times New Roman"/>
          <w:sz w:val="24"/>
          <w:szCs w:val="24"/>
        </w:rPr>
      </w:pPr>
      <w:r w:rsidRPr="00757F2A">
        <w:rPr>
          <w:rFonts w:ascii="Times New Roman" w:hAnsi="Times New Roman" w:cs="Times New Roman"/>
          <w:sz w:val="24"/>
          <w:szCs w:val="24"/>
        </w:rPr>
        <w:t xml:space="preserve">Konsep </w:t>
      </w:r>
      <w:r w:rsidRPr="00757F2A">
        <w:rPr>
          <w:rFonts w:ascii="Times New Roman" w:hAnsi="Times New Roman" w:cs="Times New Roman"/>
          <w:i/>
          <w:sz w:val="24"/>
          <w:szCs w:val="24"/>
        </w:rPr>
        <w:t>Signaling</w:t>
      </w:r>
      <w:r w:rsidRPr="00757F2A">
        <w:rPr>
          <w:rFonts w:ascii="Times New Roman" w:hAnsi="Times New Roman" w:cs="Times New Roman"/>
          <w:sz w:val="24"/>
          <w:szCs w:val="24"/>
        </w:rPr>
        <w:t xml:space="preserve"> dan Asimetri informasi sangatlah berhubungan erat.  Teori asimetri mengatakan bahwa pihak-pihak yang  berkaitan dengan perusahaan tidak mempunyai informasi yang sama mengena</w:t>
      </w:r>
      <w:r>
        <w:rPr>
          <w:rFonts w:ascii="Times New Roman" w:hAnsi="Times New Roman" w:cs="Times New Roman"/>
          <w:sz w:val="24"/>
          <w:szCs w:val="24"/>
        </w:rPr>
        <w:t>i prospek dan resiko perusahaan</w:t>
      </w:r>
      <w:r w:rsidRPr="00757F2A">
        <w:rPr>
          <w:rFonts w:ascii="Times New Roman" w:hAnsi="Times New Roman" w:cs="Times New Roman"/>
          <w:sz w:val="24"/>
          <w:szCs w:val="24"/>
        </w:rPr>
        <w:t>.</w:t>
      </w:r>
      <w:r w:rsidRPr="00757F2A">
        <w:rPr>
          <w:rStyle w:val="FootnoteReference"/>
          <w:rFonts w:ascii="Times New Roman" w:hAnsi="Times New Roman" w:cs="Times New Roman"/>
          <w:sz w:val="24"/>
          <w:szCs w:val="24"/>
        </w:rPr>
        <w:footnoteReference w:id="32"/>
      </w:r>
      <w:r w:rsidRPr="00757F2A">
        <w:rPr>
          <w:rFonts w:ascii="Times New Roman" w:hAnsi="Times New Roman" w:cs="Times New Roman"/>
          <w:sz w:val="24"/>
          <w:szCs w:val="24"/>
        </w:rPr>
        <w:t xml:space="preserve"> Dimana Manajer biasanya mempunyai informasi yang lebih baik dibandingkan investor. Karena itu perilaku manajer menjadi signal bagi pihak luar (investor). </w:t>
      </w:r>
    </w:p>
    <w:p w:rsidR="00B450F9" w:rsidRPr="00E24963" w:rsidRDefault="00B450F9" w:rsidP="00B450F9">
      <w:pPr>
        <w:pStyle w:val="ListParagraph"/>
        <w:spacing w:after="0" w:line="480" w:lineRule="auto"/>
        <w:ind w:left="851" w:firstLine="851"/>
        <w:jc w:val="both"/>
        <w:rPr>
          <w:rFonts w:ascii="Times New Roman" w:hAnsi="Times New Roman" w:cs="Times New Roman"/>
          <w:sz w:val="24"/>
          <w:szCs w:val="24"/>
        </w:rPr>
      </w:pPr>
      <w:r w:rsidRPr="00757F2A">
        <w:rPr>
          <w:rFonts w:ascii="Times New Roman" w:hAnsi="Times New Roman" w:cs="Times New Roman"/>
          <w:sz w:val="24"/>
          <w:szCs w:val="24"/>
        </w:rPr>
        <w:t>Dengan mengamati pergerakan ROA  yang tinggi memberikan isu positif bagi investor kerena perusahaan mampu menghasilkan laba berdasarkan tingkat aset tertentu.  Hal ini akan meningkatkan daya tarik perusahaan sehingga menjadi perusahaan yang diminati oleh investor karena tingkat pengembalianya yang besar. Meningkatnya peminat</w:t>
      </w:r>
      <w:r>
        <w:rPr>
          <w:rFonts w:ascii="Times New Roman" w:hAnsi="Times New Roman" w:cs="Times New Roman"/>
          <w:sz w:val="24"/>
          <w:szCs w:val="24"/>
        </w:rPr>
        <w:t xml:space="preserve"> </w:t>
      </w:r>
      <w:r w:rsidRPr="00757F2A">
        <w:rPr>
          <w:rFonts w:ascii="Times New Roman" w:hAnsi="Times New Roman" w:cs="Times New Roman"/>
          <w:sz w:val="24"/>
          <w:szCs w:val="24"/>
        </w:rPr>
        <w:t>terhadap perusahaan akan berdampak pada harga saham perusahaan tersebut di pasar modal, sehingga harga saham semakin meningkat.</w:t>
      </w:r>
      <w:r w:rsidRPr="00757F2A">
        <w:rPr>
          <w:rStyle w:val="FootnoteReference"/>
          <w:rFonts w:ascii="Times New Roman" w:hAnsi="Times New Roman" w:cs="Times New Roman"/>
          <w:sz w:val="24"/>
          <w:szCs w:val="24"/>
        </w:rPr>
        <w:footnoteReference w:id="33"/>
      </w:r>
    </w:p>
    <w:p w:rsidR="00B450F9" w:rsidRPr="00757F2A" w:rsidRDefault="00B450F9" w:rsidP="00B450F9">
      <w:pPr>
        <w:pStyle w:val="ListParagraph"/>
        <w:numPr>
          <w:ilvl w:val="0"/>
          <w:numId w:val="1"/>
        </w:numPr>
        <w:spacing w:after="0" w:line="480" w:lineRule="auto"/>
        <w:ind w:left="851"/>
        <w:jc w:val="both"/>
        <w:rPr>
          <w:rFonts w:ascii="Times New Roman" w:hAnsi="Times New Roman" w:cs="Times New Roman"/>
          <w:b/>
          <w:sz w:val="24"/>
          <w:szCs w:val="24"/>
        </w:rPr>
      </w:pPr>
      <w:r w:rsidRPr="00757F2A">
        <w:rPr>
          <w:rFonts w:ascii="Times New Roman" w:hAnsi="Times New Roman" w:cs="Times New Roman"/>
          <w:b/>
          <w:i/>
          <w:sz w:val="24"/>
          <w:szCs w:val="24"/>
        </w:rPr>
        <w:t xml:space="preserve">Return On Equity </w:t>
      </w:r>
      <w:r w:rsidRPr="00757F2A">
        <w:rPr>
          <w:rFonts w:ascii="Times New Roman" w:hAnsi="Times New Roman" w:cs="Times New Roman"/>
          <w:b/>
          <w:sz w:val="24"/>
          <w:szCs w:val="24"/>
        </w:rPr>
        <w:t>(ROE)</w:t>
      </w:r>
    </w:p>
    <w:p w:rsidR="00B450F9" w:rsidRPr="00E24963" w:rsidRDefault="00B450F9" w:rsidP="00B450F9">
      <w:pPr>
        <w:pStyle w:val="ListParagraph"/>
        <w:spacing w:after="0" w:line="480" w:lineRule="auto"/>
        <w:ind w:left="851" w:firstLine="709"/>
        <w:jc w:val="both"/>
        <w:rPr>
          <w:rFonts w:ascii="Times New Roman" w:hAnsi="Times New Roman" w:cs="Times New Roman"/>
          <w:sz w:val="24"/>
          <w:szCs w:val="24"/>
        </w:rPr>
      </w:pPr>
      <w:r w:rsidRPr="00757F2A">
        <w:rPr>
          <w:rFonts w:ascii="Times New Roman" w:hAnsi="Times New Roman" w:cs="Times New Roman"/>
          <w:sz w:val="24"/>
          <w:szCs w:val="24"/>
        </w:rPr>
        <w:t>Rasio ini menunjukan keberhasilan atau kegagalan pihak menajemen dalam memaksimumkan tingkat hasil pengembalian investasi pemegang saham dan menekankan pada hasil pendapatan sehubungan dengan jumlah yang diinvestasikan.</w:t>
      </w:r>
      <w:r w:rsidRPr="00757F2A">
        <w:rPr>
          <w:rStyle w:val="FootnoteReference"/>
          <w:rFonts w:ascii="Times New Roman" w:hAnsi="Times New Roman" w:cs="Times New Roman"/>
          <w:sz w:val="24"/>
          <w:szCs w:val="24"/>
        </w:rPr>
        <w:footnoteReference w:id="34"/>
      </w:r>
      <w:r w:rsidRPr="00757F2A">
        <w:rPr>
          <w:rFonts w:ascii="Times New Roman" w:hAnsi="Times New Roman" w:cs="Times New Roman"/>
          <w:sz w:val="24"/>
          <w:szCs w:val="24"/>
        </w:rPr>
        <w:t xml:space="preserve"> Rasio ini digunakan untuk mengukur tingkat pengembalian atas investasi pemegang saham.</w:t>
      </w:r>
      <w:r w:rsidRPr="00757F2A">
        <w:rPr>
          <w:rStyle w:val="FootnoteReference"/>
          <w:rFonts w:ascii="Times New Roman" w:hAnsi="Times New Roman" w:cs="Times New Roman"/>
          <w:sz w:val="24"/>
          <w:szCs w:val="24"/>
        </w:rPr>
        <w:footnoteReference w:id="35"/>
      </w:r>
    </w:p>
    <w:p w:rsidR="00B450F9" w:rsidRPr="00757F2A" w:rsidRDefault="00B450F9" w:rsidP="00B450F9">
      <w:pPr>
        <w:pStyle w:val="ListParagraph"/>
        <w:numPr>
          <w:ilvl w:val="0"/>
          <w:numId w:val="1"/>
        </w:numPr>
        <w:spacing w:after="0" w:line="480" w:lineRule="auto"/>
        <w:ind w:left="851"/>
        <w:jc w:val="both"/>
        <w:rPr>
          <w:rFonts w:ascii="Times New Roman" w:hAnsi="Times New Roman" w:cs="Times New Roman"/>
          <w:b/>
          <w:sz w:val="24"/>
          <w:szCs w:val="24"/>
        </w:rPr>
      </w:pPr>
      <w:r w:rsidRPr="00757F2A">
        <w:rPr>
          <w:rFonts w:ascii="Times New Roman" w:hAnsi="Times New Roman" w:cs="Times New Roman"/>
          <w:b/>
          <w:sz w:val="24"/>
          <w:szCs w:val="24"/>
        </w:rPr>
        <w:lastRenderedPageBreak/>
        <w:t xml:space="preserve">Hubungan </w:t>
      </w:r>
      <w:r w:rsidRPr="00757F2A">
        <w:rPr>
          <w:rFonts w:ascii="Times New Roman" w:hAnsi="Times New Roman" w:cs="Times New Roman"/>
          <w:b/>
          <w:i/>
          <w:sz w:val="24"/>
          <w:szCs w:val="24"/>
        </w:rPr>
        <w:t>Return On Equity</w:t>
      </w:r>
      <w:r w:rsidRPr="00757F2A">
        <w:rPr>
          <w:rFonts w:ascii="Times New Roman" w:hAnsi="Times New Roman" w:cs="Times New Roman"/>
          <w:b/>
          <w:sz w:val="24"/>
          <w:szCs w:val="24"/>
        </w:rPr>
        <w:t xml:space="preserve"> (ROE) terhadap harga saham</w:t>
      </w:r>
    </w:p>
    <w:p w:rsidR="00B450F9" w:rsidRPr="00757F2A" w:rsidRDefault="00B450F9" w:rsidP="00B450F9">
      <w:pPr>
        <w:pStyle w:val="ListParagraph"/>
        <w:spacing w:after="0" w:line="480" w:lineRule="auto"/>
        <w:ind w:left="851"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Sama dengan ROA berdasarkan teori asimetri dan </w:t>
      </w:r>
      <w:r w:rsidRPr="00757F2A">
        <w:rPr>
          <w:rFonts w:ascii="Times New Roman" w:hAnsi="Times New Roman" w:cs="Times New Roman"/>
          <w:i/>
          <w:sz w:val="24"/>
          <w:szCs w:val="24"/>
        </w:rPr>
        <w:t xml:space="preserve">signaling. </w:t>
      </w:r>
      <w:r w:rsidRPr="00757F2A">
        <w:rPr>
          <w:rFonts w:ascii="Times New Roman" w:hAnsi="Times New Roman" w:cs="Times New Roman"/>
          <w:sz w:val="24"/>
          <w:szCs w:val="24"/>
        </w:rPr>
        <w:t xml:space="preserve">ROE juga dapat menjadi </w:t>
      </w:r>
      <w:r w:rsidRPr="00757F2A">
        <w:rPr>
          <w:rFonts w:ascii="Times New Roman" w:hAnsi="Times New Roman" w:cs="Times New Roman"/>
          <w:i/>
          <w:sz w:val="24"/>
          <w:szCs w:val="24"/>
        </w:rPr>
        <w:t xml:space="preserve">singnaling </w:t>
      </w:r>
      <w:r w:rsidRPr="00757F2A">
        <w:rPr>
          <w:rFonts w:ascii="Times New Roman" w:hAnsi="Times New Roman" w:cs="Times New Roman"/>
          <w:sz w:val="24"/>
          <w:szCs w:val="24"/>
        </w:rPr>
        <w:t>bagi investor. ROE adalah rasio untuk mengukur tingkat pengembalian investasi pemegang saham.</w:t>
      </w:r>
      <w:r w:rsidRPr="00757F2A">
        <w:rPr>
          <w:rStyle w:val="FootnoteReference"/>
          <w:rFonts w:ascii="Times New Roman" w:hAnsi="Times New Roman" w:cs="Times New Roman"/>
          <w:sz w:val="24"/>
          <w:szCs w:val="24"/>
        </w:rPr>
        <w:footnoteReference w:id="36"/>
      </w:r>
      <w:r w:rsidRPr="00757F2A">
        <w:rPr>
          <w:rFonts w:ascii="Times New Roman" w:hAnsi="Times New Roman" w:cs="Times New Roman"/>
          <w:sz w:val="24"/>
          <w:szCs w:val="24"/>
        </w:rPr>
        <w:t xml:space="preserve"> Tingkat pengembalian yang tinggi akan memungkinkan pendapatan yang diharapkan investor naik pula, dan hal ini akan berdampa</w:t>
      </w:r>
      <w:r>
        <w:rPr>
          <w:rFonts w:ascii="Times New Roman" w:hAnsi="Times New Roman" w:cs="Times New Roman"/>
          <w:sz w:val="24"/>
          <w:szCs w:val="24"/>
        </w:rPr>
        <w:t xml:space="preserve">k pada peningkatan harga saham. </w:t>
      </w:r>
      <w:r w:rsidRPr="00757F2A">
        <w:rPr>
          <w:rFonts w:ascii="Times New Roman" w:hAnsi="Times New Roman" w:cs="Times New Roman"/>
          <w:sz w:val="24"/>
          <w:szCs w:val="24"/>
        </w:rPr>
        <w:t xml:space="preserve">Jadi keberhasilan manjemen dalam menjalankan operasi  perusahaan melalui kebijakan yang ditetapkan dapat dilihat dari keberhasilannya memaksimalkan kekayaan pemilik. Investor akan memilih perusahaan yang dapat memaksimalkan keuntungan berupa </w:t>
      </w:r>
      <w:r w:rsidRPr="00757F2A">
        <w:rPr>
          <w:rFonts w:ascii="Times New Roman" w:hAnsi="Times New Roman" w:cs="Times New Roman"/>
          <w:i/>
          <w:sz w:val="24"/>
          <w:szCs w:val="24"/>
        </w:rPr>
        <w:t>Return On Equity.</w:t>
      </w:r>
      <w:r w:rsidRPr="00757F2A">
        <w:rPr>
          <w:rFonts w:ascii="Times New Roman" w:hAnsi="Times New Roman" w:cs="Times New Roman"/>
          <w:sz w:val="24"/>
          <w:szCs w:val="24"/>
        </w:rPr>
        <w:t xml:space="preserve"> Semakin tinggi ROE, maka akan semakin tinggi pula harga saham</w:t>
      </w:r>
      <w:r>
        <w:rPr>
          <w:rFonts w:ascii="Times New Roman" w:hAnsi="Times New Roman" w:cs="Times New Roman"/>
          <w:sz w:val="24"/>
          <w:szCs w:val="24"/>
        </w:rPr>
        <w:t>.</w:t>
      </w:r>
      <w:r w:rsidRPr="00757F2A">
        <w:rPr>
          <w:rStyle w:val="FootnoteReference"/>
          <w:rFonts w:ascii="Times New Roman" w:hAnsi="Times New Roman" w:cs="Times New Roman"/>
          <w:sz w:val="24"/>
          <w:szCs w:val="24"/>
        </w:rPr>
        <w:footnoteReference w:id="37"/>
      </w:r>
    </w:p>
    <w:p w:rsidR="00B450F9" w:rsidRPr="00757F2A" w:rsidRDefault="00B450F9" w:rsidP="00B450F9">
      <w:pPr>
        <w:spacing w:after="0" w:line="480" w:lineRule="auto"/>
        <w:jc w:val="both"/>
        <w:rPr>
          <w:rFonts w:ascii="Times New Roman" w:hAnsi="Times New Roman" w:cs="Times New Roman"/>
          <w:b/>
          <w:sz w:val="24"/>
          <w:szCs w:val="24"/>
        </w:rPr>
      </w:pPr>
    </w:p>
    <w:p w:rsidR="00B450F9" w:rsidRPr="00757F2A" w:rsidRDefault="00B450F9" w:rsidP="00B450F9">
      <w:pPr>
        <w:pStyle w:val="ListParagraph"/>
        <w:numPr>
          <w:ilvl w:val="0"/>
          <w:numId w:val="5"/>
        </w:numPr>
        <w:spacing w:after="0" w:line="480" w:lineRule="auto"/>
        <w:ind w:left="426" w:hanging="426"/>
        <w:jc w:val="both"/>
        <w:rPr>
          <w:rFonts w:ascii="Times New Roman" w:hAnsi="Times New Roman" w:cs="Times New Roman"/>
          <w:b/>
          <w:bCs/>
          <w:sz w:val="24"/>
          <w:szCs w:val="24"/>
        </w:rPr>
      </w:pPr>
      <w:r w:rsidRPr="00757F2A">
        <w:rPr>
          <w:rFonts w:ascii="Times New Roman" w:hAnsi="Times New Roman" w:cs="Times New Roman"/>
          <w:b/>
          <w:bCs/>
          <w:sz w:val="24"/>
          <w:szCs w:val="24"/>
        </w:rPr>
        <w:t>Penelitian Terdahulu</w:t>
      </w:r>
    </w:p>
    <w:p w:rsidR="00B450F9" w:rsidRDefault="00B450F9" w:rsidP="00B450F9">
      <w:pPr>
        <w:pStyle w:val="ListParagraph"/>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Beberapa peneliti telah melakukan penelitian tentang pengaruh rasio profitabilitas (ROA dan ROE) terhadap harga saham </w:t>
      </w:r>
      <w:r w:rsidRPr="00757F2A">
        <w:rPr>
          <w:rFonts w:ascii="Times New Roman" w:hAnsi="Times New Roman" w:cs="Times New Roman"/>
          <w:i/>
          <w:sz w:val="24"/>
          <w:szCs w:val="24"/>
        </w:rPr>
        <w:t>Jakarta Islamic Index</w:t>
      </w:r>
      <w:r w:rsidRPr="00757F2A">
        <w:rPr>
          <w:rFonts w:ascii="Times New Roman" w:hAnsi="Times New Roman" w:cs="Times New Roman"/>
          <w:sz w:val="24"/>
          <w:szCs w:val="24"/>
        </w:rPr>
        <w:t>. Hasil dari beberapa peneliti akan digunakan sebagai bahan referensi dan perbandingan dalam penelitian ini:</w:t>
      </w:r>
    </w:p>
    <w:p w:rsidR="00B450F9" w:rsidRDefault="00B450F9" w:rsidP="00B450F9">
      <w:pPr>
        <w:pStyle w:val="ListParagraph"/>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Rani Indri Martani (2010)</w:t>
      </w:r>
      <w:r w:rsidRPr="00757F2A">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melakukan penelitian tentang pengaruh EVA, PER, ROA, ROE dan EPS terhadap harga saham perusahaan asuransi </w:t>
      </w:r>
      <w:r>
        <w:rPr>
          <w:rFonts w:ascii="Times New Roman" w:hAnsi="Times New Roman" w:cs="Times New Roman"/>
          <w:sz w:val="24"/>
          <w:szCs w:val="24"/>
        </w:rPr>
        <w:lastRenderedPageBreak/>
        <w:t>di BEI, dengan menggunakan m</w:t>
      </w:r>
      <w:r w:rsidRPr="00757F2A">
        <w:rPr>
          <w:rFonts w:ascii="Times New Roman" w:hAnsi="Times New Roman" w:cs="Times New Roman"/>
          <w:sz w:val="24"/>
          <w:szCs w:val="24"/>
        </w:rPr>
        <w:t xml:space="preserve">odel analisis regresi linear berganda. Hasil peneliti </w:t>
      </w:r>
      <w:r>
        <w:rPr>
          <w:rFonts w:ascii="Times New Roman" w:hAnsi="Times New Roman" w:cs="Times New Roman"/>
          <w:sz w:val="24"/>
          <w:szCs w:val="24"/>
        </w:rPr>
        <w:t>s</w:t>
      </w:r>
      <w:r w:rsidRPr="00757F2A">
        <w:rPr>
          <w:rFonts w:ascii="Times New Roman" w:hAnsi="Times New Roman" w:cs="Times New Roman"/>
          <w:sz w:val="24"/>
          <w:szCs w:val="24"/>
        </w:rPr>
        <w:t xml:space="preserve">ecara parsial ROE berpengaruh positif dan tidak signifikan terhadap tingkat harga saham, </w:t>
      </w:r>
      <w:r>
        <w:rPr>
          <w:rFonts w:ascii="Times New Roman" w:hAnsi="Times New Roman" w:cs="Times New Roman"/>
          <w:sz w:val="24"/>
          <w:szCs w:val="24"/>
        </w:rPr>
        <w:t xml:space="preserve">sedangkan </w:t>
      </w:r>
      <w:r w:rsidRPr="00757F2A">
        <w:rPr>
          <w:rFonts w:ascii="Times New Roman" w:hAnsi="Times New Roman" w:cs="Times New Roman"/>
          <w:sz w:val="24"/>
          <w:szCs w:val="24"/>
        </w:rPr>
        <w:t xml:space="preserve"> ROA mempunyai pengaruh positif dan tidak signifikan terhadap harga saham</w:t>
      </w:r>
      <w:r>
        <w:rPr>
          <w:rFonts w:ascii="Times New Roman" w:hAnsi="Times New Roman" w:cs="Times New Roman"/>
          <w:sz w:val="24"/>
          <w:szCs w:val="24"/>
        </w:rPr>
        <w:t>, hasil penelitian ini berbeda dengan penelitian yang dilakukan oleh Linda Rahmawati.</w:t>
      </w:r>
    </w:p>
    <w:p w:rsidR="00B450F9" w:rsidRDefault="00B450F9" w:rsidP="00B450F9">
      <w:pPr>
        <w:pStyle w:val="ListParagraph"/>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Lindah Rahmawati (2012)</w:t>
      </w:r>
      <w:r w:rsidRPr="00757F2A">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melakukan penelitian tentang bagaimana pengaruh ROA, ROE, dan EPS terhadap harga pasar saham di BEI dengan studi kasus pada PT. Bakrie Telekom Tbk. Dengan menggunakan t</w:t>
      </w:r>
      <w:r w:rsidRPr="00757F2A">
        <w:rPr>
          <w:rFonts w:ascii="Times New Roman" w:hAnsi="Times New Roman" w:cs="Times New Roman"/>
          <w:sz w:val="24"/>
          <w:szCs w:val="24"/>
        </w:rPr>
        <w:t>eknik analisis regresi berganda</w:t>
      </w:r>
      <w:r>
        <w:rPr>
          <w:rFonts w:ascii="Times New Roman" w:hAnsi="Times New Roman" w:cs="Times New Roman"/>
          <w:sz w:val="24"/>
          <w:szCs w:val="24"/>
        </w:rPr>
        <w:t xml:space="preserve"> dan uji asumsi klasik. Hasil peneliti terdahulu</w:t>
      </w:r>
      <w:r w:rsidRPr="00757F2A">
        <w:rPr>
          <w:rFonts w:ascii="Times New Roman" w:hAnsi="Times New Roman" w:cs="Times New Roman"/>
          <w:sz w:val="24"/>
          <w:szCs w:val="24"/>
        </w:rPr>
        <w:t xml:space="preserve"> menunjukan bahwa ROA secara parsial </w:t>
      </w:r>
      <w:r>
        <w:rPr>
          <w:rFonts w:ascii="Times New Roman" w:hAnsi="Times New Roman" w:cs="Times New Roman"/>
          <w:sz w:val="24"/>
          <w:szCs w:val="24"/>
        </w:rPr>
        <w:t xml:space="preserve">berpengaruh negatif dan </w:t>
      </w:r>
      <w:r w:rsidRPr="00757F2A">
        <w:rPr>
          <w:rFonts w:ascii="Times New Roman" w:hAnsi="Times New Roman" w:cs="Times New Roman"/>
          <w:sz w:val="24"/>
          <w:szCs w:val="24"/>
        </w:rPr>
        <w:t>tidak signifikan</w:t>
      </w:r>
      <w:r>
        <w:rPr>
          <w:rFonts w:ascii="Times New Roman" w:hAnsi="Times New Roman" w:cs="Times New Roman"/>
          <w:sz w:val="24"/>
          <w:szCs w:val="24"/>
        </w:rPr>
        <w:t xml:space="preserve"> terhadap harga pasar saham, tetapi hasil penelitian </w:t>
      </w:r>
      <w:r w:rsidRPr="00757F2A">
        <w:rPr>
          <w:rFonts w:ascii="Times New Roman" w:hAnsi="Times New Roman" w:cs="Times New Roman"/>
          <w:sz w:val="24"/>
          <w:szCs w:val="24"/>
        </w:rPr>
        <w:t xml:space="preserve">ROE </w:t>
      </w:r>
      <w:r>
        <w:rPr>
          <w:rFonts w:ascii="Times New Roman" w:hAnsi="Times New Roman" w:cs="Times New Roman"/>
          <w:sz w:val="24"/>
          <w:szCs w:val="24"/>
        </w:rPr>
        <w:t xml:space="preserve">mendukung penelitian Rani Indri martanti (2010) yang mengatakan bahwa ROE </w:t>
      </w:r>
      <w:r w:rsidRPr="00757F2A">
        <w:rPr>
          <w:rFonts w:ascii="Times New Roman" w:hAnsi="Times New Roman" w:cs="Times New Roman"/>
          <w:sz w:val="24"/>
          <w:szCs w:val="24"/>
        </w:rPr>
        <w:t>berpengaruh</w:t>
      </w:r>
      <w:r>
        <w:rPr>
          <w:rFonts w:ascii="Times New Roman" w:hAnsi="Times New Roman" w:cs="Times New Roman"/>
          <w:sz w:val="24"/>
          <w:szCs w:val="24"/>
        </w:rPr>
        <w:t xml:space="preserve"> positif dan</w:t>
      </w:r>
      <w:r w:rsidRPr="00757F2A">
        <w:rPr>
          <w:rFonts w:ascii="Times New Roman" w:hAnsi="Times New Roman" w:cs="Times New Roman"/>
          <w:sz w:val="24"/>
          <w:szCs w:val="24"/>
        </w:rPr>
        <w:t xml:space="preserve"> signifikan terhadap harga pasar saham</w:t>
      </w:r>
      <w:r>
        <w:rPr>
          <w:rFonts w:ascii="Times New Roman" w:hAnsi="Times New Roman" w:cs="Times New Roman"/>
          <w:sz w:val="24"/>
          <w:szCs w:val="24"/>
        </w:rPr>
        <w:t xml:space="preserve"> PT. Bakhri Telekom Tbk di BEI.</w:t>
      </w:r>
    </w:p>
    <w:p w:rsidR="00B450F9" w:rsidRPr="00BF02F0" w:rsidRDefault="00B450F9" w:rsidP="00B450F9">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757F2A">
        <w:rPr>
          <w:rFonts w:ascii="Times New Roman" w:hAnsi="Times New Roman" w:cs="Times New Roman"/>
          <w:sz w:val="24"/>
          <w:szCs w:val="24"/>
        </w:rPr>
        <w:t>Nieki Arwiyati Shidiq (2012)</w:t>
      </w:r>
      <w:r w:rsidRPr="00757F2A">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melakukan penelitian tentang pengaruh EVA, ROA, ROE, ROS, dan EVS terhadap harga saham perusahaan asuransi di BEI</w:t>
      </w:r>
      <w:r w:rsidRPr="00757F2A">
        <w:rPr>
          <w:rFonts w:ascii="Times New Roman" w:hAnsi="Times New Roman" w:cs="Times New Roman"/>
          <w:sz w:val="24"/>
          <w:szCs w:val="24"/>
        </w:rPr>
        <w:t>.</w:t>
      </w:r>
      <w:r>
        <w:rPr>
          <w:rFonts w:ascii="Times New Roman" w:hAnsi="Times New Roman" w:cs="Times New Roman"/>
          <w:sz w:val="24"/>
          <w:szCs w:val="24"/>
        </w:rPr>
        <w:t xml:space="preserve"> Dengan menggunakan m</w:t>
      </w:r>
      <w:r w:rsidRPr="00757F2A">
        <w:rPr>
          <w:rFonts w:ascii="Times New Roman" w:hAnsi="Times New Roman" w:cs="Times New Roman"/>
          <w:sz w:val="24"/>
          <w:szCs w:val="24"/>
        </w:rPr>
        <w:t xml:space="preserve">etode regresi berganda atau </w:t>
      </w:r>
      <w:r w:rsidRPr="00757F2A">
        <w:rPr>
          <w:rFonts w:ascii="Times New Roman" w:hAnsi="Times New Roman" w:cs="Times New Roman"/>
          <w:i/>
          <w:sz w:val="24"/>
          <w:szCs w:val="24"/>
        </w:rPr>
        <w:t>multiple regression</w:t>
      </w:r>
      <w:r w:rsidRPr="00757F2A">
        <w:rPr>
          <w:rFonts w:ascii="Times New Roman" w:hAnsi="Times New Roman" w:cs="Times New Roman"/>
          <w:sz w:val="24"/>
          <w:szCs w:val="24"/>
        </w:rPr>
        <w:t>. Hasil penelitian terdahulu menunjukan bahwa Rasio probabilitas (ROE dan  ROS</w:t>
      </w:r>
      <w:r>
        <w:rPr>
          <w:rFonts w:ascii="Times New Roman" w:hAnsi="Times New Roman" w:cs="Times New Roman"/>
          <w:sz w:val="24"/>
          <w:szCs w:val="24"/>
        </w:rPr>
        <w:t>)</w:t>
      </w:r>
      <w:r w:rsidRPr="00757F2A">
        <w:rPr>
          <w:rFonts w:ascii="Times New Roman" w:hAnsi="Times New Roman" w:cs="Times New Roman"/>
          <w:sz w:val="24"/>
          <w:szCs w:val="24"/>
        </w:rPr>
        <w:t xml:space="preserve"> berpengaruh negatif dan tidak signifikan terhadap harga saham,</w:t>
      </w:r>
      <w:r>
        <w:rPr>
          <w:rFonts w:ascii="Times New Roman" w:hAnsi="Times New Roman" w:cs="Times New Roman"/>
          <w:sz w:val="24"/>
          <w:szCs w:val="24"/>
        </w:rPr>
        <w:t xml:space="preserve"> ini berbeda dengan peneliti terdahulu yang dilakukan </w:t>
      </w:r>
      <w:r>
        <w:rPr>
          <w:rFonts w:ascii="Times New Roman" w:hAnsi="Times New Roman" w:cs="Times New Roman"/>
          <w:sz w:val="24"/>
          <w:szCs w:val="24"/>
        </w:rPr>
        <w:lastRenderedPageBreak/>
        <w:t xml:space="preserve">oleh lindah Rahmawati (2012) dan Rani Indri Martanti(2010), </w:t>
      </w:r>
      <w:r w:rsidRPr="00757F2A">
        <w:rPr>
          <w:rFonts w:ascii="Times New Roman" w:hAnsi="Times New Roman" w:cs="Times New Roman"/>
          <w:sz w:val="24"/>
          <w:szCs w:val="24"/>
        </w:rPr>
        <w:t xml:space="preserve"> sedangkan ROA berpengaruh positif tidak </w:t>
      </w:r>
      <w:r>
        <w:rPr>
          <w:rFonts w:ascii="Times New Roman" w:hAnsi="Times New Roman" w:cs="Times New Roman"/>
          <w:sz w:val="24"/>
          <w:szCs w:val="24"/>
        </w:rPr>
        <w:t>signifikan terhadap harga saham, ini mendukung penelitian yang dilakukan oleh Reni Indri Martanti (2010) dan Ismi kariam Tri Putri (2012).</w:t>
      </w:r>
    </w:p>
    <w:p w:rsidR="00B450F9" w:rsidRDefault="00B450F9" w:rsidP="00B450F9">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Dimana Ismi Karima</w:t>
      </w:r>
      <w:r w:rsidRPr="00757F2A">
        <w:rPr>
          <w:rFonts w:ascii="Times New Roman" w:hAnsi="Times New Roman" w:cs="Times New Roman"/>
          <w:sz w:val="24"/>
          <w:szCs w:val="24"/>
        </w:rPr>
        <w:t xml:space="preserve"> Tri Puspita (2012)</w:t>
      </w:r>
      <w:r w:rsidRPr="00757F2A">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melakukan penelitian tentang pengaruh ROA, ROE, EPS, DER, dan PBV terhadap harga saham di JII</w:t>
      </w:r>
      <w:r w:rsidRPr="00757F2A">
        <w:rPr>
          <w:rFonts w:ascii="Times New Roman" w:hAnsi="Times New Roman" w:cs="Times New Roman"/>
          <w:sz w:val="24"/>
          <w:szCs w:val="24"/>
        </w:rPr>
        <w:t>, dengan menggunakan metode analisis regresi berganda serta uji asumsi klasik. Hasil peneliti terdahulu mengatakan bahwa ROA berpengaruh positif tetapi tidak signifikan terhadap harga saham,</w:t>
      </w:r>
      <w:r>
        <w:rPr>
          <w:rFonts w:ascii="Times New Roman" w:hAnsi="Times New Roman" w:cs="Times New Roman"/>
          <w:sz w:val="24"/>
          <w:szCs w:val="24"/>
        </w:rPr>
        <w:t xml:space="preserve"> medukung penelitian  Rani Indri Martanti (2010) dan Nieki Arwiyanti Sidiq (2012). S</w:t>
      </w:r>
      <w:r w:rsidRPr="00757F2A">
        <w:rPr>
          <w:rFonts w:ascii="Times New Roman" w:hAnsi="Times New Roman" w:cs="Times New Roman"/>
          <w:sz w:val="24"/>
          <w:szCs w:val="24"/>
        </w:rPr>
        <w:t>edangkan ROE berpengaruh positif dan s</w:t>
      </w:r>
      <w:r>
        <w:rPr>
          <w:rFonts w:ascii="Times New Roman" w:hAnsi="Times New Roman" w:cs="Times New Roman"/>
          <w:sz w:val="24"/>
          <w:szCs w:val="24"/>
        </w:rPr>
        <w:t>ignifikan terhadap harga saham, ini mendukung Rani Indri Martanti (2010) dan Linda Rahmawati (2012).</w:t>
      </w:r>
    </w:p>
    <w:p w:rsidR="00B450F9" w:rsidRPr="00BF02F0" w:rsidRDefault="00B450F9" w:rsidP="00B450F9">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Berbeda dengan </w:t>
      </w:r>
      <w:r w:rsidRPr="00757F2A">
        <w:rPr>
          <w:rFonts w:ascii="Times New Roman" w:hAnsi="Times New Roman" w:cs="Times New Roman"/>
          <w:sz w:val="24"/>
          <w:szCs w:val="24"/>
        </w:rPr>
        <w:t>Oktavia Dewi Yanti dan Ervita Safitri (2012)</w:t>
      </w:r>
      <w:r w:rsidRPr="00757F2A">
        <w:rPr>
          <w:rStyle w:val="FootnoteReference"/>
          <w:rFonts w:ascii="Times New Roman" w:hAnsi="Times New Roman" w:cs="Times New Roman"/>
          <w:sz w:val="24"/>
          <w:szCs w:val="24"/>
        </w:rPr>
        <w:footnoteReference w:id="42"/>
      </w:r>
      <w:r w:rsidRPr="00757F2A">
        <w:rPr>
          <w:rFonts w:ascii="Times New Roman" w:hAnsi="Times New Roman" w:cs="Times New Roman"/>
          <w:sz w:val="24"/>
          <w:szCs w:val="24"/>
        </w:rPr>
        <w:t xml:space="preserve"> </w:t>
      </w:r>
      <w:r>
        <w:rPr>
          <w:rFonts w:ascii="Times New Roman" w:hAnsi="Times New Roman" w:cs="Times New Roman"/>
          <w:sz w:val="24"/>
          <w:szCs w:val="24"/>
        </w:rPr>
        <w:t>melakukan penelitian tentang pengaruh faktor-faktor fundamental (EPS, ROA, ROE, BV, CR, PER dan OPM terhadap harga saham LQ45 di BEI. Dengan menggunakan teknik analisis regresi linear berganda dan analisis uji asumsi klasik.</w:t>
      </w:r>
      <w:r w:rsidRPr="00757F2A">
        <w:rPr>
          <w:rFonts w:ascii="Times New Roman" w:hAnsi="Times New Roman" w:cs="Times New Roman"/>
          <w:sz w:val="24"/>
          <w:szCs w:val="24"/>
        </w:rPr>
        <w:t xml:space="preserve"> Hasil penelitian terdahulu membuktikan bahwa secara parsial ROA bepengaruh positif dan  sign</w:t>
      </w:r>
      <w:r>
        <w:rPr>
          <w:rFonts w:ascii="Times New Roman" w:hAnsi="Times New Roman" w:cs="Times New Roman"/>
          <w:sz w:val="24"/>
          <w:szCs w:val="24"/>
        </w:rPr>
        <w:t>ifikan terhadap harga saham</w:t>
      </w:r>
      <w:r w:rsidRPr="00757F2A">
        <w:rPr>
          <w:rFonts w:ascii="Times New Roman" w:hAnsi="Times New Roman" w:cs="Times New Roman"/>
          <w:sz w:val="24"/>
          <w:szCs w:val="24"/>
        </w:rPr>
        <w:t>,</w:t>
      </w:r>
      <w:r>
        <w:rPr>
          <w:rFonts w:ascii="Times New Roman" w:hAnsi="Times New Roman" w:cs="Times New Roman"/>
          <w:sz w:val="24"/>
          <w:szCs w:val="24"/>
        </w:rPr>
        <w:t xml:space="preserve"> </w:t>
      </w:r>
      <w:r w:rsidRPr="00757F2A">
        <w:rPr>
          <w:rFonts w:ascii="Times New Roman" w:hAnsi="Times New Roman" w:cs="Times New Roman"/>
          <w:sz w:val="24"/>
          <w:szCs w:val="24"/>
        </w:rPr>
        <w:t xml:space="preserve">sedangkan ROE berpengaruh negatif </w:t>
      </w:r>
      <w:r>
        <w:rPr>
          <w:rFonts w:ascii="Times New Roman" w:hAnsi="Times New Roman" w:cs="Times New Roman"/>
          <w:sz w:val="24"/>
          <w:szCs w:val="24"/>
        </w:rPr>
        <w:t>dan tidak signifikan terhadap harga saham, ini mendukung penelitian Nieki Arwiyanti Sidiq (2012).</w:t>
      </w:r>
    </w:p>
    <w:p w:rsidR="00B450F9" w:rsidRDefault="00B450F9" w:rsidP="00B450F9">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Tetapi hasil penelitian </w:t>
      </w:r>
      <w:r w:rsidRPr="00757F2A">
        <w:rPr>
          <w:rFonts w:ascii="Times New Roman" w:hAnsi="Times New Roman" w:cs="Times New Roman"/>
          <w:sz w:val="24"/>
          <w:szCs w:val="24"/>
        </w:rPr>
        <w:t>Ina Rinanti</w:t>
      </w:r>
      <w:r>
        <w:rPr>
          <w:rFonts w:ascii="Times New Roman" w:hAnsi="Times New Roman" w:cs="Times New Roman"/>
          <w:sz w:val="24"/>
          <w:szCs w:val="24"/>
        </w:rPr>
        <w:t xml:space="preserve"> (2009</w:t>
      </w:r>
      <w:r w:rsidRPr="00757F2A">
        <w:rPr>
          <w:rFonts w:ascii="Times New Roman" w:hAnsi="Times New Roman" w:cs="Times New Roman"/>
          <w:sz w:val="24"/>
          <w:szCs w:val="24"/>
        </w:rPr>
        <w:t>)</w:t>
      </w:r>
      <w:r w:rsidRPr="00757F2A">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yang melakukan peneltian tentang pengaruh NPM, ROA, dan ROE terhadap harga saham di Index LQ45, dengan menggunakan t</w:t>
      </w:r>
      <w:r w:rsidRPr="00757F2A">
        <w:rPr>
          <w:rFonts w:ascii="Times New Roman" w:hAnsi="Times New Roman" w:cs="Times New Roman"/>
          <w:sz w:val="24"/>
          <w:szCs w:val="24"/>
        </w:rPr>
        <w:t xml:space="preserve">eknik analisis regresi linear berganda dan di dukung dengan uji asumsi klasik. Hasil peneliti terdahulu bahwa ROA berpengaruh positif dan  signifikan terhadap harga saham, </w:t>
      </w:r>
      <w:r>
        <w:rPr>
          <w:rFonts w:ascii="Times New Roman" w:hAnsi="Times New Roman" w:cs="Times New Roman"/>
          <w:sz w:val="24"/>
          <w:szCs w:val="24"/>
        </w:rPr>
        <w:t xml:space="preserve">dimana peneliti ini didukung hasil penelitian </w:t>
      </w:r>
      <w:r w:rsidRPr="00757F2A">
        <w:rPr>
          <w:rFonts w:ascii="Times New Roman" w:hAnsi="Times New Roman" w:cs="Times New Roman"/>
          <w:sz w:val="24"/>
          <w:szCs w:val="24"/>
        </w:rPr>
        <w:t>Oktavia Dewi Yanti dan Ervita Safitri (2012)</w:t>
      </w:r>
      <w:r>
        <w:rPr>
          <w:rFonts w:ascii="Times New Roman" w:hAnsi="Times New Roman" w:cs="Times New Roman"/>
          <w:sz w:val="24"/>
          <w:szCs w:val="24"/>
        </w:rPr>
        <w:t>, s</w:t>
      </w:r>
      <w:r w:rsidRPr="00757F2A">
        <w:rPr>
          <w:rFonts w:ascii="Times New Roman" w:hAnsi="Times New Roman" w:cs="Times New Roman"/>
          <w:sz w:val="24"/>
          <w:szCs w:val="24"/>
        </w:rPr>
        <w:t xml:space="preserve">edangkan </w:t>
      </w:r>
      <w:r>
        <w:rPr>
          <w:rFonts w:ascii="Times New Roman" w:hAnsi="Times New Roman" w:cs="Times New Roman"/>
          <w:sz w:val="24"/>
          <w:szCs w:val="24"/>
        </w:rPr>
        <w:t xml:space="preserve">hasil </w:t>
      </w:r>
      <w:r w:rsidRPr="00757F2A">
        <w:rPr>
          <w:rFonts w:ascii="Times New Roman" w:hAnsi="Times New Roman" w:cs="Times New Roman"/>
          <w:sz w:val="24"/>
          <w:szCs w:val="24"/>
        </w:rPr>
        <w:t>ROE</w:t>
      </w:r>
      <w:r>
        <w:rPr>
          <w:rFonts w:ascii="Times New Roman" w:hAnsi="Times New Roman" w:cs="Times New Roman"/>
          <w:sz w:val="24"/>
          <w:szCs w:val="24"/>
        </w:rPr>
        <w:t xml:space="preserve"> berpengaruh positif</w:t>
      </w:r>
      <w:r w:rsidRPr="00757F2A">
        <w:rPr>
          <w:rFonts w:ascii="Times New Roman" w:hAnsi="Times New Roman" w:cs="Times New Roman"/>
          <w:sz w:val="24"/>
          <w:szCs w:val="24"/>
        </w:rPr>
        <w:t xml:space="preserve"> </w:t>
      </w:r>
      <w:r>
        <w:rPr>
          <w:rFonts w:ascii="Times New Roman" w:hAnsi="Times New Roman" w:cs="Times New Roman"/>
          <w:sz w:val="24"/>
          <w:szCs w:val="24"/>
        </w:rPr>
        <w:t xml:space="preserve"> dan </w:t>
      </w:r>
      <w:r w:rsidRPr="00757F2A">
        <w:rPr>
          <w:rFonts w:ascii="Times New Roman" w:hAnsi="Times New Roman" w:cs="Times New Roman"/>
          <w:sz w:val="24"/>
          <w:szCs w:val="24"/>
        </w:rPr>
        <w:t xml:space="preserve">tidak </w:t>
      </w:r>
      <w:r>
        <w:rPr>
          <w:rFonts w:ascii="Times New Roman" w:hAnsi="Times New Roman" w:cs="Times New Roman"/>
          <w:sz w:val="24"/>
          <w:szCs w:val="24"/>
        </w:rPr>
        <w:t xml:space="preserve">signifikan terhadap harga saham di index LQ45, ini berbeda dengan penelitian Reni Indri Martanti (2010), Lindah Rahmawati (2012), dan Ismi Karima (2009) yang mengatakan bahwa ROE berpengaruh positif dan signifikan terhadap harga saham. </w:t>
      </w:r>
    </w:p>
    <w:p w:rsidR="00B450F9" w:rsidRPr="00BF02F0" w:rsidRDefault="00B450F9" w:rsidP="00B450F9">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757F2A">
        <w:rPr>
          <w:rFonts w:ascii="Times New Roman" w:hAnsi="Times New Roman" w:cs="Times New Roman"/>
          <w:sz w:val="24"/>
          <w:szCs w:val="24"/>
        </w:rPr>
        <w:t>Mochamad Feri (2013)</w:t>
      </w:r>
      <w:r w:rsidRPr="00757F2A">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melakukan penelitian tentang pengaruh rasio profitabilitas (OPM, ROE, NPM, dan ROA) terhadap harga saham sektor properti di BEI, dengan menggunkan m</w:t>
      </w:r>
      <w:r w:rsidRPr="00757F2A">
        <w:rPr>
          <w:rFonts w:ascii="Times New Roman" w:hAnsi="Times New Roman" w:cs="Times New Roman"/>
          <w:sz w:val="24"/>
          <w:szCs w:val="24"/>
        </w:rPr>
        <w:t>etode penelitian kautsal, penelitian kausal merupakan bentuk penelitian yang sifatnya sebab-akibat. Hasil peneliti terdahulu dapat disimpulkan bahwa hanya Variabel ROE yang pengaruh positif dan signifikan terhadap perubahan harga saham</w:t>
      </w:r>
      <w:r>
        <w:rPr>
          <w:rFonts w:ascii="Times New Roman" w:hAnsi="Times New Roman" w:cs="Times New Roman"/>
          <w:sz w:val="24"/>
          <w:szCs w:val="24"/>
        </w:rPr>
        <w:t xml:space="preserve">, penelitian ini mendukung penelitian Reni Indri Martanti (2010), Lindah Rahmawati (2012), dan Ismi Karima (2009). Sedangkan </w:t>
      </w:r>
      <w:r w:rsidRPr="00757F2A">
        <w:rPr>
          <w:rFonts w:ascii="Times New Roman" w:hAnsi="Times New Roman" w:cs="Times New Roman"/>
          <w:sz w:val="24"/>
          <w:szCs w:val="24"/>
        </w:rPr>
        <w:t xml:space="preserve">ROA </w:t>
      </w:r>
      <w:r>
        <w:rPr>
          <w:rFonts w:ascii="Times New Roman" w:hAnsi="Times New Roman" w:cs="Times New Roman"/>
          <w:sz w:val="24"/>
          <w:szCs w:val="24"/>
        </w:rPr>
        <w:t>berpengaruh</w:t>
      </w:r>
      <w:r w:rsidRPr="00757F2A">
        <w:rPr>
          <w:rFonts w:ascii="Times New Roman" w:hAnsi="Times New Roman" w:cs="Times New Roman"/>
          <w:sz w:val="24"/>
          <w:szCs w:val="24"/>
        </w:rPr>
        <w:t xml:space="preserve"> negatif dan dan tidak signifikan terhadap perubahan harga saham Pada Perusahaan sektor </w:t>
      </w:r>
      <w:r w:rsidRPr="00757F2A">
        <w:rPr>
          <w:rFonts w:ascii="Times New Roman" w:hAnsi="Times New Roman" w:cs="Times New Roman"/>
          <w:sz w:val="24"/>
          <w:szCs w:val="24"/>
        </w:rPr>
        <w:lastRenderedPageBreak/>
        <w:t>Properti yang Listing di Bursa Efek Indonesia Periode 2008-2012</w:t>
      </w:r>
      <w:r>
        <w:rPr>
          <w:rFonts w:ascii="Times New Roman" w:hAnsi="Times New Roman" w:cs="Times New Roman"/>
          <w:sz w:val="24"/>
          <w:szCs w:val="24"/>
        </w:rPr>
        <w:t xml:space="preserve"> penelitian ini juga mendukung penelitian Lindah Rahmawati (2012)</w:t>
      </w:r>
      <w:r w:rsidRPr="00757F2A">
        <w:rPr>
          <w:rFonts w:ascii="Times New Roman" w:hAnsi="Times New Roman" w:cs="Times New Roman"/>
          <w:sz w:val="24"/>
          <w:szCs w:val="24"/>
        </w:rPr>
        <w:t>.</w:t>
      </w:r>
      <w:r>
        <w:rPr>
          <w:rFonts w:ascii="Times New Roman" w:hAnsi="Times New Roman" w:cs="Times New Roman"/>
          <w:sz w:val="24"/>
          <w:szCs w:val="24"/>
        </w:rPr>
        <w:t xml:space="preserve"> </w:t>
      </w:r>
    </w:p>
    <w:p w:rsidR="00B450F9" w:rsidRDefault="00B450F9" w:rsidP="00B450F9">
      <w:pPr>
        <w:pStyle w:val="ListParagraph"/>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Erik Mahfud Fathoni (2014)</w:t>
      </w:r>
      <w:r w:rsidRPr="00757F2A">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melakukan penelitian tentang pengaruh faktor-faktor Fundamental (BVS, EPS, PBV, ROA, dan ROE) terhadap harga saham syariah sektor </w:t>
      </w:r>
      <w:r>
        <w:rPr>
          <w:rFonts w:ascii="Times New Roman" w:hAnsi="Times New Roman" w:cs="Times New Roman"/>
          <w:i/>
          <w:sz w:val="24"/>
          <w:szCs w:val="24"/>
        </w:rPr>
        <w:t xml:space="preserve">consumer Goods </w:t>
      </w:r>
      <w:r>
        <w:rPr>
          <w:rFonts w:ascii="Times New Roman" w:hAnsi="Times New Roman" w:cs="Times New Roman"/>
          <w:sz w:val="24"/>
          <w:szCs w:val="24"/>
        </w:rPr>
        <w:t xml:space="preserve">di BEI, dengan menggunakan metode  regresi data penel, dan </w:t>
      </w:r>
      <w:r w:rsidRPr="00757F2A">
        <w:rPr>
          <w:rFonts w:ascii="Times New Roman" w:hAnsi="Times New Roman" w:cs="Times New Roman"/>
          <w:sz w:val="24"/>
          <w:szCs w:val="24"/>
        </w:rPr>
        <w:t>jenis penelitian deskriptif. Hasil peneliti</w:t>
      </w:r>
      <w:r>
        <w:rPr>
          <w:rFonts w:ascii="Times New Roman" w:hAnsi="Times New Roman" w:cs="Times New Roman"/>
          <w:sz w:val="24"/>
          <w:szCs w:val="24"/>
        </w:rPr>
        <w:t xml:space="preserve"> terdahulu</w:t>
      </w:r>
      <w:r w:rsidRPr="00757F2A">
        <w:rPr>
          <w:rFonts w:ascii="Times New Roman" w:hAnsi="Times New Roman" w:cs="Times New Roman"/>
          <w:sz w:val="24"/>
          <w:szCs w:val="24"/>
        </w:rPr>
        <w:t xml:space="preserve"> menunjukan bahwa </w:t>
      </w:r>
      <w:r>
        <w:rPr>
          <w:rFonts w:ascii="Times New Roman" w:hAnsi="Times New Roman" w:cs="Times New Roman"/>
          <w:sz w:val="24"/>
          <w:szCs w:val="24"/>
        </w:rPr>
        <w:t>v</w:t>
      </w:r>
      <w:r w:rsidRPr="00757F2A">
        <w:rPr>
          <w:rFonts w:ascii="Times New Roman" w:hAnsi="Times New Roman" w:cs="Times New Roman"/>
          <w:sz w:val="24"/>
          <w:szCs w:val="24"/>
        </w:rPr>
        <w:t>ariabel ROA berpengaruh negatif dan tidak signifikan terhadap harga saham,</w:t>
      </w:r>
      <w:r>
        <w:rPr>
          <w:rFonts w:ascii="Times New Roman" w:hAnsi="Times New Roman" w:cs="Times New Roman"/>
          <w:sz w:val="24"/>
          <w:szCs w:val="24"/>
        </w:rPr>
        <w:t xml:space="preserve"> ini mendukung penelitian yang dilakukan oleh Linda Rahmawati (2012) dan Muchamad Feri (2013), s</w:t>
      </w:r>
      <w:r w:rsidRPr="00757F2A">
        <w:rPr>
          <w:rFonts w:ascii="Times New Roman" w:hAnsi="Times New Roman" w:cs="Times New Roman"/>
          <w:sz w:val="24"/>
          <w:szCs w:val="24"/>
        </w:rPr>
        <w:t>edangkan ROE berpengaruh positif dan tidak signifikan terhadap harga saham</w:t>
      </w:r>
      <w:r>
        <w:rPr>
          <w:rFonts w:ascii="Times New Roman" w:hAnsi="Times New Roman" w:cs="Times New Roman"/>
          <w:sz w:val="24"/>
          <w:szCs w:val="24"/>
        </w:rPr>
        <w:t>, dimana penelitian ini mendukung penelitian yang dilakukan oleh Nieki Arwiyanti Shidiq (2012) dan Ina Rinanti (2013).</w:t>
      </w:r>
    </w:p>
    <w:p w:rsidR="00B450F9" w:rsidRPr="00757F2A" w:rsidRDefault="00B450F9" w:rsidP="00B450F9">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 Sedangkan </w:t>
      </w:r>
      <w:r w:rsidRPr="00757F2A">
        <w:rPr>
          <w:rFonts w:ascii="Times New Roman" w:hAnsi="Times New Roman" w:cs="Times New Roman"/>
          <w:sz w:val="24"/>
          <w:szCs w:val="24"/>
        </w:rPr>
        <w:t>Jerry Jafits Putra (2014)</w:t>
      </w:r>
      <w:r w:rsidRPr="00757F2A">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telah melakukan penelitian tentang bagaimana pengaruh ROA, ROE, DER, dan PBV terhadap harga saham perusahaan makanan di BEI. Dengan menggunakan </w:t>
      </w:r>
      <w:r w:rsidRPr="00757F2A">
        <w:rPr>
          <w:rFonts w:ascii="Times New Roman" w:hAnsi="Times New Roman" w:cs="Times New Roman"/>
          <w:sz w:val="24"/>
          <w:szCs w:val="24"/>
        </w:rPr>
        <w:t xml:space="preserve">metode analisis regresi linear berganda dan uji asumsi klasik. Hasil penelitian terdahulu </w:t>
      </w:r>
      <w:r>
        <w:rPr>
          <w:rFonts w:ascii="Times New Roman" w:hAnsi="Times New Roman" w:cs="Times New Roman"/>
          <w:sz w:val="24"/>
          <w:szCs w:val="24"/>
        </w:rPr>
        <w:t>menunjukan bahwa s</w:t>
      </w:r>
      <w:r w:rsidRPr="00757F2A">
        <w:rPr>
          <w:rFonts w:ascii="Times New Roman" w:hAnsi="Times New Roman" w:cs="Times New Roman"/>
          <w:sz w:val="24"/>
          <w:szCs w:val="24"/>
        </w:rPr>
        <w:t>ecara parsial ROA</w:t>
      </w:r>
      <w:r>
        <w:rPr>
          <w:rFonts w:ascii="Times New Roman" w:hAnsi="Times New Roman" w:cs="Times New Roman"/>
          <w:sz w:val="24"/>
          <w:szCs w:val="24"/>
        </w:rPr>
        <w:t xml:space="preserve"> berpengaruh signifikan terhadap harga saham ini mendukung penelitian yang dilakukan oleh Ina Rinanti (2013). Dan </w:t>
      </w:r>
      <w:r w:rsidRPr="00757F2A">
        <w:rPr>
          <w:rFonts w:ascii="Times New Roman" w:hAnsi="Times New Roman" w:cs="Times New Roman"/>
          <w:sz w:val="24"/>
          <w:szCs w:val="24"/>
        </w:rPr>
        <w:t>ROE berpengaruh terhadap harga saham</w:t>
      </w:r>
      <w:r>
        <w:rPr>
          <w:rFonts w:ascii="Times New Roman" w:hAnsi="Times New Roman" w:cs="Times New Roman"/>
          <w:sz w:val="24"/>
          <w:szCs w:val="24"/>
        </w:rPr>
        <w:t xml:space="preserve"> ini mendukung hasil </w:t>
      </w:r>
      <w:r>
        <w:rPr>
          <w:rFonts w:ascii="Times New Roman" w:hAnsi="Times New Roman" w:cs="Times New Roman"/>
          <w:sz w:val="24"/>
          <w:szCs w:val="24"/>
        </w:rPr>
        <w:lastRenderedPageBreak/>
        <w:t xml:space="preserve">penelitian yang dilakukan oleh Lindah Rahmawati (2012) dan Muchamad Feri (2013). </w:t>
      </w:r>
    </w:p>
    <w:p w:rsidR="00B450F9" w:rsidRPr="00157B0A" w:rsidRDefault="00B450F9" w:rsidP="00B450F9">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Tetapi </w:t>
      </w:r>
      <w:r w:rsidRPr="00757F2A">
        <w:rPr>
          <w:rFonts w:ascii="Times New Roman" w:hAnsi="Times New Roman" w:cs="Times New Roman"/>
          <w:sz w:val="24"/>
          <w:szCs w:val="24"/>
        </w:rPr>
        <w:t>Hery Prakoso (2014)</w:t>
      </w:r>
      <w:r>
        <w:rPr>
          <w:rFonts w:ascii="Times New Roman" w:hAnsi="Times New Roman" w:cs="Times New Roman"/>
          <w:sz w:val="24"/>
          <w:szCs w:val="24"/>
        </w:rPr>
        <w:t xml:space="preserve"> mempunyai hasil yang berbeda dengan Jerry Jafits Putra (2014), Herry Prakoso</w:t>
      </w:r>
      <w:r w:rsidRPr="00757F2A">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telah melakukan penelitian tentang pengaruh kinerja keuangan (ROA, DER, EPS) dan beta terhadap harga saham di JII, dengan menggunakan </w:t>
      </w:r>
      <w:r w:rsidRPr="00757F2A">
        <w:rPr>
          <w:rFonts w:ascii="Times New Roman" w:hAnsi="Times New Roman" w:cs="Times New Roman"/>
          <w:sz w:val="24"/>
          <w:szCs w:val="24"/>
        </w:rPr>
        <w:t>metode analisis regresi linear berganda yang telah terlebih dahulu di uj</w:t>
      </w:r>
      <w:r>
        <w:rPr>
          <w:rFonts w:ascii="Times New Roman" w:hAnsi="Times New Roman" w:cs="Times New Roman"/>
          <w:sz w:val="24"/>
          <w:szCs w:val="24"/>
        </w:rPr>
        <w:t xml:space="preserve">i asumsi klasik. Hasil penelitian </w:t>
      </w:r>
      <w:r w:rsidRPr="00757F2A">
        <w:rPr>
          <w:rFonts w:ascii="Times New Roman" w:hAnsi="Times New Roman" w:cs="Times New Roman"/>
          <w:sz w:val="24"/>
          <w:szCs w:val="24"/>
        </w:rPr>
        <w:t>mengatakan bahwa ROA berpengaruh positif dan tidak signifikan terhadap harga saham.</w:t>
      </w:r>
      <w:r>
        <w:rPr>
          <w:rFonts w:ascii="Times New Roman" w:hAnsi="Times New Roman" w:cs="Times New Roman"/>
          <w:sz w:val="24"/>
          <w:szCs w:val="24"/>
        </w:rPr>
        <w:t xml:space="preserve"> Hasil penelitian Hery Prakoso mendukung penelitian Reni Indri Martanti (2010), Nieki Arwiyanti Sidiq (2012), dan Ismi Karima Tri Putri (2012). </w:t>
      </w:r>
    </w:p>
    <w:p w:rsidR="00B450F9" w:rsidRPr="00757F2A" w:rsidRDefault="00B450F9" w:rsidP="00B450F9">
      <w:pPr>
        <w:pStyle w:val="ListParagraph"/>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Dari beberapa penjelasan penelitian terdahulu di dapat perbedaan dan persamaan dengan penelitian ini yaitu sebagai berikut:</w:t>
      </w:r>
    </w:p>
    <w:p w:rsidR="00B450F9" w:rsidRPr="00757F2A" w:rsidRDefault="00B450F9" w:rsidP="00B450F9">
      <w:pPr>
        <w:pStyle w:val="ListParagraph"/>
        <w:spacing w:after="0" w:line="240" w:lineRule="auto"/>
        <w:ind w:left="0"/>
        <w:jc w:val="center"/>
        <w:rPr>
          <w:rFonts w:ascii="Times New Roman" w:hAnsi="Times New Roman" w:cs="Times New Roman"/>
          <w:b/>
          <w:sz w:val="24"/>
          <w:szCs w:val="24"/>
        </w:rPr>
      </w:pPr>
      <w:r w:rsidRPr="00757F2A">
        <w:rPr>
          <w:rFonts w:ascii="Times New Roman" w:hAnsi="Times New Roman" w:cs="Times New Roman"/>
          <w:b/>
          <w:sz w:val="24"/>
          <w:szCs w:val="24"/>
        </w:rPr>
        <w:t>Tabel 2.1</w:t>
      </w:r>
    </w:p>
    <w:p w:rsidR="00B450F9" w:rsidRPr="00757F2A" w:rsidRDefault="00B450F9" w:rsidP="00B450F9">
      <w:pPr>
        <w:pStyle w:val="ListParagraph"/>
        <w:spacing w:after="0" w:line="240" w:lineRule="auto"/>
        <w:ind w:left="0"/>
        <w:jc w:val="center"/>
        <w:rPr>
          <w:rFonts w:ascii="Times New Roman" w:hAnsi="Times New Roman" w:cs="Times New Roman"/>
          <w:b/>
          <w:sz w:val="24"/>
          <w:szCs w:val="24"/>
        </w:rPr>
      </w:pPr>
      <w:r w:rsidRPr="00757F2A">
        <w:rPr>
          <w:rFonts w:ascii="Times New Roman" w:hAnsi="Times New Roman" w:cs="Times New Roman"/>
          <w:b/>
          <w:sz w:val="24"/>
          <w:szCs w:val="24"/>
        </w:rPr>
        <w:t>Hasil Penelitan terdahulu</w:t>
      </w:r>
    </w:p>
    <w:p w:rsidR="00B450F9" w:rsidRPr="00757F2A" w:rsidRDefault="00B450F9" w:rsidP="00B450F9">
      <w:pPr>
        <w:pStyle w:val="ListParagraph"/>
        <w:spacing w:after="0" w:line="240" w:lineRule="auto"/>
        <w:ind w:left="0"/>
        <w:jc w:val="center"/>
        <w:rPr>
          <w:rFonts w:ascii="Times New Roman" w:hAnsi="Times New Roman" w:cs="Times New Roman"/>
          <w:sz w:val="24"/>
          <w:szCs w:val="24"/>
        </w:rPr>
      </w:pPr>
    </w:p>
    <w:tbl>
      <w:tblPr>
        <w:tblStyle w:val="TableGrid"/>
        <w:tblW w:w="7622" w:type="dxa"/>
        <w:tblLayout w:type="fixed"/>
        <w:tblLook w:val="04A0"/>
      </w:tblPr>
      <w:tblGrid>
        <w:gridCol w:w="534"/>
        <w:gridCol w:w="993"/>
        <w:gridCol w:w="1417"/>
        <w:gridCol w:w="1276"/>
        <w:gridCol w:w="1559"/>
        <w:gridCol w:w="1843"/>
      </w:tblGrid>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No </w:t>
            </w:r>
          </w:p>
        </w:tc>
        <w:tc>
          <w:tcPr>
            <w:tcW w:w="993"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Nama Peneliti (tahun)</w:t>
            </w:r>
          </w:p>
        </w:tc>
        <w:tc>
          <w:tcPr>
            <w:tcW w:w="1417"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Judul Penelitian</w:t>
            </w:r>
          </w:p>
        </w:tc>
        <w:tc>
          <w:tcPr>
            <w:tcW w:w="1276"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Hasil Penelitian</w:t>
            </w:r>
          </w:p>
        </w:tc>
        <w:tc>
          <w:tcPr>
            <w:tcW w:w="1559"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Persamaan penelitian </w:t>
            </w:r>
          </w:p>
        </w:tc>
        <w:tc>
          <w:tcPr>
            <w:tcW w:w="1843" w:type="dxa"/>
          </w:tcPr>
          <w:p w:rsidR="00B450F9" w:rsidRPr="00757F2A" w:rsidRDefault="00B450F9" w:rsidP="009012B3">
            <w:pPr>
              <w:ind w:left="-108" w:firstLine="8"/>
              <w:jc w:val="both"/>
              <w:rPr>
                <w:rFonts w:ascii="Times New Roman" w:hAnsi="Times New Roman" w:cs="Times New Roman"/>
                <w:sz w:val="20"/>
                <w:szCs w:val="20"/>
              </w:rPr>
            </w:pPr>
            <w:r w:rsidRPr="00757F2A">
              <w:rPr>
                <w:rFonts w:ascii="Times New Roman" w:hAnsi="Times New Roman" w:cs="Times New Roman"/>
                <w:sz w:val="20"/>
                <w:szCs w:val="20"/>
              </w:rPr>
              <w:t xml:space="preserve">Perbedaan penelitian </w:t>
            </w:r>
          </w:p>
        </w:tc>
      </w:tr>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1</w:t>
            </w:r>
          </w:p>
        </w:tc>
        <w:tc>
          <w:tcPr>
            <w:tcW w:w="993"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iCs/>
                <w:sz w:val="20"/>
                <w:szCs w:val="20"/>
              </w:rPr>
              <w:t xml:space="preserve">Rani Indri Martani (2010), </w:t>
            </w:r>
          </w:p>
        </w:tc>
        <w:tc>
          <w:tcPr>
            <w:tcW w:w="1417" w:type="dxa"/>
          </w:tcPr>
          <w:p w:rsidR="00B450F9" w:rsidRPr="00757F2A" w:rsidRDefault="00B450F9" w:rsidP="009012B3">
            <w:pPr>
              <w:jc w:val="both"/>
              <w:rPr>
                <w:rFonts w:ascii="Times New Roman" w:hAnsi="Times New Roman" w:cs="Times New Roman"/>
                <w:iCs/>
                <w:sz w:val="20"/>
                <w:szCs w:val="20"/>
              </w:rPr>
            </w:pPr>
            <w:r w:rsidRPr="00757F2A">
              <w:rPr>
                <w:rFonts w:ascii="Times New Roman" w:hAnsi="Times New Roman" w:cs="Times New Roman"/>
                <w:iCs/>
                <w:sz w:val="20"/>
                <w:szCs w:val="20"/>
              </w:rPr>
              <w:t xml:space="preserve">Analisis Variabel-variabel yang Berpengaruh Terhadap Tingkat Harga Saham Perusahaan Yang Tergabung di JII periode </w:t>
            </w:r>
          </w:p>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iCs/>
                <w:sz w:val="20"/>
                <w:szCs w:val="20"/>
              </w:rPr>
              <w:t>2004-2008</w:t>
            </w:r>
          </w:p>
        </w:tc>
        <w:tc>
          <w:tcPr>
            <w:tcW w:w="1276"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EPS, PER, ROE, dan ROA secara simultan berpengaruh, Secara parsial EPS PER ROE, dan ROA mempunyai pengaruh dengan tingkat yang berbeda-beda.</w:t>
            </w:r>
          </w:p>
        </w:tc>
        <w:tc>
          <w:tcPr>
            <w:tcW w:w="1559" w:type="dxa"/>
          </w:tcPr>
          <w:p w:rsidR="00B450F9" w:rsidRDefault="00B450F9" w:rsidP="009012B3">
            <w:pPr>
              <w:pStyle w:val="ListParagraph"/>
              <w:numPr>
                <w:ilvl w:val="0"/>
                <w:numId w:val="45"/>
              </w:numPr>
              <w:ind w:left="175" w:hanging="219"/>
              <w:jc w:val="both"/>
              <w:rPr>
                <w:rFonts w:ascii="Times New Roman" w:hAnsi="Times New Roman" w:cs="Times New Roman"/>
                <w:sz w:val="20"/>
                <w:szCs w:val="20"/>
              </w:rPr>
            </w:pPr>
            <w:r w:rsidRPr="005578B7">
              <w:rPr>
                <w:rFonts w:ascii="Times New Roman" w:hAnsi="Times New Roman" w:cs="Times New Roman"/>
                <w:sz w:val="20"/>
                <w:szCs w:val="20"/>
              </w:rPr>
              <w:t>Variabel independen yang digunakan peneliti ini memiliki kesamaan yaitu Variabel</w:t>
            </w:r>
            <w:r>
              <w:rPr>
                <w:rFonts w:ascii="Times New Roman" w:hAnsi="Times New Roman" w:cs="Times New Roman"/>
                <w:sz w:val="20"/>
                <w:szCs w:val="20"/>
              </w:rPr>
              <w:t xml:space="preserve"> independen</w:t>
            </w:r>
            <w:r w:rsidRPr="005578B7">
              <w:rPr>
                <w:rFonts w:ascii="Times New Roman" w:hAnsi="Times New Roman" w:cs="Times New Roman"/>
                <w:sz w:val="20"/>
                <w:szCs w:val="20"/>
              </w:rPr>
              <w:t xml:space="preserve"> ROA dan ROE.</w:t>
            </w:r>
          </w:p>
          <w:p w:rsidR="00B450F9" w:rsidRPr="005578B7" w:rsidRDefault="00B450F9" w:rsidP="009012B3">
            <w:pPr>
              <w:pStyle w:val="ListParagraph"/>
              <w:numPr>
                <w:ilvl w:val="0"/>
                <w:numId w:val="45"/>
              </w:numPr>
              <w:ind w:left="175" w:hanging="219"/>
              <w:jc w:val="both"/>
              <w:rPr>
                <w:rFonts w:ascii="Times New Roman" w:hAnsi="Times New Roman" w:cs="Times New Roman"/>
                <w:sz w:val="20"/>
                <w:szCs w:val="20"/>
              </w:rPr>
            </w:pPr>
            <w:r>
              <w:rPr>
                <w:rFonts w:ascii="Times New Roman" w:hAnsi="Times New Roman" w:cs="Times New Roman"/>
                <w:sz w:val="20"/>
                <w:szCs w:val="20"/>
              </w:rPr>
              <w:t>V</w:t>
            </w:r>
            <w:r w:rsidRPr="005578B7">
              <w:rPr>
                <w:rFonts w:ascii="Times New Roman" w:hAnsi="Times New Roman" w:cs="Times New Roman"/>
                <w:sz w:val="20"/>
                <w:szCs w:val="20"/>
              </w:rPr>
              <w:t xml:space="preserve">ariabel dependen adalah harga saham </w:t>
            </w:r>
          </w:p>
        </w:tc>
        <w:tc>
          <w:tcPr>
            <w:tcW w:w="1843" w:type="dxa"/>
          </w:tcPr>
          <w:p w:rsidR="00B450F9" w:rsidRDefault="00B450F9" w:rsidP="009012B3">
            <w:pPr>
              <w:pStyle w:val="ListParagraph"/>
              <w:numPr>
                <w:ilvl w:val="0"/>
                <w:numId w:val="46"/>
              </w:numPr>
              <w:ind w:left="175" w:hanging="219"/>
              <w:jc w:val="both"/>
              <w:rPr>
                <w:rFonts w:ascii="Times New Roman" w:hAnsi="Times New Roman" w:cs="Times New Roman"/>
                <w:sz w:val="20"/>
                <w:szCs w:val="20"/>
              </w:rPr>
            </w:pPr>
            <w:r w:rsidRPr="00757F2A">
              <w:rPr>
                <w:rFonts w:ascii="Times New Roman" w:hAnsi="Times New Roman" w:cs="Times New Roman"/>
                <w:sz w:val="20"/>
                <w:szCs w:val="20"/>
              </w:rPr>
              <w:t>Variabel independen yang digunakan peneliti terdahulu lebih banyak yaitu</w:t>
            </w:r>
            <w:r>
              <w:rPr>
                <w:rFonts w:ascii="Times New Roman" w:hAnsi="Times New Roman" w:cs="Times New Roman"/>
                <w:sz w:val="20"/>
                <w:szCs w:val="20"/>
              </w:rPr>
              <w:t xml:space="preserve"> menambahkan variabel</w:t>
            </w:r>
            <w:r w:rsidRPr="00757F2A">
              <w:rPr>
                <w:rFonts w:ascii="Times New Roman" w:hAnsi="Times New Roman" w:cs="Times New Roman"/>
                <w:sz w:val="20"/>
                <w:szCs w:val="20"/>
              </w:rPr>
              <w:t xml:space="preserve"> EPS dan PER</w:t>
            </w:r>
          </w:p>
          <w:p w:rsidR="00B450F9" w:rsidRDefault="00B450F9" w:rsidP="009012B3">
            <w:pPr>
              <w:pStyle w:val="ListParagraph"/>
              <w:numPr>
                <w:ilvl w:val="0"/>
                <w:numId w:val="46"/>
              </w:numPr>
              <w:ind w:left="175" w:hanging="219"/>
              <w:jc w:val="both"/>
              <w:rPr>
                <w:rFonts w:ascii="Times New Roman" w:hAnsi="Times New Roman" w:cs="Times New Roman"/>
                <w:sz w:val="20"/>
                <w:szCs w:val="20"/>
              </w:rPr>
            </w:pPr>
            <w:r w:rsidRPr="005578B7">
              <w:rPr>
                <w:rFonts w:ascii="Times New Roman" w:hAnsi="Times New Roman" w:cs="Times New Roman"/>
                <w:sz w:val="20"/>
                <w:szCs w:val="20"/>
              </w:rPr>
              <w:t>Variabel dependen yang digunakan peneliti Harga saham yang diteliti peneliti</w:t>
            </w:r>
            <w:r>
              <w:rPr>
                <w:rFonts w:ascii="Times New Roman" w:hAnsi="Times New Roman" w:cs="Times New Roman"/>
                <w:sz w:val="20"/>
                <w:szCs w:val="20"/>
              </w:rPr>
              <w:t xml:space="preserve"> ini  hanya saham PT. </w:t>
            </w:r>
            <w:r>
              <w:rPr>
                <w:rFonts w:ascii="Times New Roman" w:hAnsi="Times New Roman" w:cs="Times New Roman"/>
                <w:sz w:val="20"/>
                <w:szCs w:val="20"/>
              </w:rPr>
              <w:lastRenderedPageBreak/>
              <w:t xml:space="preserve">Unilever </w:t>
            </w:r>
            <w:r w:rsidRPr="005578B7">
              <w:rPr>
                <w:rFonts w:ascii="Times New Roman" w:hAnsi="Times New Roman" w:cs="Times New Roman"/>
                <w:sz w:val="20"/>
                <w:szCs w:val="20"/>
              </w:rPr>
              <w:t>Indoensia Tbk, sedangkan peneliti terdahulu menghitung saham perusahaan sektor pertambangan.</w:t>
            </w:r>
          </w:p>
          <w:p w:rsidR="00B450F9" w:rsidRPr="005578B7" w:rsidRDefault="00B450F9" w:rsidP="009012B3">
            <w:pPr>
              <w:pStyle w:val="ListParagraph"/>
              <w:numPr>
                <w:ilvl w:val="0"/>
                <w:numId w:val="46"/>
              </w:numPr>
              <w:ind w:left="175" w:hanging="219"/>
              <w:jc w:val="both"/>
              <w:rPr>
                <w:rFonts w:ascii="Times New Roman" w:hAnsi="Times New Roman" w:cs="Times New Roman"/>
                <w:sz w:val="20"/>
                <w:szCs w:val="20"/>
              </w:rPr>
            </w:pPr>
            <w:r w:rsidRPr="005578B7">
              <w:rPr>
                <w:rFonts w:ascii="Times New Roman" w:hAnsi="Times New Roman" w:cs="Times New Roman"/>
                <w:sz w:val="20"/>
                <w:szCs w:val="20"/>
              </w:rPr>
              <w:t xml:space="preserve">Periode yang dihitung peneliti ini dari tahun 2007-2013 sedangkan peneliti terdahulu menggunakan periode </w:t>
            </w:r>
            <w:r>
              <w:rPr>
                <w:rFonts w:ascii="Times New Roman" w:hAnsi="Times New Roman" w:cs="Times New Roman"/>
                <w:sz w:val="20"/>
                <w:szCs w:val="20"/>
              </w:rPr>
              <w:t>triwulan</w:t>
            </w:r>
            <w:r w:rsidRPr="005578B7">
              <w:rPr>
                <w:rFonts w:ascii="Times New Roman" w:hAnsi="Times New Roman" w:cs="Times New Roman"/>
                <w:sz w:val="20"/>
                <w:szCs w:val="20"/>
              </w:rPr>
              <w:t xml:space="preserve"> 2004-2008.</w:t>
            </w:r>
          </w:p>
        </w:tc>
      </w:tr>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lastRenderedPageBreak/>
              <w:t>2</w:t>
            </w:r>
          </w:p>
        </w:tc>
        <w:tc>
          <w:tcPr>
            <w:tcW w:w="993" w:type="dxa"/>
          </w:tcPr>
          <w:p w:rsidR="00B450F9" w:rsidRPr="00757F2A" w:rsidRDefault="00B450F9" w:rsidP="009012B3">
            <w:pPr>
              <w:jc w:val="both"/>
              <w:rPr>
                <w:rFonts w:ascii="Times New Roman" w:hAnsi="Times New Roman" w:cs="Times New Roman"/>
                <w:sz w:val="20"/>
                <w:szCs w:val="20"/>
              </w:rPr>
            </w:pPr>
            <w:r>
              <w:rPr>
                <w:rFonts w:ascii="Times New Roman" w:hAnsi="Times New Roman" w:cs="Times New Roman"/>
                <w:sz w:val="20"/>
                <w:szCs w:val="20"/>
              </w:rPr>
              <w:t xml:space="preserve">Lindah Rahmawati, </w:t>
            </w:r>
            <w:r w:rsidRPr="00757F2A">
              <w:rPr>
                <w:rFonts w:ascii="Times New Roman" w:hAnsi="Times New Roman" w:cs="Times New Roman"/>
                <w:sz w:val="20"/>
                <w:szCs w:val="20"/>
              </w:rPr>
              <w:t xml:space="preserve">(2012) </w:t>
            </w:r>
          </w:p>
        </w:tc>
        <w:tc>
          <w:tcPr>
            <w:tcW w:w="1417"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Pengaruh </w:t>
            </w:r>
            <w:r w:rsidRPr="00757F2A">
              <w:rPr>
                <w:rFonts w:ascii="Times New Roman" w:hAnsi="Times New Roman" w:cs="Times New Roman"/>
                <w:i/>
                <w:sz w:val="20"/>
                <w:szCs w:val="20"/>
              </w:rPr>
              <w:t xml:space="preserve">Return On Asset </w:t>
            </w:r>
            <w:r w:rsidRPr="00757F2A">
              <w:rPr>
                <w:rFonts w:ascii="Times New Roman" w:hAnsi="Times New Roman" w:cs="Times New Roman"/>
                <w:sz w:val="20"/>
                <w:szCs w:val="20"/>
              </w:rPr>
              <w:t xml:space="preserve">(ROA), </w:t>
            </w:r>
            <w:r w:rsidRPr="00757F2A">
              <w:rPr>
                <w:rFonts w:ascii="Times New Roman" w:hAnsi="Times New Roman" w:cs="Times New Roman"/>
                <w:i/>
                <w:sz w:val="20"/>
                <w:szCs w:val="20"/>
              </w:rPr>
              <w:t xml:space="preserve">Return On Equity </w:t>
            </w:r>
            <w:r w:rsidRPr="00757F2A">
              <w:rPr>
                <w:rFonts w:ascii="Times New Roman" w:hAnsi="Times New Roman" w:cs="Times New Roman"/>
                <w:sz w:val="20"/>
                <w:szCs w:val="20"/>
              </w:rPr>
              <w:t xml:space="preserve">(ROE) dan </w:t>
            </w:r>
            <w:r w:rsidRPr="00757F2A">
              <w:rPr>
                <w:rFonts w:ascii="Times New Roman" w:hAnsi="Times New Roman" w:cs="Times New Roman"/>
                <w:i/>
                <w:sz w:val="20"/>
                <w:szCs w:val="20"/>
              </w:rPr>
              <w:t xml:space="preserve">Earning Per Share </w:t>
            </w:r>
            <w:r w:rsidRPr="00757F2A">
              <w:rPr>
                <w:rFonts w:ascii="Times New Roman" w:hAnsi="Times New Roman" w:cs="Times New Roman"/>
                <w:sz w:val="20"/>
                <w:szCs w:val="20"/>
              </w:rPr>
              <w:t>(EPS) Terhadap Harga Pasar Saham pada Perusahaan di Bursa Efek Indonesia (Studi kasus pada PT. Bakri Telekom, Tbk. Periode 2006-2011</w:t>
            </w:r>
          </w:p>
        </w:tc>
        <w:tc>
          <w:tcPr>
            <w:tcW w:w="1276"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Hasil penelitian terdahulu menunjukan bahwa ROA secara Parsial tidak berpengaruh terhadap harga saham, ROE secara parsial berpengaruh signifikan terhadap harga saham, EPS secara parsial berpengaruh signifikan terhadap harga saham.</w:t>
            </w:r>
          </w:p>
        </w:tc>
        <w:tc>
          <w:tcPr>
            <w:tcW w:w="1559" w:type="dxa"/>
          </w:tcPr>
          <w:p w:rsidR="00B450F9" w:rsidRPr="00757F2A" w:rsidRDefault="00B450F9" w:rsidP="009012B3">
            <w:pPr>
              <w:pStyle w:val="ListParagraph"/>
              <w:numPr>
                <w:ilvl w:val="0"/>
                <w:numId w:val="32"/>
              </w:numPr>
              <w:ind w:left="176" w:hanging="284"/>
              <w:jc w:val="both"/>
              <w:rPr>
                <w:rFonts w:ascii="Times New Roman" w:hAnsi="Times New Roman" w:cs="Times New Roman"/>
                <w:sz w:val="20"/>
                <w:szCs w:val="20"/>
              </w:rPr>
            </w:pPr>
            <w:r w:rsidRPr="00757F2A">
              <w:rPr>
                <w:rFonts w:ascii="Times New Roman" w:hAnsi="Times New Roman" w:cs="Times New Roman"/>
                <w:sz w:val="20"/>
                <w:szCs w:val="20"/>
              </w:rPr>
              <w:t>Variabel independen yang digunakan sama menggunakn variabel ROA dan ROE</w:t>
            </w:r>
          </w:p>
          <w:p w:rsidR="00B450F9" w:rsidRPr="00757F2A" w:rsidRDefault="00B450F9" w:rsidP="009012B3">
            <w:pPr>
              <w:pStyle w:val="ListParagraph"/>
              <w:numPr>
                <w:ilvl w:val="0"/>
                <w:numId w:val="32"/>
              </w:numPr>
              <w:ind w:left="176" w:hanging="284"/>
              <w:jc w:val="both"/>
              <w:rPr>
                <w:rFonts w:ascii="Times New Roman" w:hAnsi="Times New Roman" w:cs="Times New Roman"/>
                <w:sz w:val="20"/>
                <w:szCs w:val="20"/>
              </w:rPr>
            </w:pPr>
            <w:r w:rsidRPr="00757F2A">
              <w:rPr>
                <w:rFonts w:ascii="Times New Roman" w:hAnsi="Times New Roman" w:cs="Times New Roman"/>
                <w:sz w:val="20"/>
                <w:szCs w:val="20"/>
              </w:rPr>
              <w:t>Dan variabel dependen yang digunakan adalah pengaruh terhadap harga saham</w:t>
            </w:r>
            <w:r>
              <w:rPr>
                <w:rFonts w:ascii="Times New Roman" w:hAnsi="Times New Roman" w:cs="Times New Roman"/>
                <w:sz w:val="20"/>
                <w:szCs w:val="20"/>
              </w:rPr>
              <w:t xml:space="preserve"> yang terdaftar di BEI</w:t>
            </w:r>
            <w:r w:rsidRPr="00757F2A">
              <w:rPr>
                <w:rFonts w:ascii="Times New Roman" w:hAnsi="Times New Roman" w:cs="Times New Roman"/>
                <w:sz w:val="20"/>
                <w:szCs w:val="20"/>
              </w:rPr>
              <w:t>.</w:t>
            </w:r>
          </w:p>
        </w:tc>
        <w:tc>
          <w:tcPr>
            <w:tcW w:w="1843" w:type="dxa"/>
          </w:tcPr>
          <w:p w:rsidR="00B450F9" w:rsidRPr="00757F2A" w:rsidRDefault="00B450F9" w:rsidP="009012B3">
            <w:pPr>
              <w:pStyle w:val="ListParagraph"/>
              <w:numPr>
                <w:ilvl w:val="0"/>
                <w:numId w:val="33"/>
              </w:numPr>
              <w:ind w:left="175" w:hanging="175"/>
              <w:jc w:val="both"/>
              <w:rPr>
                <w:rFonts w:ascii="Times New Roman" w:hAnsi="Times New Roman" w:cs="Times New Roman"/>
                <w:sz w:val="20"/>
                <w:szCs w:val="20"/>
              </w:rPr>
            </w:pPr>
            <w:r w:rsidRPr="00757F2A">
              <w:rPr>
                <w:rFonts w:ascii="Times New Roman" w:hAnsi="Times New Roman" w:cs="Times New Roman"/>
                <w:sz w:val="20"/>
                <w:szCs w:val="20"/>
              </w:rPr>
              <w:t>Variabel independen yang digunakan peneliti terdahulu ada 3 yaitu ROA, ROE dan EPS .</w:t>
            </w:r>
          </w:p>
          <w:p w:rsidR="00B450F9" w:rsidRPr="00757F2A" w:rsidRDefault="00B450F9" w:rsidP="009012B3">
            <w:pPr>
              <w:pStyle w:val="ListParagraph"/>
              <w:numPr>
                <w:ilvl w:val="0"/>
                <w:numId w:val="33"/>
              </w:numPr>
              <w:ind w:left="175" w:hanging="175"/>
              <w:jc w:val="both"/>
              <w:rPr>
                <w:rFonts w:ascii="Times New Roman" w:hAnsi="Times New Roman" w:cs="Times New Roman"/>
                <w:sz w:val="20"/>
                <w:szCs w:val="20"/>
              </w:rPr>
            </w:pPr>
            <w:r>
              <w:rPr>
                <w:rFonts w:ascii="Times New Roman" w:hAnsi="Times New Roman" w:cs="Times New Roman"/>
                <w:sz w:val="20"/>
                <w:szCs w:val="20"/>
              </w:rPr>
              <w:t>Studi kasus</w:t>
            </w:r>
            <w:r w:rsidRPr="00757F2A">
              <w:rPr>
                <w:rFonts w:ascii="Times New Roman" w:hAnsi="Times New Roman" w:cs="Times New Roman"/>
                <w:sz w:val="20"/>
                <w:szCs w:val="20"/>
              </w:rPr>
              <w:t xml:space="preserve"> peneliti terdahulu adalah saham PT. Bakri Telekom sedangkan peneliti ini menggunakan saham PT. Unilever Indoensia Tbk.</w:t>
            </w:r>
          </w:p>
          <w:p w:rsidR="00B450F9" w:rsidRPr="00B15660" w:rsidRDefault="00B450F9" w:rsidP="009012B3">
            <w:pPr>
              <w:pStyle w:val="ListParagraph"/>
              <w:numPr>
                <w:ilvl w:val="0"/>
                <w:numId w:val="33"/>
              </w:numPr>
              <w:ind w:left="175" w:hanging="175"/>
              <w:jc w:val="both"/>
              <w:rPr>
                <w:rFonts w:ascii="Times New Roman" w:hAnsi="Times New Roman" w:cs="Times New Roman"/>
                <w:sz w:val="20"/>
                <w:szCs w:val="20"/>
              </w:rPr>
            </w:pPr>
            <w:r w:rsidRPr="00757F2A">
              <w:rPr>
                <w:rFonts w:ascii="Times New Roman" w:hAnsi="Times New Roman" w:cs="Times New Roman"/>
                <w:sz w:val="20"/>
                <w:szCs w:val="20"/>
              </w:rPr>
              <w:t xml:space="preserve">Periode yang digunakan peneliti terdahulu </w:t>
            </w:r>
            <w:r>
              <w:rPr>
                <w:rFonts w:ascii="Times New Roman" w:hAnsi="Times New Roman" w:cs="Times New Roman"/>
                <w:sz w:val="20"/>
                <w:szCs w:val="20"/>
              </w:rPr>
              <w:t>periode</w:t>
            </w:r>
            <w:r w:rsidRPr="00757F2A">
              <w:rPr>
                <w:rFonts w:ascii="Times New Roman" w:hAnsi="Times New Roman" w:cs="Times New Roman"/>
                <w:sz w:val="20"/>
                <w:szCs w:val="20"/>
              </w:rPr>
              <w:t xml:space="preserve"> 2006-2011, sedangkan </w:t>
            </w:r>
            <w:r>
              <w:rPr>
                <w:rFonts w:ascii="Times New Roman" w:hAnsi="Times New Roman" w:cs="Times New Roman"/>
                <w:sz w:val="20"/>
                <w:szCs w:val="20"/>
              </w:rPr>
              <w:t xml:space="preserve">peneliti ini menggunakan </w:t>
            </w:r>
            <w:r w:rsidRPr="00757F2A">
              <w:rPr>
                <w:rFonts w:ascii="Times New Roman" w:hAnsi="Times New Roman" w:cs="Times New Roman"/>
                <w:sz w:val="20"/>
                <w:szCs w:val="20"/>
              </w:rPr>
              <w:t xml:space="preserve">periode </w:t>
            </w:r>
            <w:r>
              <w:rPr>
                <w:rFonts w:ascii="Times New Roman" w:hAnsi="Times New Roman" w:cs="Times New Roman"/>
                <w:sz w:val="20"/>
                <w:szCs w:val="20"/>
              </w:rPr>
              <w:t xml:space="preserve">triwulan </w:t>
            </w:r>
            <w:r w:rsidRPr="00757F2A">
              <w:rPr>
                <w:rFonts w:ascii="Times New Roman" w:hAnsi="Times New Roman" w:cs="Times New Roman"/>
                <w:sz w:val="20"/>
                <w:szCs w:val="20"/>
              </w:rPr>
              <w:t>2007-2013.</w:t>
            </w:r>
          </w:p>
        </w:tc>
      </w:tr>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3</w:t>
            </w:r>
          </w:p>
        </w:tc>
        <w:tc>
          <w:tcPr>
            <w:tcW w:w="993"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Nieki Arwiyati Shidiq, (2012) </w:t>
            </w:r>
          </w:p>
        </w:tc>
        <w:tc>
          <w:tcPr>
            <w:tcW w:w="1417"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Pengaruh EVA, Rasio Profitabilitas, dan EPS terhadap harga saham pada perusahaan Asuransi yang terdaftar di Bursa Efek Indonesia tahun 2006-2010.</w:t>
            </w:r>
          </w:p>
        </w:tc>
        <w:tc>
          <w:tcPr>
            <w:tcW w:w="1276"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Hasil penelitian terdahulu menunjukan bahwa EVA dan EPS berpengaruh positif dan signifikan terhadap harga saham sedangkan, Rasio </w:t>
            </w:r>
            <w:r w:rsidRPr="00757F2A">
              <w:rPr>
                <w:rFonts w:ascii="Times New Roman" w:hAnsi="Times New Roman" w:cs="Times New Roman"/>
                <w:sz w:val="20"/>
                <w:szCs w:val="20"/>
              </w:rPr>
              <w:lastRenderedPageBreak/>
              <w:t>probabilitas (ROE dan  ROS berpengaruh negatif dan tidak signifikan terhadap harga saham, sedangkan ROA berpengaruh positif tidak signifikan terhadap harga saham.</w:t>
            </w:r>
          </w:p>
        </w:tc>
        <w:tc>
          <w:tcPr>
            <w:tcW w:w="1559" w:type="dxa"/>
          </w:tcPr>
          <w:p w:rsidR="00B450F9" w:rsidRDefault="00B450F9" w:rsidP="009012B3">
            <w:pPr>
              <w:pStyle w:val="ListParagraph"/>
              <w:numPr>
                <w:ilvl w:val="0"/>
                <w:numId w:val="43"/>
              </w:numPr>
              <w:ind w:left="175" w:hanging="175"/>
              <w:jc w:val="both"/>
              <w:rPr>
                <w:rFonts w:ascii="Times New Roman" w:hAnsi="Times New Roman" w:cs="Times New Roman"/>
                <w:sz w:val="20"/>
                <w:szCs w:val="20"/>
              </w:rPr>
            </w:pPr>
            <w:r>
              <w:rPr>
                <w:rFonts w:ascii="Times New Roman" w:hAnsi="Times New Roman" w:cs="Times New Roman"/>
                <w:sz w:val="20"/>
                <w:szCs w:val="20"/>
              </w:rPr>
              <w:lastRenderedPageBreak/>
              <w:t>V</w:t>
            </w:r>
            <w:r w:rsidRPr="00757F2A">
              <w:rPr>
                <w:rFonts w:ascii="Times New Roman" w:hAnsi="Times New Roman" w:cs="Times New Roman"/>
                <w:sz w:val="20"/>
                <w:szCs w:val="20"/>
              </w:rPr>
              <w:t xml:space="preserve">ariabel independen </w:t>
            </w:r>
            <w:r>
              <w:rPr>
                <w:rFonts w:ascii="Times New Roman" w:hAnsi="Times New Roman" w:cs="Times New Roman"/>
                <w:sz w:val="20"/>
                <w:szCs w:val="20"/>
              </w:rPr>
              <w:t>sama-sama menggunakan</w:t>
            </w:r>
            <w:r w:rsidRPr="00757F2A">
              <w:rPr>
                <w:rFonts w:ascii="Times New Roman" w:hAnsi="Times New Roman" w:cs="Times New Roman"/>
                <w:sz w:val="20"/>
                <w:szCs w:val="20"/>
              </w:rPr>
              <w:t>Rasio Profitabilitas yaitu ROA dan ROE</w:t>
            </w:r>
          </w:p>
          <w:p w:rsidR="00B450F9" w:rsidRPr="001D28D0" w:rsidRDefault="00B450F9" w:rsidP="009012B3">
            <w:pPr>
              <w:pStyle w:val="ListParagraph"/>
              <w:numPr>
                <w:ilvl w:val="0"/>
                <w:numId w:val="43"/>
              </w:numPr>
              <w:ind w:left="175" w:hanging="175"/>
              <w:jc w:val="both"/>
              <w:rPr>
                <w:rFonts w:ascii="Times New Roman" w:hAnsi="Times New Roman" w:cs="Times New Roman"/>
                <w:sz w:val="20"/>
                <w:szCs w:val="20"/>
              </w:rPr>
            </w:pPr>
            <w:r w:rsidRPr="001D28D0">
              <w:rPr>
                <w:rFonts w:ascii="Times New Roman" w:hAnsi="Times New Roman" w:cs="Times New Roman"/>
                <w:sz w:val="20"/>
                <w:szCs w:val="20"/>
              </w:rPr>
              <w:t xml:space="preserve">Variabel dependen yang digunakan sama yaitu </w:t>
            </w:r>
            <w:r w:rsidRPr="001D28D0">
              <w:rPr>
                <w:rFonts w:ascii="Times New Roman" w:hAnsi="Times New Roman" w:cs="Times New Roman"/>
                <w:sz w:val="20"/>
                <w:szCs w:val="20"/>
              </w:rPr>
              <w:lastRenderedPageBreak/>
              <w:t>berpengaruh terhadap harga saham</w:t>
            </w:r>
            <w:r>
              <w:rPr>
                <w:rFonts w:ascii="Times New Roman" w:hAnsi="Times New Roman" w:cs="Times New Roman"/>
                <w:sz w:val="20"/>
                <w:szCs w:val="20"/>
              </w:rPr>
              <w:t xml:space="preserve"> yang terdaftar di BEI</w:t>
            </w:r>
          </w:p>
        </w:tc>
        <w:tc>
          <w:tcPr>
            <w:tcW w:w="1843" w:type="dxa"/>
          </w:tcPr>
          <w:p w:rsidR="00B450F9" w:rsidRDefault="00B450F9" w:rsidP="009012B3">
            <w:pPr>
              <w:pStyle w:val="ListParagraph"/>
              <w:numPr>
                <w:ilvl w:val="0"/>
                <w:numId w:val="44"/>
              </w:numPr>
              <w:ind w:left="175" w:hanging="175"/>
              <w:jc w:val="both"/>
              <w:rPr>
                <w:rFonts w:ascii="Times New Roman" w:hAnsi="Times New Roman" w:cs="Times New Roman"/>
                <w:sz w:val="20"/>
                <w:szCs w:val="20"/>
              </w:rPr>
            </w:pPr>
            <w:r w:rsidRPr="00795C42">
              <w:rPr>
                <w:rFonts w:ascii="Times New Roman" w:hAnsi="Times New Roman" w:cs="Times New Roman"/>
                <w:sz w:val="20"/>
                <w:szCs w:val="20"/>
              </w:rPr>
              <w:lastRenderedPageBreak/>
              <w:t xml:space="preserve">Variable independen </w:t>
            </w:r>
            <w:r>
              <w:rPr>
                <w:rFonts w:ascii="Times New Roman" w:hAnsi="Times New Roman" w:cs="Times New Roman"/>
                <w:sz w:val="20"/>
                <w:szCs w:val="20"/>
              </w:rPr>
              <w:t>p</w:t>
            </w:r>
            <w:r w:rsidRPr="00757F2A">
              <w:rPr>
                <w:rFonts w:ascii="Times New Roman" w:hAnsi="Times New Roman" w:cs="Times New Roman"/>
                <w:sz w:val="20"/>
                <w:szCs w:val="20"/>
              </w:rPr>
              <w:t>eneliti terdahulu menambahkan ROS, EVA dan EPS.</w:t>
            </w:r>
            <w:r>
              <w:rPr>
                <w:rFonts w:ascii="Times New Roman" w:hAnsi="Times New Roman" w:cs="Times New Roman"/>
                <w:sz w:val="20"/>
                <w:szCs w:val="20"/>
              </w:rPr>
              <w:t xml:space="preserve"> Sedangkan </w:t>
            </w:r>
            <w:r w:rsidRPr="00795C42">
              <w:rPr>
                <w:rFonts w:ascii="Times New Roman" w:hAnsi="Times New Roman" w:cs="Times New Roman"/>
                <w:sz w:val="20"/>
                <w:szCs w:val="20"/>
              </w:rPr>
              <w:t xml:space="preserve">Peneliti ini menggunakan variabel </w:t>
            </w:r>
            <w:r>
              <w:rPr>
                <w:rFonts w:ascii="Times New Roman" w:hAnsi="Times New Roman" w:cs="Times New Roman"/>
                <w:sz w:val="20"/>
                <w:szCs w:val="20"/>
              </w:rPr>
              <w:t>independen Rasio Profitabilitas</w:t>
            </w:r>
          </w:p>
          <w:p w:rsidR="00B450F9" w:rsidRDefault="00B450F9" w:rsidP="009012B3">
            <w:pPr>
              <w:pStyle w:val="ListParagraph"/>
              <w:numPr>
                <w:ilvl w:val="0"/>
                <w:numId w:val="44"/>
              </w:numPr>
              <w:ind w:left="175" w:hanging="175"/>
              <w:jc w:val="both"/>
              <w:rPr>
                <w:rFonts w:ascii="Times New Roman" w:hAnsi="Times New Roman" w:cs="Times New Roman"/>
                <w:sz w:val="20"/>
                <w:szCs w:val="20"/>
              </w:rPr>
            </w:pPr>
            <w:r>
              <w:rPr>
                <w:rFonts w:ascii="Times New Roman" w:hAnsi="Times New Roman" w:cs="Times New Roman"/>
                <w:sz w:val="20"/>
                <w:szCs w:val="20"/>
              </w:rPr>
              <w:t>S</w:t>
            </w:r>
            <w:r w:rsidRPr="001D28D0">
              <w:rPr>
                <w:rFonts w:ascii="Times New Roman" w:hAnsi="Times New Roman" w:cs="Times New Roman"/>
                <w:sz w:val="20"/>
                <w:szCs w:val="20"/>
              </w:rPr>
              <w:t>aham yang diteliti pen</w:t>
            </w:r>
            <w:r>
              <w:rPr>
                <w:rFonts w:ascii="Times New Roman" w:hAnsi="Times New Roman" w:cs="Times New Roman"/>
                <w:sz w:val="20"/>
                <w:szCs w:val="20"/>
              </w:rPr>
              <w:t xml:space="preserve">eliti ini  </w:t>
            </w:r>
            <w:r>
              <w:rPr>
                <w:rFonts w:ascii="Times New Roman" w:hAnsi="Times New Roman" w:cs="Times New Roman"/>
                <w:sz w:val="20"/>
                <w:szCs w:val="20"/>
              </w:rPr>
              <w:lastRenderedPageBreak/>
              <w:t xml:space="preserve">hanya harga saham PT. </w:t>
            </w:r>
            <w:r w:rsidRPr="001D28D0">
              <w:rPr>
                <w:rFonts w:ascii="Times New Roman" w:hAnsi="Times New Roman" w:cs="Times New Roman"/>
                <w:sz w:val="20"/>
                <w:szCs w:val="20"/>
              </w:rPr>
              <w:t>Unilever Indoensia Tbk, sedangkan peneliti terdahulu menghitung saham perusahan Asuransi</w:t>
            </w:r>
          </w:p>
          <w:p w:rsidR="00B450F9" w:rsidRPr="001D28D0" w:rsidRDefault="00B450F9" w:rsidP="009012B3">
            <w:pPr>
              <w:pStyle w:val="ListParagraph"/>
              <w:numPr>
                <w:ilvl w:val="0"/>
                <w:numId w:val="44"/>
              </w:numPr>
              <w:ind w:left="175" w:hanging="175"/>
              <w:jc w:val="both"/>
              <w:rPr>
                <w:rFonts w:ascii="Times New Roman" w:hAnsi="Times New Roman" w:cs="Times New Roman"/>
                <w:sz w:val="20"/>
                <w:szCs w:val="20"/>
              </w:rPr>
            </w:pPr>
            <w:r>
              <w:rPr>
                <w:rFonts w:ascii="Times New Roman" w:hAnsi="Times New Roman" w:cs="Times New Roman"/>
                <w:sz w:val="20"/>
                <w:szCs w:val="20"/>
              </w:rPr>
              <w:t>Peneliti ini menggunakan periode triwulan</w:t>
            </w:r>
            <w:r w:rsidRPr="001D28D0">
              <w:rPr>
                <w:rFonts w:ascii="Times New Roman" w:hAnsi="Times New Roman" w:cs="Times New Roman"/>
                <w:sz w:val="20"/>
                <w:szCs w:val="20"/>
              </w:rPr>
              <w:t xml:space="preserve"> 2007-2013 sedangkan peneliti terdahulu mengggunakan periode 2006-2010</w:t>
            </w:r>
          </w:p>
        </w:tc>
      </w:tr>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lastRenderedPageBreak/>
              <w:t>4</w:t>
            </w:r>
          </w:p>
        </w:tc>
        <w:tc>
          <w:tcPr>
            <w:tcW w:w="993"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I</w:t>
            </w:r>
            <w:r>
              <w:rPr>
                <w:rFonts w:ascii="Times New Roman" w:hAnsi="Times New Roman" w:cs="Times New Roman"/>
                <w:sz w:val="20"/>
                <w:szCs w:val="20"/>
              </w:rPr>
              <w:t>smi Karima</w:t>
            </w:r>
            <w:r w:rsidRPr="00757F2A">
              <w:rPr>
                <w:rFonts w:ascii="Times New Roman" w:hAnsi="Times New Roman" w:cs="Times New Roman"/>
                <w:sz w:val="20"/>
                <w:szCs w:val="20"/>
              </w:rPr>
              <w:t xml:space="preserve">  Tri Puspita (2012)</w:t>
            </w:r>
          </w:p>
        </w:tc>
        <w:tc>
          <w:tcPr>
            <w:tcW w:w="1417"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Pengaruh </w:t>
            </w:r>
            <w:r w:rsidRPr="00757F2A">
              <w:rPr>
                <w:rFonts w:ascii="Times New Roman" w:hAnsi="Times New Roman" w:cs="Times New Roman"/>
                <w:i/>
                <w:sz w:val="20"/>
                <w:szCs w:val="20"/>
              </w:rPr>
              <w:t xml:space="preserve">Return On Asset, </w:t>
            </w:r>
            <w:r w:rsidRPr="00757F2A">
              <w:rPr>
                <w:rFonts w:ascii="Times New Roman" w:hAnsi="Times New Roman" w:cs="Times New Roman"/>
                <w:sz w:val="20"/>
                <w:szCs w:val="20"/>
              </w:rPr>
              <w:t xml:space="preserve">( ROA), </w:t>
            </w:r>
            <w:r w:rsidRPr="00757F2A">
              <w:rPr>
                <w:rFonts w:ascii="Times New Roman" w:hAnsi="Times New Roman" w:cs="Times New Roman"/>
                <w:i/>
                <w:sz w:val="20"/>
                <w:szCs w:val="20"/>
              </w:rPr>
              <w:t xml:space="preserve">Return On Equity </w:t>
            </w:r>
            <w:r w:rsidRPr="00757F2A">
              <w:rPr>
                <w:rFonts w:ascii="Times New Roman" w:hAnsi="Times New Roman" w:cs="Times New Roman"/>
                <w:sz w:val="20"/>
                <w:szCs w:val="20"/>
              </w:rPr>
              <w:t xml:space="preserve">(ROE), </w:t>
            </w:r>
            <w:r w:rsidRPr="00757F2A">
              <w:rPr>
                <w:rFonts w:ascii="Times New Roman" w:hAnsi="Times New Roman" w:cs="Times New Roman"/>
                <w:i/>
                <w:sz w:val="20"/>
                <w:szCs w:val="20"/>
              </w:rPr>
              <w:t>Earning Per Share</w:t>
            </w:r>
            <w:r w:rsidRPr="00757F2A">
              <w:rPr>
                <w:rFonts w:ascii="Times New Roman" w:hAnsi="Times New Roman" w:cs="Times New Roman"/>
                <w:sz w:val="20"/>
                <w:szCs w:val="20"/>
              </w:rPr>
              <w:t xml:space="preserve"> (EPS), </w:t>
            </w:r>
            <w:r w:rsidRPr="00757F2A">
              <w:rPr>
                <w:rFonts w:ascii="Times New Roman" w:hAnsi="Times New Roman" w:cs="Times New Roman"/>
                <w:i/>
                <w:sz w:val="20"/>
                <w:szCs w:val="20"/>
              </w:rPr>
              <w:t>Debt To equity Ratio</w:t>
            </w:r>
            <w:r w:rsidRPr="00757F2A">
              <w:rPr>
                <w:rFonts w:ascii="Times New Roman" w:hAnsi="Times New Roman" w:cs="Times New Roman"/>
                <w:sz w:val="20"/>
                <w:szCs w:val="20"/>
              </w:rPr>
              <w:t xml:space="preserve">, dan </w:t>
            </w:r>
            <w:r w:rsidRPr="00757F2A">
              <w:rPr>
                <w:rFonts w:ascii="Times New Roman" w:hAnsi="Times New Roman" w:cs="Times New Roman"/>
                <w:i/>
                <w:sz w:val="20"/>
                <w:szCs w:val="20"/>
              </w:rPr>
              <w:t xml:space="preserve">Price To Book Value </w:t>
            </w:r>
            <w:r w:rsidRPr="00757F2A">
              <w:rPr>
                <w:rFonts w:ascii="Times New Roman" w:hAnsi="Times New Roman" w:cs="Times New Roman"/>
                <w:sz w:val="20"/>
                <w:szCs w:val="20"/>
              </w:rPr>
              <w:t>Terhadap Harga Saham (Study Pada Perusahaan Yang Tergabung Di JII</w:t>
            </w:r>
          </w:p>
        </w:tc>
        <w:tc>
          <w:tcPr>
            <w:tcW w:w="1276"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Hasil penenliti terdahu mengatakan bahwa variabel ROA dan DER tidak berpengaruh signifikan terhadap harga saham perusahaan JII 2007-2011, sedangkan ROE, EPS dan PBV berpengaruh signifikan terhadap harga saham perusahaan JII 2007-2011 </w:t>
            </w:r>
          </w:p>
        </w:tc>
        <w:tc>
          <w:tcPr>
            <w:tcW w:w="1559" w:type="dxa"/>
          </w:tcPr>
          <w:p w:rsidR="00B450F9" w:rsidRPr="00757F2A" w:rsidRDefault="00B450F9" w:rsidP="009012B3">
            <w:pPr>
              <w:pStyle w:val="ListParagraph"/>
              <w:numPr>
                <w:ilvl w:val="0"/>
                <w:numId w:val="40"/>
              </w:numPr>
              <w:ind w:left="175" w:hanging="175"/>
              <w:jc w:val="both"/>
              <w:rPr>
                <w:rFonts w:ascii="Times New Roman" w:hAnsi="Times New Roman" w:cs="Times New Roman"/>
                <w:sz w:val="20"/>
                <w:szCs w:val="20"/>
              </w:rPr>
            </w:pPr>
            <w:r>
              <w:rPr>
                <w:rFonts w:ascii="Times New Roman" w:hAnsi="Times New Roman" w:cs="Times New Roman"/>
                <w:sz w:val="20"/>
                <w:szCs w:val="20"/>
              </w:rPr>
              <w:t>Variabel independen yang digunak</w:t>
            </w:r>
            <w:r w:rsidRPr="00757F2A">
              <w:rPr>
                <w:rFonts w:ascii="Times New Roman" w:hAnsi="Times New Roman" w:cs="Times New Roman"/>
                <w:sz w:val="20"/>
                <w:szCs w:val="20"/>
              </w:rPr>
              <w:t>a</w:t>
            </w:r>
            <w:r>
              <w:rPr>
                <w:rFonts w:ascii="Times New Roman" w:hAnsi="Times New Roman" w:cs="Times New Roman"/>
                <w:sz w:val="20"/>
                <w:szCs w:val="20"/>
              </w:rPr>
              <w:t>n</w:t>
            </w:r>
            <w:r w:rsidRPr="00757F2A">
              <w:rPr>
                <w:rFonts w:ascii="Times New Roman" w:hAnsi="Times New Roman" w:cs="Times New Roman"/>
                <w:sz w:val="20"/>
                <w:szCs w:val="20"/>
              </w:rPr>
              <w:t xml:space="preserve"> sama-sama menggunakan variabel ROA dan ROE.</w:t>
            </w:r>
          </w:p>
          <w:p w:rsidR="00B450F9" w:rsidRPr="00757F2A" w:rsidRDefault="00B450F9" w:rsidP="009012B3">
            <w:pPr>
              <w:pStyle w:val="ListParagraph"/>
              <w:numPr>
                <w:ilvl w:val="0"/>
                <w:numId w:val="40"/>
              </w:numPr>
              <w:ind w:left="175" w:hanging="175"/>
              <w:jc w:val="both"/>
              <w:rPr>
                <w:rFonts w:ascii="Times New Roman" w:hAnsi="Times New Roman" w:cs="Times New Roman"/>
                <w:sz w:val="20"/>
                <w:szCs w:val="20"/>
              </w:rPr>
            </w:pPr>
            <w:r>
              <w:rPr>
                <w:rFonts w:ascii="Times New Roman" w:hAnsi="Times New Roman" w:cs="Times New Roman"/>
                <w:sz w:val="20"/>
                <w:szCs w:val="20"/>
              </w:rPr>
              <w:t>V</w:t>
            </w:r>
            <w:r w:rsidRPr="00757F2A">
              <w:rPr>
                <w:rFonts w:ascii="Times New Roman" w:hAnsi="Times New Roman" w:cs="Times New Roman"/>
                <w:sz w:val="20"/>
                <w:szCs w:val="20"/>
              </w:rPr>
              <w:t>ariabel dependen sama-sama menggunakan variabel harga</w:t>
            </w:r>
            <w:r>
              <w:rPr>
                <w:rFonts w:ascii="Times New Roman" w:hAnsi="Times New Roman" w:cs="Times New Roman"/>
                <w:sz w:val="20"/>
                <w:szCs w:val="20"/>
              </w:rPr>
              <w:t xml:space="preserve"> saham.</w:t>
            </w:r>
          </w:p>
        </w:tc>
        <w:tc>
          <w:tcPr>
            <w:tcW w:w="1843" w:type="dxa"/>
          </w:tcPr>
          <w:p w:rsidR="00B450F9" w:rsidRPr="00757F2A" w:rsidRDefault="00B450F9" w:rsidP="009012B3">
            <w:pPr>
              <w:pStyle w:val="ListParagraph"/>
              <w:numPr>
                <w:ilvl w:val="0"/>
                <w:numId w:val="41"/>
              </w:numPr>
              <w:tabs>
                <w:tab w:val="left" w:pos="175"/>
              </w:tabs>
              <w:ind w:left="175" w:hanging="175"/>
              <w:jc w:val="both"/>
              <w:rPr>
                <w:rFonts w:ascii="Times New Roman" w:hAnsi="Times New Roman" w:cs="Times New Roman"/>
                <w:sz w:val="20"/>
                <w:szCs w:val="20"/>
              </w:rPr>
            </w:pPr>
            <w:r>
              <w:rPr>
                <w:rFonts w:ascii="Times New Roman" w:hAnsi="Times New Roman" w:cs="Times New Roman"/>
                <w:sz w:val="20"/>
                <w:szCs w:val="20"/>
              </w:rPr>
              <w:t>V</w:t>
            </w:r>
            <w:r w:rsidRPr="00757F2A">
              <w:rPr>
                <w:rFonts w:ascii="Times New Roman" w:hAnsi="Times New Roman" w:cs="Times New Roman"/>
                <w:sz w:val="20"/>
                <w:szCs w:val="20"/>
              </w:rPr>
              <w:t xml:space="preserve">ariabel independen </w:t>
            </w:r>
            <w:r>
              <w:rPr>
                <w:rFonts w:ascii="Times New Roman" w:hAnsi="Times New Roman" w:cs="Times New Roman"/>
                <w:sz w:val="20"/>
                <w:szCs w:val="20"/>
              </w:rPr>
              <w:t xml:space="preserve">peneliti terdahulu </w:t>
            </w:r>
            <w:r w:rsidRPr="00757F2A">
              <w:rPr>
                <w:rFonts w:ascii="Times New Roman" w:hAnsi="Times New Roman" w:cs="Times New Roman"/>
                <w:sz w:val="20"/>
                <w:szCs w:val="20"/>
              </w:rPr>
              <w:t>lebih banya</w:t>
            </w:r>
            <w:r>
              <w:rPr>
                <w:rFonts w:ascii="Times New Roman" w:hAnsi="Times New Roman" w:cs="Times New Roman"/>
                <w:sz w:val="20"/>
                <w:szCs w:val="20"/>
              </w:rPr>
              <w:t>k</w:t>
            </w:r>
            <w:r w:rsidRPr="00757F2A">
              <w:rPr>
                <w:rFonts w:ascii="Times New Roman" w:hAnsi="Times New Roman" w:cs="Times New Roman"/>
                <w:sz w:val="20"/>
                <w:szCs w:val="20"/>
              </w:rPr>
              <w:t xml:space="preserve"> yaitu: variabel EPS, DER dan PBV, sedangkan peneliti ini menggunakan variabel ROA dan ROE.</w:t>
            </w:r>
          </w:p>
          <w:p w:rsidR="00B450F9" w:rsidRPr="00757F2A" w:rsidRDefault="00B450F9" w:rsidP="009012B3">
            <w:pPr>
              <w:pStyle w:val="ListParagraph"/>
              <w:numPr>
                <w:ilvl w:val="0"/>
                <w:numId w:val="41"/>
              </w:numPr>
              <w:tabs>
                <w:tab w:val="left" w:pos="175"/>
              </w:tabs>
              <w:ind w:left="175" w:hanging="175"/>
              <w:jc w:val="both"/>
              <w:rPr>
                <w:rFonts w:ascii="Times New Roman" w:hAnsi="Times New Roman" w:cs="Times New Roman"/>
                <w:sz w:val="20"/>
                <w:szCs w:val="20"/>
              </w:rPr>
            </w:pPr>
            <w:r w:rsidRPr="00757F2A">
              <w:rPr>
                <w:rFonts w:ascii="Times New Roman" w:hAnsi="Times New Roman" w:cs="Times New Roman"/>
                <w:sz w:val="20"/>
                <w:szCs w:val="20"/>
              </w:rPr>
              <w:t xml:space="preserve">Periode yang digunakan peneliti terdahulu periode 2007-2011, sedangkan peneliti ini menggunakan periode </w:t>
            </w:r>
            <w:r>
              <w:rPr>
                <w:rFonts w:ascii="Times New Roman" w:hAnsi="Times New Roman" w:cs="Times New Roman"/>
                <w:sz w:val="20"/>
                <w:szCs w:val="20"/>
              </w:rPr>
              <w:t>triwulan</w:t>
            </w:r>
            <w:r w:rsidRPr="00757F2A">
              <w:rPr>
                <w:rFonts w:ascii="Times New Roman" w:hAnsi="Times New Roman" w:cs="Times New Roman"/>
                <w:sz w:val="20"/>
                <w:szCs w:val="20"/>
              </w:rPr>
              <w:t xml:space="preserve"> 2007-2013 </w:t>
            </w:r>
          </w:p>
        </w:tc>
      </w:tr>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5</w:t>
            </w:r>
          </w:p>
        </w:tc>
        <w:tc>
          <w:tcPr>
            <w:tcW w:w="993"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Oktavia Dewi Yanti dan Ervita Safitri, (2012)</w:t>
            </w:r>
          </w:p>
        </w:tc>
        <w:tc>
          <w:tcPr>
            <w:tcW w:w="1417"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Pengaruh Faktor-Faktor Fundamental Terhadap Harga Saham LQ45 di Bursa Efek Indoensia (BEI), periode 2009-2011</w:t>
            </w:r>
          </w:p>
        </w:tc>
        <w:tc>
          <w:tcPr>
            <w:tcW w:w="1276" w:type="dxa"/>
          </w:tcPr>
          <w:p w:rsidR="00B450F9" w:rsidRPr="00757F2A" w:rsidRDefault="00B450F9" w:rsidP="009012B3">
            <w:pPr>
              <w:autoSpaceDE w:val="0"/>
              <w:autoSpaceDN w:val="0"/>
              <w:adjustRightInd w:val="0"/>
              <w:rPr>
                <w:rFonts w:ascii="Times New Roman" w:hAnsi="Times New Roman" w:cs="Times New Roman"/>
                <w:sz w:val="20"/>
                <w:szCs w:val="20"/>
              </w:rPr>
            </w:pPr>
            <w:r w:rsidRPr="00757F2A">
              <w:rPr>
                <w:rFonts w:ascii="Times New Roman" w:hAnsi="Times New Roman" w:cs="Times New Roman"/>
                <w:sz w:val="20"/>
                <w:szCs w:val="20"/>
              </w:rPr>
              <w:t xml:space="preserve">Hasil penelitian terdahulu membuktikan bahwa secara parsial EPS, ROA,  dan BV signifikan mempengaruhi harga </w:t>
            </w:r>
            <w:r w:rsidRPr="00757F2A">
              <w:rPr>
                <w:rFonts w:ascii="Times New Roman" w:hAnsi="Times New Roman" w:cs="Times New Roman"/>
                <w:sz w:val="20"/>
                <w:szCs w:val="20"/>
              </w:rPr>
              <w:lastRenderedPageBreak/>
              <w:t>saham , sedangkan secara simultan variabel EPS, ROA, ROE, BV,</w:t>
            </w:r>
          </w:p>
          <w:p w:rsidR="00B450F9" w:rsidRPr="00757F2A" w:rsidRDefault="00B450F9" w:rsidP="009012B3">
            <w:pPr>
              <w:autoSpaceDE w:val="0"/>
              <w:autoSpaceDN w:val="0"/>
              <w:adjustRightInd w:val="0"/>
              <w:rPr>
                <w:rFonts w:ascii="Times New Roman" w:hAnsi="Times New Roman" w:cs="Times New Roman"/>
                <w:sz w:val="20"/>
                <w:szCs w:val="20"/>
              </w:rPr>
            </w:pPr>
            <w:r w:rsidRPr="00757F2A">
              <w:rPr>
                <w:rFonts w:ascii="Times New Roman" w:hAnsi="Times New Roman" w:cs="Times New Roman"/>
                <w:sz w:val="20"/>
                <w:szCs w:val="20"/>
              </w:rPr>
              <w:t>CR, PER dan OPM signifikan berpengaruh</w:t>
            </w:r>
          </w:p>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terhadap harga saham.</w:t>
            </w:r>
          </w:p>
          <w:p w:rsidR="00B450F9" w:rsidRPr="00757F2A" w:rsidRDefault="00B450F9" w:rsidP="009012B3">
            <w:pPr>
              <w:jc w:val="both"/>
              <w:rPr>
                <w:rFonts w:ascii="Times New Roman" w:hAnsi="Times New Roman" w:cs="Times New Roman"/>
                <w:sz w:val="20"/>
                <w:szCs w:val="20"/>
              </w:rPr>
            </w:pPr>
          </w:p>
        </w:tc>
        <w:tc>
          <w:tcPr>
            <w:tcW w:w="1559" w:type="dxa"/>
          </w:tcPr>
          <w:p w:rsidR="00B450F9" w:rsidRPr="00757F2A" w:rsidRDefault="00B450F9" w:rsidP="009012B3">
            <w:pPr>
              <w:pStyle w:val="ListParagraph"/>
              <w:numPr>
                <w:ilvl w:val="0"/>
                <w:numId w:val="36"/>
              </w:numPr>
              <w:ind w:left="176" w:hanging="283"/>
              <w:jc w:val="both"/>
              <w:rPr>
                <w:rFonts w:ascii="Times New Roman" w:hAnsi="Times New Roman" w:cs="Times New Roman"/>
                <w:sz w:val="20"/>
                <w:szCs w:val="20"/>
              </w:rPr>
            </w:pPr>
            <w:r w:rsidRPr="00757F2A">
              <w:rPr>
                <w:rFonts w:ascii="Times New Roman" w:hAnsi="Times New Roman" w:cs="Times New Roman"/>
                <w:sz w:val="20"/>
                <w:szCs w:val="20"/>
              </w:rPr>
              <w:lastRenderedPageBreak/>
              <w:t xml:space="preserve">Variabel independen yang digunakan </w:t>
            </w:r>
            <w:r>
              <w:rPr>
                <w:rFonts w:ascii="Times New Roman" w:hAnsi="Times New Roman" w:cs="Times New Roman"/>
                <w:sz w:val="20"/>
                <w:szCs w:val="20"/>
              </w:rPr>
              <w:t xml:space="preserve">sama-sama </w:t>
            </w:r>
            <w:r w:rsidRPr="00757F2A">
              <w:rPr>
                <w:rFonts w:ascii="Times New Roman" w:hAnsi="Times New Roman" w:cs="Times New Roman"/>
                <w:sz w:val="20"/>
                <w:szCs w:val="20"/>
              </w:rPr>
              <w:t>mengenai Variabel ROA dan ROE.</w:t>
            </w:r>
          </w:p>
          <w:p w:rsidR="00B450F9" w:rsidRPr="00757F2A" w:rsidRDefault="00B450F9" w:rsidP="009012B3">
            <w:pPr>
              <w:pStyle w:val="ListParagraph"/>
              <w:numPr>
                <w:ilvl w:val="0"/>
                <w:numId w:val="36"/>
              </w:numPr>
              <w:ind w:left="176" w:hanging="283"/>
              <w:jc w:val="both"/>
              <w:rPr>
                <w:rFonts w:ascii="Times New Roman" w:hAnsi="Times New Roman" w:cs="Times New Roman"/>
                <w:sz w:val="20"/>
                <w:szCs w:val="20"/>
              </w:rPr>
            </w:pPr>
            <w:r w:rsidRPr="00757F2A">
              <w:rPr>
                <w:rFonts w:ascii="Times New Roman" w:hAnsi="Times New Roman" w:cs="Times New Roman"/>
                <w:sz w:val="20"/>
                <w:szCs w:val="20"/>
              </w:rPr>
              <w:t>Variabel dependen yang digunakan</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sama mengenai </w:t>
            </w:r>
            <w:r w:rsidRPr="00757F2A">
              <w:rPr>
                <w:rFonts w:ascii="Times New Roman" w:hAnsi="Times New Roman" w:cs="Times New Roman"/>
                <w:sz w:val="20"/>
                <w:szCs w:val="20"/>
              </w:rPr>
              <w:t>pengaruh terhadap harga saham</w:t>
            </w:r>
          </w:p>
        </w:tc>
        <w:tc>
          <w:tcPr>
            <w:tcW w:w="1843" w:type="dxa"/>
          </w:tcPr>
          <w:p w:rsidR="00B450F9" w:rsidRPr="00757F2A" w:rsidRDefault="00B450F9" w:rsidP="009012B3">
            <w:pPr>
              <w:pStyle w:val="ListParagraph"/>
              <w:numPr>
                <w:ilvl w:val="0"/>
                <w:numId w:val="37"/>
              </w:numPr>
              <w:ind w:left="175" w:hanging="175"/>
              <w:jc w:val="both"/>
              <w:rPr>
                <w:rFonts w:ascii="Times New Roman" w:hAnsi="Times New Roman" w:cs="Times New Roman"/>
                <w:sz w:val="20"/>
                <w:szCs w:val="20"/>
              </w:rPr>
            </w:pPr>
            <w:r w:rsidRPr="00757F2A">
              <w:rPr>
                <w:rFonts w:ascii="Times New Roman" w:hAnsi="Times New Roman" w:cs="Times New Roman"/>
                <w:sz w:val="20"/>
                <w:szCs w:val="20"/>
              </w:rPr>
              <w:lastRenderedPageBreak/>
              <w:t>Variabel yang digunakan oleh peneliti terdahulu lebih banyak dari peneliti ini, peneliti terdahulu menambahkan variabel EPS, BV, CR, PER, dan OPM.</w:t>
            </w:r>
          </w:p>
          <w:p w:rsidR="00B450F9" w:rsidRPr="00757F2A" w:rsidRDefault="00B450F9" w:rsidP="009012B3">
            <w:pPr>
              <w:pStyle w:val="ListParagraph"/>
              <w:numPr>
                <w:ilvl w:val="0"/>
                <w:numId w:val="37"/>
              </w:numPr>
              <w:ind w:left="175" w:hanging="175"/>
              <w:jc w:val="both"/>
              <w:rPr>
                <w:rFonts w:ascii="Times New Roman" w:hAnsi="Times New Roman" w:cs="Times New Roman"/>
                <w:sz w:val="20"/>
                <w:szCs w:val="20"/>
              </w:rPr>
            </w:pPr>
            <w:r w:rsidRPr="00757F2A">
              <w:rPr>
                <w:rFonts w:ascii="Times New Roman" w:hAnsi="Times New Roman" w:cs="Times New Roman"/>
                <w:sz w:val="20"/>
                <w:szCs w:val="20"/>
              </w:rPr>
              <w:t xml:space="preserve">Indeks harga saham yang </w:t>
            </w:r>
            <w:r w:rsidRPr="00757F2A">
              <w:rPr>
                <w:rFonts w:ascii="Times New Roman" w:hAnsi="Times New Roman" w:cs="Times New Roman"/>
                <w:sz w:val="20"/>
                <w:szCs w:val="20"/>
              </w:rPr>
              <w:lastRenderedPageBreak/>
              <w:t xml:space="preserve">digunakan peneliti terdahulu menggunkan indeks harga saham LQ45 di  </w:t>
            </w:r>
            <w:r>
              <w:rPr>
                <w:rFonts w:ascii="Times New Roman" w:hAnsi="Times New Roman" w:cs="Times New Roman"/>
                <w:sz w:val="20"/>
                <w:szCs w:val="20"/>
              </w:rPr>
              <w:t>BEI</w:t>
            </w:r>
            <w:r w:rsidRPr="00757F2A">
              <w:rPr>
                <w:rFonts w:ascii="Times New Roman" w:hAnsi="Times New Roman" w:cs="Times New Roman"/>
                <w:sz w:val="20"/>
                <w:szCs w:val="20"/>
              </w:rPr>
              <w:t xml:space="preserve">, sedangkan peneliti ini menggunakan indeks harga saham yang terdaftar di </w:t>
            </w:r>
            <w:r>
              <w:rPr>
                <w:rFonts w:ascii="Times New Roman" w:hAnsi="Times New Roman" w:cs="Times New Roman"/>
                <w:sz w:val="20"/>
                <w:szCs w:val="20"/>
              </w:rPr>
              <w:t>BEI.</w:t>
            </w:r>
          </w:p>
          <w:p w:rsidR="00B450F9" w:rsidRPr="00757F2A" w:rsidRDefault="00B450F9" w:rsidP="009012B3">
            <w:pPr>
              <w:pStyle w:val="ListParagraph"/>
              <w:numPr>
                <w:ilvl w:val="0"/>
                <w:numId w:val="37"/>
              </w:numPr>
              <w:ind w:left="175" w:hanging="175"/>
              <w:jc w:val="both"/>
              <w:rPr>
                <w:rFonts w:ascii="Times New Roman" w:hAnsi="Times New Roman" w:cs="Times New Roman"/>
                <w:sz w:val="20"/>
                <w:szCs w:val="20"/>
              </w:rPr>
            </w:pPr>
            <w:r w:rsidRPr="00757F2A">
              <w:rPr>
                <w:rFonts w:ascii="Times New Roman" w:hAnsi="Times New Roman" w:cs="Times New Roman"/>
                <w:sz w:val="20"/>
                <w:szCs w:val="20"/>
              </w:rPr>
              <w:t>Periode peneliti terdahulu menggunakan periode 2009-2012 sedangkan peneliti ini menggunakan periode</w:t>
            </w:r>
            <w:r>
              <w:rPr>
                <w:rFonts w:ascii="Times New Roman" w:hAnsi="Times New Roman" w:cs="Times New Roman"/>
                <w:sz w:val="20"/>
                <w:szCs w:val="20"/>
              </w:rPr>
              <w:t xml:space="preserve"> triwulan</w:t>
            </w:r>
            <w:r w:rsidRPr="00757F2A">
              <w:rPr>
                <w:rFonts w:ascii="Times New Roman" w:hAnsi="Times New Roman" w:cs="Times New Roman"/>
                <w:sz w:val="20"/>
                <w:szCs w:val="20"/>
              </w:rPr>
              <w:t xml:space="preserve"> 2007-2013</w:t>
            </w:r>
          </w:p>
        </w:tc>
      </w:tr>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lastRenderedPageBreak/>
              <w:t>6</w:t>
            </w:r>
          </w:p>
          <w:p w:rsidR="00B450F9" w:rsidRPr="00757F2A" w:rsidRDefault="00B450F9" w:rsidP="009012B3">
            <w:pPr>
              <w:jc w:val="both"/>
              <w:rPr>
                <w:rFonts w:ascii="Times New Roman" w:hAnsi="Times New Roman" w:cs="Times New Roman"/>
                <w:sz w:val="20"/>
                <w:szCs w:val="20"/>
              </w:rPr>
            </w:pPr>
          </w:p>
        </w:tc>
        <w:tc>
          <w:tcPr>
            <w:tcW w:w="993"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Mochamad Feri, (2013) </w:t>
            </w:r>
          </w:p>
        </w:tc>
        <w:tc>
          <w:tcPr>
            <w:tcW w:w="1417"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Pengaruh Rasio Profitabilitas Terhadap Perubahan Harga Saham Pada Perusahaan sektor Properti yang </w:t>
            </w:r>
            <w:r w:rsidRPr="00757F2A">
              <w:rPr>
                <w:rFonts w:ascii="Times New Roman" w:hAnsi="Times New Roman" w:cs="Times New Roman"/>
                <w:i/>
                <w:sz w:val="20"/>
                <w:szCs w:val="20"/>
              </w:rPr>
              <w:t xml:space="preserve">Listing </w:t>
            </w:r>
            <w:r w:rsidRPr="00757F2A">
              <w:rPr>
                <w:rFonts w:ascii="Times New Roman" w:hAnsi="Times New Roman" w:cs="Times New Roman"/>
                <w:sz w:val="20"/>
                <w:szCs w:val="20"/>
              </w:rPr>
              <w:t>di Bursa Efek Indonesia Periode 2008-2012</w:t>
            </w:r>
          </w:p>
        </w:tc>
        <w:tc>
          <w:tcPr>
            <w:tcW w:w="1276"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Dari hasil penelitian terdahulu dapat disimpulkan bahwa hanya Variabel ROE yang pengaruh terhadap perubahan harga saham, sedangkan variabel lain seperti OPM, NPL, dan ROA tidak memiliki pengaruh perubahan harga saham Pada Perusahaan sektor Properti yang </w:t>
            </w:r>
            <w:r w:rsidRPr="00757F2A">
              <w:rPr>
                <w:rFonts w:ascii="Times New Roman" w:hAnsi="Times New Roman" w:cs="Times New Roman"/>
                <w:i/>
                <w:sz w:val="20"/>
                <w:szCs w:val="20"/>
              </w:rPr>
              <w:t xml:space="preserve">Listing </w:t>
            </w:r>
            <w:r w:rsidRPr="00757F2A">
              <w:rPr>
                <w:rFonts w:ascii="Times New Roman" w:hAnsi="Times New Roman" w:cs="Times New Roman"/>
                <w:sz w:val="20"/>
                <w:szCs w:val="20"/>
              </w:rPr>
              <w:t xml:space="preserve">di </w:t>
            </w:r>
            <w:r>
              <w:rPr>
                <w:rFonts w:ascii="Times New Roman" w:hAnsi="Times New Roman" w:cs="Times New Roman"/>
                <w:sz w:val="20"/>
                <w:szCs w:val="20"/>
              </w:rPr>
              <w:t>BEI</w:t>
            </w:r>
            <w:r w:rsidRPr="00757F2A">
              <w:rPr>
                <w:rFonts w:ascii="Times New Roman" w:hAnsi="Times New Roman" w:cs="Times New Roman"/>
                <w:sz w:val="20"/>
                <w:szCs w:val="20"/>
              </w:rPr>
              <w:t xml:space="preserve"> Periode 2008-2012</w:t>
            </w:r>
          </w:p>
        </w:tc>
        <w:tc>
          <w:tcPr>
            <w:tcW w:w="1559" w:type="dxa"/>
          </w:tcPr>
          <w:p w:rsidR="00B450F9" w:rsidRPr="00757F2A" w:rsidRDefault="00B450F9" w:rsidP="009012B3">
            <w:pPr>
              <w:pStyle w:val="ListParagraph"/>
              <w:numPr>
                <w:ilvl w:val="0"/>
                <w:numId w:val="34"/>
              </w:numPr>
              <w:ind w:left="176" w:hanging="176"/>
              <w:jc w:val="both"/>
              <w:rPr>
                <w:rFonts w:ascii="Times New Roman" w:hAnsi="Times New Roman" w:cs="Times New Roman"/>
                <w:sz w:val="20"/>
                <w:szCs w:val="20"/>
              </w:rPr>
            </w:pPr>
            <w:r w:rsidRPr="00757F2A">
              <w:rPr>
                <w:rFonts w:ascii="Times New Roman" w:hAnsi="Times New Roman" w:cs="Times New Roman"/>
                <w:sz w:val="20"/>
                <w:szCs w:val="20"/>
              </w:rPr>
              <w:t xml:space="preserve">Variabel Independen </w:t>
            </w:r>
            <w:r>
              <w:rPr>
                <w:rFonts w:ascii="Times New Roman" w:hAnsi="Times New Roman" w:cs="Times New Roman"/>
                <w:sz w:val="20"/>
                <w:szCs w:val="20"/>
              </w:rPr>
              <w:t xml:space="preserve">sama-sama </w:t>
            </w:r>
            <w:r w:rsidRPr="00757F2A">
              <w:rPr>
                <w:rFonts w:ascii="Times New Roman" w:hAnsi="Times New Roman" w:cs="Times New Roman"/>
                <w:sz w:val="20"/>
                <w:szCs w:val="20"/>
              </w:rPr>
              <w:t>mengenai Rasio Profitabilitas terutama mengenai ROA dan ROE</w:t>
            </w:r>
          </w:p>
          <w:p w:rsidR="00B450F9" w:rsidRPr="00757F2A" w:rsidRDefault="00B450F9" w:rsidP="009012B3">
            <w:pPr>
              <w:pStyle w:val="ListParagraph"/>
              <w:numPr>
                <w:ilvl w:val="0"/>
                <w:numId w:val="34"/>
              </w:numPr>
              <w:ind w:left="176" w:hanging="176"/>
              <w:jc w:val="both"/>
              <w:rPr>
                <w:rFonts w:ascii="Times New Roman" w:hAnsi="Times New Roman" w:cs="Times New Roman"/>
                <w:sz w:val="20"/>
                <w:szCs w:val="20"/>
              </w:rPr>
            </w:pPr>
            <w:r>
              <w:rPr>
                <w:rFonts w:ascii="Times New Roman" w:hAnsi="Times New Roman" w:cs="Times New Roman"/>
                <w:sz w:val="20"/>
                <w:szCs w:val="20"/>
              </w:rPr>
              <w:t xml:space="preserve">Yang menjadi </w:t>
            </w:r>
            <w:r w:rsidRPr="00757F2A">
              <w:rPr>
                <w:rFonts w:ascii="Times New Roman" w:hAnsi="Times New Roman" w:cs="Times New Roman"/>
                <w:sz w:val="20"/>
                <w:szCs w:val="20"/>
              </w:rPr>
              <w:t xml:space="preserve">Variabel dependen </w:t>
            </w:r>
            <w:r>
              <w:rPr>
                <w:rFonts w:ascii="Times New Roman" w:hAnsi="Times New Roman" w:cs="Times New Roman"/>
                <w:sz w:val="20"/>
                <w:szCs w:val="20"/>
              </w:rPr>
              <w:t>sama</w:t>
            </w:r>
            <w:r w:rsidRPr="00757F2A">
              <w:rPr>
                <w:rFonts w:ascii="Times New Roman" w:hAnsi="Times New Roman" w:cs="Times New Roman"/>
                <w:sz w:val="20"/>
                <w:szCs w:val="20"/>
              </w:rPr>
              <w:t xml:space="preserve"> mengenai harga saham</w:t>
            </w:r>
            <w:r>
              <w:rPr>
                <w:rFonts w:ascii="Times New Roman" w:hAnsi="Times New Roman" w:cs="Times New Roman"/>
                <w:sz w:val="20"/>
                <w:szCs w:val="20"/>
              </w:rPr>
              <w:t xml:space="preserve"> BEI.</w:t>
            </w:r>
          </w:p>
        </w:tc>
        <w:tc>
          <w:tcPr>
            <w:tcW w:w="1843" w:type="dxa"/>
          </w:tcPr>
          <w:p w:rsidR="00B450F9" w:rsidRPr="00757F2A" w:rsidRDefault="00B450F9" w:rsidP="009012B3">
            <w:pPr>
              <w:pStyle w:val="ListParagraph"/>
              <w:numPr>
                <w:ilvl w:val="0"/>
                <w:numId w:val="35"/>
              </w:numPr>
              <w:tabs>
                <w:tab w:val="left" w:pos="317"/>
              </w:tabs>
              <w:ind w:left="175" w:hanging="261"/>
              <w:jc w:val="both"/>
              <w:rPr>
                <w:rFonts w:ascii="Times New Roman" w:hAnsi="Times New Roman" w:cs="Times New Roman"/>
                <w:sz w:val="20"/>
                <w:szCs w:val="20"/>
              </w:rPr>
            </w:pPr>
            <w:r w:rsidRPr="00757F2A">
              <w:rPr>
                <w:rFonts w:ascii="Times New Roman" w:hAnsi="Times New Roman" w:cs="Times New Roman"/>
                <w:sz w:val="20"/>
                <w:szCs w:val="20"/>
              </w:rPr>
              <w:t xml:space="preserve">Variabel </w:t>
            </w:r>
            <w:r>
              <w:rPr>
                <w:rFonts w:ascii="Times New Roman" w:hAnsi="Times New Roman" w:cs="Times New Roman"/>
                <w:sz w:val="20"/>
                <w:szCs w:val="20"/>
              </w:rPr>
              <w:t xml:space="preserve">independen </w:t>
            </w:r>
            <w:r w:rsidRPr="00757F2A">
              <w:rPr>
                <w:rFonts w:ascii="Times New Roman" w:hAnsi="Times New Roman" w:cs="Times New Roman"/>
                <w:sz w:val="20"/>
                <w:szCs w:val="20"/>
              </w:rPr>
              <w:t>peneliti terdahulu lebih banyak dari peneliti ini, peneliti terdahulu menambahkan variabel OPM dan NPL.</w:t>
            </w:r>
          </w:p>
          <w:p w:rsidR="00B450F9" w:rsidRDefault="00B450F9" w:rsidP="009012B3">
            <w:pPr>
              <w:pStyle w:val="ListParagraph"/>
              <w:numPr>
                <w:ilvl w:val="0"/>
                <w:numId w:val="35"/>
              </w:numPr>
              <w:tabs>
                <w:tab w:val="left" w:pos="317"/>
              </w:tabs>
              <w:ind w:left="175" w:hanging="261"/>
              <w:jc w:val="both"/>
              <w:rPr>
                <w:rFonts w:ascii="Times New Roman" w:hAnsi="Times New Roman" w:cs="Times New Roman"/>
                <w:sz w:val="20"/>
                <w:szCs w:val="20"/>
              </w:rPr>
            </w:pPr>
            <w:r w:rsidRPr="00757F2A">
              <w:rPr>
                <w:rFonts w:ascii="Times New Roman" w:hAnsi="Times New Roman" w:cs="Times New Roman"/>
                <w:sz w:val="20"/>
                <w:szCs w:val="20"/>
              </w:rPr>
              <w:t xml:space="preserve">saham yang dipilih oleh peneliti terdahulu </w:t>
            </w:r>
            <w:r>
              <w:rPr>
                <w:rFonts w:ascii="Times New Roman" w:hAnsi="Times New Roman" w:cs="Times New Roman"/>
                <w:sz w:val="20"/>
                <w:szCs w:val="20"/>
              </w:rPr>
              <w:t xml:space="preserve">harga saham pada perusahaan properti. sedangkan peneliti ini </w:t>
            </w:r>
            <w:r w:rsidRPr="00757F2A">
              <w:rPr>
                <w:rFonts w:ascii="Times New Roman" w:hAnsi="Times New Roman" w:cs="Times New Roman"/>
                <w:sz w:val="20"/>
                <w:szCs w:val="20"/>
              </w:rPr>
              <w:t xml:space="preserve"> Indeks harga saham PT. Unil</w:t>
            </w:r>
            <w:r>
              <w:rPr>
                <w:rFonts w:ascii="Times New Roman" w:hAnsi="Times New Roman" w:cs="Times New Roman"/>
                <w:sz w:val="20"/>
                <w:szCs w:val="20"/>
              </w:rPr>
              <w:t>ever Indonesia Tbk.</w:t>
            </w:r>
          </w:p>
          <w:p w:rsidR="00B450F9" w:rsidRPr="00757F2A" w:rsidRDefault="00B450F9" w:rsidP="009012B3">
            <w:pPr>
              <w:pStyle w:val="ListParagraph"/>
              <w:numPr>
                <w:ilvl w:val="0"/>
                <w:numId w:val="35"/>
              </w:numPr>
              <w:tabs>
                <w:tab w:val="left" w:pos="317"/>
              </w:tabs>
              <w:ind w:left="175" w:hanging="261"/>
              <w:jc w:val="both"/>
              <w:rPr>
                <w:rFonts w:ascii="Times New Roman" w:hAnsi="Times New Roman" w:cs="Times New Roman"/>
                <w:sz w:val="20"/>
                <w:szCs w:val="20"/>
              </w:rPr>
            </w:pPr>
            <w:r w:rsidRPr="00757F2A">
              <w:rPr>
                <w:rFonts w:ascii="Times New Roman" w:hAnsi="Times New Roman" w:cs="Times New Roman"/>
                <w:sz w:val="20"/>
                <w:szCs w:val="20"/>
              </w:rPr>
              <w:t>Periode yang digunakan peneliti terdahulu adalah 2008-2012 sedangkan peneliti ini menggunakan periode</w:t>
            </w:r>
            <w:r>
              <w:rPr>
                <w:rFonts w:ascii="Times New Roman" w:hAnsi="Times New Roman" w:cs="Times New Roman"/>
                <w:sz w:val="20"/>
                <w:szCs w:val="20"/>
              </w:rPr>
              <w:t xml:space="preserve"> triwulan</w:t>
            </w:r>
            <w:r w:rsidRPr="00757F2A">
              <w:rPr>
                <w:rFonts w:ascii="Times New Roman" w:hAnsi="Times New Roman" w:cs="Times New Roman"/>
                <w:sz w:val="20"/>
                <w:szCs w:val="20"/>
              </w:rPr>
              <w:t xml:space="preserve"> 2007-2013.</w:t>
            </w:r>
          </w:p>
        </w:tc>
      </w:tr>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Pr>
                <w:rFonts w:ascii="Times New Roman" w:hAnsi="Times New Roman" w:cs="Times New Roman"/>
                <w:sz w:val="20"/>
                <w:szCs w:val="20"/>
              </w:rPr>
              <w:t>7</w:t>
            </w:r>
          </w:p>
        </w:tc>
        <w:tc>
          <w:tcPr>
            <w:tcW w:w="993"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Erik Mahfud Fathoni (2014)</w:t>
            </w:r>
          </w:p>
        </w:tc>
        <w:tc>
          <w:tcPr>
            <w:tcW w:w="1417"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Pengaruh Faktor-Faktor Fundamental Terhadap Harga Saham </w:t>
            </w:r>
            <w:r w:rsidRPr="00757F2A">
              <w:rPr>
                <w:rFonts w:ascii="Times New Roman" w:hAnsi="Times New Roman" w:cs="Times New Roman"/>
                <w:sz w:val="20"/>
                <w:szCs w:val="20"/>
              </w:rPr>
              <w:lastRenderedPageBreak/>
              <w:t>Syariah Sector Consumer Goods di Bursa Efek Indonesia Periode 2011-2013</w:t>
            </w:r>
          </w:p>
        </w:tc>
        <w:tc>
          <w:tcPr>
            <w:tcW w:w="1276"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lastRenderedPageBreak/>
              <w:t xml:space="preserve">Hasil penelitian terdahulu menunjukan bahwa </w:t>
            </w:r>
            <w:r w:rsidRPr="00757F2A">
              <w:rPr>
                <w:rFonts w:ascii="Times New Roman" w:hAnsi="Times New Roman" w:cs="Times New Roman"/>
                <w:sz w:val="20"/>
                <w:szCs w:val="20"/>
              </w:rPr>
              <w:lastRenderedPageBreak/>
              <w:t xml:space="preserve">variabel BVS, </w:t>
            </w:r>
            <w:r w:rsidRPr="00757F2A">
              <w:rPr>
                <w:rFonts w:ascii="Times New Roman" w:hAnsi="Times New Roman" w:cs="Times New Roman"/>
                <w:i/>
                <w:sz w:val="20"/>
                <w:szCs w:val="20"/>
              </w:rPr>
              <w:t xml:space="preserve">erning per share </w:t>
            </w:r>
            <w:r w:rsidRPr="00757F2A">
              <w:rPr>
                <w:rFonts w:ascii="Times New Roman" w:hAnsi="Times New Roman" w:cs="Times New Roman"/>
                <w:sz w:val="20"/>
                <w:szCs w:val="20"/>
              </w:rPr>
              <w:t xml:space="preserve">(EPS), PBV mempunyai pengaruh yang positif dan signifikan terhadap harga saham syariah pada sektor </w:t>
            </w:r>
            <w:r w:rsidRPr="00757F2A">
              <w:rPr>
                <w:rFonts w:ascii="Times New Roman" w:hAnsi="Times New Roman" w:cs="Times New Roman"/>
                <w:i/>
                <w:sz w:val="20"/>
                <w:szCs w:val="20"/>
              </w:rPr>
              <w:t>consumer goods,</w:t>
            </w:r>
            <w:r w:rsidRPr="00757F2A">
              <w:rPr>
                <w:rFonts w:ascii="Times New Roman" w:hAnsi="Times New Roman" w:cs="Times New Roman"/>
                <w:sz w:val="20"/>
                <w:szCs w:val="20"/>
              </w:rPr>
              <w:t xml:space="preserve"> sedangkan variabel ROA dan ROE secara parsial tidak memiliki pengaruh terhadap harga saham syariah pada sektor </w:t>
            </w:r>
            <w:r w:rsidRPr="00757F2A">
              <w:rPr>
                <w:rFonts w:ascii="Times New Roman" w:hAnsi="Times New Roman" w:cs="Times New Roman"/>
                <w:i/>
                <w:sz w:val="20"/>
                <w:szCs w:val="20"/>
              </w:rPr>
              <w:t xml:space="preserve">consumer goods </w:t>
            </w:r>
            <w:r w:rsidRPr="00757F2A">
              <w:rPr>
                <w:rFonts w:ascii="Times New Roman" w:hAnsi="Times New Roman" w:cs="Times New Roman"/>
                <w:sz w:val="20"/>
                <w:szCs w:val="20"/>
              </w:rPr>
              <w:t>di BEI periode 2011-2013</w:t>
            </w:r>
          </w:p>
        </w:tc>
        <w:tc>
          <w:tcPr>
            <w:tcW w:w="1559" w:type="dxa"/>
          </w:tcPr>
          <w:p w:rsidR="00B450F9" w:rsidRPr="00757F2A" w:rsidRDefault="00B450F9" w:rsidP="009012B3">
            <w:pPr>
              <w:pStyle w:val="ListParagraph"/>
              <w:numPr>
                <w:ilvl w:val="0"/>
                <w:numId w:val="30"/>
              </w:numPr>
              <w:ind w:left="175" w:hanging="175"/>
              <w:jc w:val="both"/>
              <w:rPr>
                <w:rFonts w:ascii="Times New Roman" w:hAnsi="Times New Roman" w:cs="Times New Roman"/>
                <w:sz w:val="20"/>
                <w:szCs w:val="20"/>
              </w:rPr>
            </w:pPr>
            <w:r>
              <w:rPr>
                <w:rFonts w:ascii="Times New Roman" w:hAnsi="Times New Roman" w:cs="Times New Roman"/>
                <w:sz w:val="20"/>
                <w:szCs w:val="20"/>
              </w:rPr>
              <w:lastRenderedPageBreak/>
              <w:t>V</w:t>
            </w:r>
            <w:r w:rsidRPr="00757F2A">
              <w:rPr>
                <w:rFonts w:ascii="Times New Roman" w:hAnsi="Times New Roman" w:cs="Times New Roman"/>
                <w:sz w:val="20"/>
                <w:szCs w:val="20"/>
              </w:rPr>
              <w:t xml:space="preserve">ariabel independen </w:t>
            </w:r>
            <w:r>
              <w:rPr>
                <w:rFonts w:ascii="Times New Roman" w:hAnsi="Times New Roman" w:cs="Times New Roman"/>
                <w:sz w:val="20"/>
                <w:szCs w:val="20"/>
              </w:rPr>
              <w:t>s</w:t>
            </w:r>
            <w:r w:rsidRPr="00757F2A">
              <w:rPr>
                <w:rFonts w:ascii="Times New Roman" w:hAnsi="Times New Roman" w:cs="Times New Roman"/>
                <w:sz w:val="20"/>
                <w:szCs w:val="20"/>
              </w:rPr>
              <w:t xml:space="preserve">ama-sama menggunkan Rasio yaitu </w:t>
            </w:r>
            <w:r w:rsidRPr="00757F2A">
              <w:rPr>
                <w:rFonts w:ascii="Times New Roman" w:hAnsi="Times New Roman" w:cs="Times New Roman"/>
                <w:sz w:val="20"/>
                <w:szCs w:val="20"/>
              </w:rPr>
              <w:lastRenderedPageBreak/>
              <w:t>ROA dan ROE</w:t>
            </w:r>
          </w:p>
          <w:p w:rsidR="00B450F9" w:rsidRPr="00757F2A" w:rsidRDefault="00B450F9" w:rsidP="009012B3">
            <w:pPr>
              <w:pStyle w:val="ListParagraph"/>
              <w:numPr>
                <w:ilvl w:val="0"/>
                <w:numId w:val="30"/>
              </w:numPr>
              <w:ind w:left="175" w:hanging="175"/>
              <w:jc w:val="both"/>
              <w:rPr>
                <w:rFonts w:ascii="Times New Roman" w:hAnsi="Times New Roman" w:cs="Times New Roman"/>
                <w:sz w:val="20"/>
                <w:szCs w:val="20"/>
              </w:rPr>
            </w:pPr>
            <w:r w:rsidRPr="00757F2A">
              <w:rPr>
                <w:rFonts w:ascii="Times New Roman" w:hAnsi="Times New Roman" w:cs="Times New Roman"/>
                <w:sz w:val="20"/>
                <w:szCs w:val="20"/>
              </w:rPr>
              <w:t>Variabel dependen yang digunakan sama yaitu berpengaruh terhadap harga saham</w:t>
            </w:r>
            <w:r>
              <w:rPr>
                <w:rFonts w:ascii="Times New Roman" w:hAnsi="Times New Roman" w:cs="Times New Roman"/>
                <w:sz w:val="20"/>
                <w:szCs w:val="20"/>
              </w:rPr>
              <w:t xml:space="preserve"> di BEI</w:t>
            </w:r>
          </w:p>
        </w:tc>
        <w:tc>
          <w:tcPr>
            <w:tcW w:w="1843" w:type="dxa"/>
          </w:tcPr>
          <w:p w:rsidR="00B450F9" w:rsidRPr="00757F2A" w:rsidRDefault="00B450F9" w:rsidP="009012B3">
            <w:pPr>
              <w:pStyle w:val="ListParagraph"/>
              <w:numPr>
                <w:ilvl w:val="0"/>
                <w:numId w:val="31"/>
              </w:numPr>
              <w:ind w:left="175" w:hanging="284"/>
              <w:jc w:val="both"/>
              <w:rPr>
                <w:rFonts w:ascii="Times New Roman" w:hAnsi="Times New Roman" w:cs="Times New Roman"/>
                <w:sz w:val="20"/>
                <w:szCs w:val="20"/>
              </w:rPr>
            </w:pPr>
            <w:r>
              <w:rPr>
                <w:rFonts w:ascii="Times New Roman" w:hAnsi="Times New Roman" w:cs="Times New Roman"/>
                <w:sz w:val="20"/>
                <w:szCs w:val="20"/>
              </w:rPr>
              <w:lastRenderedPageBreak/>
              <w:t>Variable independen p</w:t>
            </w:r>
            <w:r w:rsidRPr="00757F2A">
              <w:rPr>
                <w:rFonts w:ascii="Times New Roman" w:hAnsi="Times New Roman" w:cs="Times New Roman"/>
                <w:sz w:val="20"/>
                <w:szCs w:val="20"/>
              </w:rPr>
              <w:t xml:space="preserve">eneliti terdahulu menambahkan BVS, </w:t>
            </w:r>
            <w:r w:rsidRPr="00757F2A">
              <w:rPr>
                <w:rFonts w:ascii="Times New Roman" w:hAnsi="Times New Roman" w:cs="Times New Roman"/>
                <w:i/>
                <w:sz w:val="20"/>
                <w:szCs w:val="20"/>
              </w:rPr>
              <w:t xml:space="preserve">erning per </w:t>
            </w:r>
            <w:r w:rsidRPr="00757F2A">
              <w:rPr>
                <w:rFonts w:ascii="Times New Roman" w:hAnsi="Times New Roman" w:cs="Times New Roman"/>
                <w:i/>
                <w:sz w:val="20"/>
                <w:szCs w:val="20"/>
              </w:rPr>
              <w:lastRenderedPageBreak/>
              <w:t xml:space="preserve">share </w:t>
            </w:r>
            <w:r w:rsidRPr="00757F2A">
              <w:rPr>
                <w:rFonts w:ascii="Times New Roman" w:hAnsi="Times New Roman" w:cs="Times New Roman"/>
                <w:sz w:val="20"/>
                <w:szCs w:val="20"/>
              </w:rPr>
              <w:t xml:space="preserve">(EPS), PBV </w:t>
            </w:r>
          </w:p>
          <w:p w:rsidR="00B450F9" w:rsidRPr="00757F2A" w:rsidRDefault="00B450F9" w:rsidP="009012B3">
            <w:pPr>
              <w:pStyle w:val="ListParagraph"/>
              <w:numPr>
                <w:ilvl w:val="0"/>
                <w:numId w:val="31"/>
              </w:numPr>
              <w:ind w:left="175" w:hanging="284"/>
              <w:jc w:val="both"/>
              <w:rPr>
                <w:rFonts w:ascii="Times New Roman" w:hAnsi="Times New Roman" w:cs="Times New Roman"/>
                <w:sz w:val="20"/>
                <w:szCs w:val="20"/>
              </w:rPr>
            </w:pPr>
            <w:r>
              <w:rPr>
                <w:rFonts w:ascii="Times New Roman" w:hAnsi="Times New Roman" w:cs="Times New Roman"/>
                <w:sz w:val="20"/>
                <w:szCs w:val="20"/>
              </w:rPr>
              <w:t>S</w:t>
            </w:r>
            <w:r w:rsidRPr="00757F2A">
              <w:rPr>
                <w:rFonts w:ascii="Times New Roman" w:hAnsi="Times New Roman" w:cs="Times New Roman"/>
                <w:sz w:val="20"/>
                <w:szCs w:val="20"/>
              </w:rPr>
              <w:t xml:space="preserve">aham </w:t>
            </w:r>
            <w:r>
              <w:rPr>
                <w:rFonts w:ascii="Times New Roman" w:hAnsi="Times New Roman" w:cs="Times New Roman"/>
                <w:sz w:val="20"/>
                <w:szCs w:val="20"/>
              </w:rPr>
              <w:t xml:space="preserve">peneliti ini adalah saham PT. </w:t>
            </w:r>
            <w:r w:rsidRPr="00757F2A">
              <w:rPr>
                <w:rFonts w:ascii="Times New Roman" w:hAnsi="Times New Roman" w:cs="Times New Roman"/>
                <w:sz w:val="20"/>
                <w:szCs w:val="20"/>
              </w:rPr>
              <w:t xml:space="preserve">Unilever Indoensia Tbk, sedangkan peneliti terdahulu menghitung saham sektor </w:t>
            </w:r>
            <w:r w:rsidRPr="00757F2A">
              <w:rPr>
                <w:rFonts w:ascii="Times New Roman" w:hAnsi="Times New Roman" w:cs="Times New Roman"/>
                <w:i/>
                <w:sz w:val="20"/>
                <w:szCs w:val="20"/>
              </w:rPr>
              <w:t>consumer goods</w:t>
            </w:r>
          </w:p>
          <w:p w:rsidR="00B450F9" w:rsidRPr="00757F2A" w:rsidRDefault="00B450F9" w:rsidP="009012B3">
            <w:pPr>
              <w:pStyle w:val="ListParagraph"/>
              <w:numPr>
                <w:ilvl w:val="0"/>
                <w:numId w:val="31"/>
              </w:numPr>
              <w:ind w:left="175" w:hanging="284"/>
              <w:jc w:val="both"/>
              <w:rPr>
                <w:rFonts w:ascii="Times New Roman" w:hAnsi="Times New Roman" w:cs="Times New Roman"/>
                <w:sz w:val="20"/>
                <w:szCs w:val="20"/>
              </w:rPr>
            </w:pPr>
            <w:r w:rsidRPr="00757F2A">
              <w:rPr>
                <w:rFonts w:ascii="Times New Roman" w:hAnsi="Times New Roman" w:cs="Times New Roman"/>
                <w:sz w:val="20"/>
                <w:szCs w:val="20"/>
              </w:rPr>
              <w:t>peneliti terdahulu</w:t>
            </w:r>
            <w:r>
              <w:rPr>
                <w:rFonts w:ascii="Times New Roman" w:hAnsi="Times New Roman" w:cs="Times New Roman"/>
                <w:sz w:val="20"/>
                <w:szCs w:val="20"/>
              </w:rPr>
              <w:t xml:space="preserve"> mengggunakan periode 2011-2013, sedangkan </w:t>
            </w:r>
            <w:r w:rsidRPr="00757F2A">
              <w:rPr>
                <w:rFonts w:ascii="Times New Roman" w:hAnsi="Times New Roman" w:cs="Times New Roman"/>
                <w:sz w:val="20"/>
                <w:szCs w:val="20"/>
              </w:rPr>
              <w:t xml:space="preserve">peneliti ini </w:t>
            </w:r>
            <w:r>
              <w:rPr>
                <w:rFonts w:ascii="Times New Roman" w:hAnsi="Times New Roman" w:cs="Times New Roman"/>
                <w:sz w:val="20"/>
                <w:szCs w:val="20"/>
              </w:rPr>
              <w:t>menggunakan priode triwulan</w:t>
            </w:r>
            <w:r w:rsidRPr="00757F2A">
              <w:rPr>
                <w:rFonts w:ascii="Times New Roman" w:hAnsi="Times New Roman" w:cs="Times New Roman"/>
                <w:sz w:val="20"/>
                <w:szCs w:val="20"/>
              </w:rPr>
              <w:t xml:space="preserve">  2007-2013</w:t>
            </w:r>
            <w:r>
              <w:rPr>
                <w:rFonts w:ascii="Times New Roman" w:hAnsi="Times New Roman" w:cs="Times New Roman"/>
                <w:sz w:val="20"/>
                <w:szCs w:val="20"/>
              </w:rPr>
              <w:t>.</w:t>
            </w:r>
          </w:p>
        </w:tc>
      </w:tr>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Pr>
                <w:rFonts w:ascii="Times New Roman" w:hAnsi="Times New Roman" w:cs="Times New Roman"/>
                <w:sz w:val="20"/>
                <w:szCs w:val="20"/>
              </w:rPr>
              <w:lastRenderedPageBreak/>
              <w:t>8</w:t>
            </w:r>
          </w:p>
        </w:tc>
        <w:tc>
          <w:tcPr>
            <w:tcW w:w="993"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Mochamad Feri, (2013) </w:t>
            </w:r>
          </w:p>
        </w:tc>
        <w:tc>
          <w:tcPr>
            <w:tcW w:w="1417"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Pengaruh Rasio Profitabilitas Terhadap Perubahan Harga Saham Pada Perusahaan sektor Properti yang </w:t>
            </w:r>
            <w:r w:rsidRPr="00757F2A">
              <w:rPr>
                <w:rFonts w:ascii="Times New Roman" w:hAnsi="Times New Roman" w:cs="Times New Roman"/>
                <w:i/>
                <w:sz w:val="20"/>
                <w:szCs w:val="20"/>
              </w:rPr>
              <w:t xml:space="preserve">Listing </w:t>
            </w:r>
            <w:r w:rsidRPr="00757F2A">
              <w:rPr>
                <w:rFonts w:ascii="Times New Roman" w:hAnsi="Times New Roman" w:cs="Times New Roman"/>
                <w:sz w:val="20"/>
                <w:szCs w:val="20"/>
              </w:rPr>
              <w:t>di Bursa Efek Indonesia Periode 2008-2012</w:t>
            </w:r>
          </w:p>
        </w:tc>
        <w:tc>
          <w:tcPr>
            <w:tcW w:w="1276"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Dari hasil penelitian terdahulu dapat disimpulkan bahwa hanya Variabel ROE yang pengaruh terhadap perubahan harga saham, sedangkan variabel lain seperti OPM, NPL, dan ROA tidak memiliki pengaruh perubahan harga saham Pada Perusahaan sektor </w:t>
            </w:r>
            <w:r w:rsidRPr="00757F2A">
              <w:rPr>
                <w:rFonts w:ascii="Times New Roman" w:hAnsi="Times New Roman" w:cs="Times New Roman"/>
                <w:sz w:val="20"/>
                <w:szCs w:val="20"/>
              </w:rPr>
              <w:lastRenderedPageBreak/>
              <w:t xml:space="preserve">Properti yang </w:t>
            </w:r>
            <w:r w:rsidRPr="00757F2A">
              <w:rPr>
                <w:rFonts w:ascii="Times New Roman" w:hAnsi="Times New Roman" w:cs="Times New Roman"/>
                <w:i/>
                <w:sz w:val="20"/>
                <w:szCs w:val="20"/>
              </w:rPr>
              <w:t xml:space="preserve">Listing </w:t>
            </w:r>
            <w:r w:rsidRPr="00757F2A">
              <w:rPr>
                <w:rFonts w:ascii="Times New Roman" w:hAnsi="Times New Roman" w:cs="Times New Roman"/>
                <w:sz w:val="20"/>
                <w:szCs w:val="20"/>
              </w:rPr>
              <w:t xml:space="preserve">di </w:t>
            </w:r>
            <w:r>
              <w:rPr>
                <w:rFonts w:ascii="Times New Roman" w:hAnsi="Times New Roman" w:cs="Times New Roman"/>
                <w:sz w:val="20"/>
                <w:szCs w:val="20"/>
              </w:rPr>
              <w:t>BEI</w:t>
            </w:r>
            <w:r w:rsidRPr="00757F2A">
              <w:rPr>
                <w:rFonts w:ascii="Times New Roman" w:hAnsi="Times New Roman" w:cs="Times New Roman"/>
                <w:sz w:val="20"/>
                <w:szCs w:val="20"/>
              </w:rPr>
              <w:t xml:space="preserve"> Periode 2008-2012</w:t>
            </w:r>
          </w:p>
        </w:tc>
        <w:tc>
          <w:tcPr>
            <w:tcW w:w="1559" w:type="dxa"/>
          </w:tcPr>
          <w:p w:rsidR="00B450F9" w:rsidRDefault="00B450F9" w:rsidP="009012B3">
            <w:pPr>
              <w:pStyle w:val="ListParagraph"/>
              <w:numPr>
                <w:ilvl w:val="0"/>
                <w:numId w:val="48"/>
              </w:numPr>
              <w:ind w:left="175" w:hanging="220"/>
              <w:jc w:val="both"/>
              <w:rPr>
                <w:rFonts w:ascii="Times New Roman" w:hAnsi="Times New Roman" w:cs="Times New Roman"/>
                <w:sz w:val="20"/>
                <w:szCs w:val="20"/>
              </w:rPr>
            </w:pPr>
            <w:r w:rsidRPr="00757F2A">
              <w:rPr>
                <w:rFonts w:ascii="Times New Roman" w:hAnsi="Times New Roman" w:cs="Times New Roman"/>
                <w:sz w:val="20"/>
                <w:szCs w:val="20"/>
              </w:rPr>
              <w:lastRenderedPageBreak/>
              <w:t xml:space="preserve">Variabel Independen </w:t>
            </w:r>
            <w:r>
              <w:rPr>
                <w:rFonts w:ascii="Times New Roman" w:hAnsi="Times New Roman" w:cs="Times New Roman"/>
                <w:sz w:val="20"/>
                <w:szCs w:val="20"/>
              </w:rPr>
              <w:t xml:space="preserve">sama-sama </w:t>
            </w:r>
            <w:r w:rsidRPr="00757F2A">
              <w:rPr>
                <w:rFonts w:ascii="Times New Roman" w:hAnsi="Times New Roman" w:cs="Times New Roman"/>
                <w:sz w:val="20"/>
                <w:szCs w:val="20"/>
              </w:rPr>
              <w:t>mengenai Rasio Profitabilitas terutama mengenai ROA dan ROE</w:t>
            </w:r>
          </w:p>
          <w:p w:rsidR="00B450F9" w:rsidRPr="00010D1E" w:rsidRDefault="00B450F9" w:rsidP="009012B3">
            <w:pPr>
              <w:pStyle w:val="ListParagraph"/>
              <w:numPr>
                <w:ilvl w:val="0"/>
                <w:numId w:val="48"/>
              </w:numPr>
              <w:ind w:left="175" w:hanging="220"/>
              <w:jc w:val="both"/>
              <w:rPr>
                <w:rFonts w:ascii="Times New Roman" w:hAnsi="Times New Roman" w:cs="Times New Roman"/>
                <w:sz w:val="20"/>
                <w:szCs w:val="20"/>
              </w:rPr>
            </w:pPr>
            <w:r w:rsidRPr="00010D1E">
              <w:rPr>
                <w:rFonts w:ascii="Times New Roman" w:hAnsi="Times New Roman" w:cs="Times New Roman"/>
                <w:sz w:val="20"/>
                <w:szCs w:val="20"/>
              </w:rPr>
              <w:t>Variabel dependen yang digunakan peneliti terdahulu dan peneliti juga mengenai harga saham</w:t>
            </w:r>
            <w:r>
              <w:rPr>
                <w:rFonts w:ascii="Times New Roman" w:hAnsi="Times New Roman" w:cs="Times New Roman"/>
                <w:sz w:val="20"/>
                <w:szCs w:val="20"/>
              </w:rPr>
              <w:t xml:space="preserve"> yang tercatat di BEI.</w:t>
            </w:r>
          </w:p>
        </w:tc>
        <w:tc>
          <w:tcPr>
            <w:tcW w:w="1843" w:type="dxa"/>
          </w:tcPr>
          <w:p w:rsidR="00B450F9" w:rsidRDefault="00B450F9" w:rsidP="009012B3">
            <w:pPr>
              <w:pStyle w:val="ListParagraph"/>
              <w:numPr>
                <w:ilvl w:val="0"/>
                <w:numId w:val="47"/>
              </w:numPr>
              <w:tabs>
                <w:tab w:val="left" w:pos="175"/>
              </w:tabs>
              <w:ind w:left="175" w:hanging="284"/>
              <w:jc w:val="both"/>
              <w:rPr>
                <w:rFonts w:ascii="Times New Roman" w:hAnsi="Times New Roman" w:cs="Times New Roman"/>
                <w:sz w:val="20"/>
                <w:szCs w:val="20"/>
              </w:rPr>
            </w:pPr>
            <w:r w:rsidRPr="00757F2A">
              <w:rPr>
                <w:rFonts w:ascii="Times New Roman" w:hAnsi="Times New Roman" w:cs="Times New Roman"/>
                <w:sz w:val="20"/>
                <w:szCs w:val="20"/>
              </w:rPr>
              <w:t>Variabel yang digunakan peneliti terdahulu lebih banyak dari peneliti ini, peneliti terdahulu menambahkan variabel OPM dan NPL.</w:t>
            </w:r>
          </w:p>
          <w:p w:rsidR="00B450F9" w:rsidRDefault="00B450F9" w:rsidP="009012B3">
            <w:pPr>
              <w:pStyle w:val="ListParagraph"/>
              <w:numPr>
                <w:ilvl w:val="0"/>
                <w:numId w:val="47"/>
              </w:numPr>
              <w:tabs>
                <w:tab w:val="left" w:pos="175"/>
              </w:tabs>
              <w:ind w:left="175" w:hanging="284"/>
              <w:jc w:val="both"/>
              <w:rPr>
                <w:rFonts w:ascii="Times New Roman" w:hAnsi="Times New Roman" w:cs="Times New Roman"/>
                <w:sz w:val="20"/>
                <w:szCs w:val="20"/>
              </w:rPr>
            </w:pPr>
            <w:r>
              <w:rPr>
                <w:rFonts w:ascii="Times New Roman" w:hAnsi="Times New Roman" w:cs="Times New Roman"/>
                <w:sz w:val="20"/>
                <w:szCs w:val="20"/>
              </w:rPr>
              <w:t>s</w:t>
            </w:r>
            <w:r w:rsidRPr="00010D1E">
              <w:rPr>
                <w:rFonts w:ascii="Times New Roman" w:hAnsi="Times New Roman" w:cs="Times New Roman"/>
                <w:sz w:val="20"/>
                <w:szCs w:val="20"/>
              </w:rPr>
              <w:t>aham peneliti terdahul</w:t>
            </w:r>
            <w:r>
              <w:rPr>
                <w:rFonts w:ascii="Times New Roman" w:hAnsi="Times New Roman" w:cs="Times New Roman"/>
                <w:sz w:val="20"/>
                <w:szCs w:val="20"/>
              </w:rPr>
              <w:t>u adalah saham</w:t>
            </w:r>
            <w:r w:rsidRPr="00010D1E">
              <w:rPr>
                <w:rFonts w:ascii="Times New Roman" w:hAnsi="Times New Roman" w:cs="Times New Roman"/>
                <w:sz w:val="20"/>
                <w:szCs w:val="20"/>
              </w:rPr>
              <w:t xml:space="preserve"> perusahaan properti</w:t>
            </w:r>
            <w:r>
              <w:rPr>
                <w:rFonts w:ascii="Times New Roman" w:hAnsi="Times New Roman" w:cs="Times New Roman"/>
                <w:sz w:val="20"/>
                <w:szCs w:val="20"/>
              </w:rPr>
              <w:t>,</w:t>
            </w:r>
            <w:r w:rsidRPr="00010D1E">
              <w:rPr>
                <w:rFonts w:ascii="Times New Roman" w:hAnsi="Times New Roman" w:cs="Times New Roman"/>
                <w:sz w:val="20"/>
                <w:szCs w:val="20"/>
              </w:rPr>
              <w:t xml:space="preserve"> sedangkan peneliti ini mengambil harga saham PT. Unilever Indonesia Tbk</w:t>
            </w:r>
            <w:r>
              <w:rPr>
                <w:rFonts w:ascii="Times New Roman" w:hAnsi="Times New Roman" w:cs="Times New Roman"/>
                <w:sz w:val="20"/>
                <w:szCs w:val="20"/>
              </w:rPr>
              <w:t>.</w:t>
            </w:r>
          </w:p>
          <w:p w:rsidR="00B450F9" w:rsidRPr="00010D1E" w:rsidRDefault="00B450F9" w:rsidP="009012B3">
            <w:pPr>
              <w:pStyle w:val="ListParagraph"/>
              <w:numPr>
                <w:ilvl w:val="0"/>
                <w:numId w:val="47"/>
              </w:numPr>
              <w:tabs>
                <w:tab w:val="left" w:pos="175"/>
              </w:tabs>
              <w:ind w:left="175" w:hanging="284"/>
              <w:jc w:val="both"/>
              <w:rPr>
                <w:rFonts w:ascii="Times New Roman" w:hAnsi="Times New Roman" w:cs="Times New Roman"/>
                <w:sz w:val="20"/>
                <w:szCs w:val="20"/>
              </w:rPr>
            </w:pPr>
            <w:r w:rsidRPr="00010D1E">
              <w:rPr>
                <w:rFonts w:ascii="Times New Roman" w:hAnsi="Times New Roman" w:cs="Times New Roman"/>
                <w:sz w:val="20"/>
                <w:szCs w:val="20"/>
              </w:rPr>
              <w:t xml:space="preserve">Periode peneliti terdahulu adalah 2008-2012 sedangkan peneliti ini </w:t>
            </w:r>
            <w:r w:rsidRPr="00010D1E">
              <w:rPr>
                <w:rFonts w:ascii="Times New Roman" w:hAnsi="Times New Roman" w:cs="Times New Roman"/>
                <w:sz w:val="20"/>
                <w:szCs w:val="20"/>
              </w:rPr>
              <w:lastRenderedPageBreak/>
              <w:t>menggunakan periode</w:t>
            </w:r>
            <w:r>
              <w:rPr>
                <w:rFonts w:ascii="Times New Roman" w:hAnsi="Times New Roman" w:cs="Times New Roman"/>
                <w:sz w:val="20"/>
                <w:szCs w:val="20"/>
              </w:rPr>
              <w:t xml:space="preserve"> triwulan</w:t>
            </w:r>
            <w:r w:rsidRPr="00010D1E">
              <w:rPr>
                <w:rFonts w:ascii="Times New Roman" w:hAnsi="Times New Roman" w:cs="Times New Roman"/>
                <w:sz w:val="20"/>
                <w:szCs w:val="20"/>
              </w:rPr>
              <w:t xml:space="preserve"> 2007-2013.</w:t>
            </w:r>
          </w:p>
        </w:tc>
      </w:tr>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Pr>
                <w:rFonts w:ascii="Times New Roman" w:hAnsi="Times New Roman" w:cs="Times New Roman"/>
                <w:sz w:val="20"/>
                <w:szCs w:val="20"/>
              </w:rPr>
              <w:lastRenderedPageBreak/>
              <w:t>9</w:t>
            </w:r>
          </w:p>
        </w:tc>
        <w:tc>
          <w:tcPr>
            <w:tcW w:w="993"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Jerry Jafits Putra (2014)</w:t>
            </w:r>
          </w:p>
        </w:tc>
        <w:tc>
          <w:tcPr>
            <w:tcW w:w="1417"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Pengaruh </w:t>
            </w:r>
            <w:r w:rsidRPr="00C43698">
              <w:rPr>
                <w:rFonts w:ascii="Times New Roman" w:hAnsi="Times New Roman" w:cs="Times New Roman"/>
                <w:i/>
                <w:sz w:val="20"/>
                <w:szCs w:val="20"/>
              </w:rPr>
              <w:t>Return On Asset</w:t>
            </w:r>
            <w:r w:rsidRPr="00757F2A">
              <w:rPr>
                <w:rFonts w:ascii="Times New Roman" w:hAnsi="Times New Roman" w:cs="Times New Roman"/>
                <w:sz w:val="20"/>
                <w:szCs w:val="20"/>
              </w:rPr>
              <w:t xml:space="preserve"> (ROA)</w:t>
            </w:r>
            <w:r>
              <w:rPr>
                <w:rFonts w:ascii="Times New Roman" w:hAnsi="Times New Roman" w:cs="Times New Roman"/>
                <w:sz w:val="20"/>
                <w:szCs w:val="20"/>
              </w:rPr>
              <w:t xml:space="preserve">, </w:t>
            </w:r>
            <w:r w:rsidRPr="00C43698">
              <w:rPr>
                <w:rFonts w:ascii="Times New Roman" w:hAnsi="Times New Roman" w:cs="Times New Roman"/>
                <w:i/>
                <w:sz w:val="20"/>
                <w:szCs w:val="20"/>
              </w:rPr>
              <w:t>Return On Equity</w:t>
            </w:r>
            <w:r w:rsidRPr="00757F2A">
              <w:rPr>
                <w:rFonts w:ascii="Times New Roman" w:hAnsi="Times New Roman" w:cs="Times New Roman"/>
                <w:sz w:val="20"/>
                <w:szCs w:val="20"/>
              </w:rPr>
              <w:t xml:space="preserve"> (ROE), </w:t>
            </w:r>
            <w:r w:rsidRPr="00C43698">
              <w:rPr>
                <w:rFonts w:ascii="Times New Roman" w:hAnsi="Times New Roman" w:cs="Times New Roman"/>
                <w:i/>
                <w:sz w:val="20"/>
                <w:szCs w:val="20"/>
              </w:rPr>
              <w:t>Debt To Equity Ratio</w:t>
            </w:r>
            <w:r w:rsidRPr="00757F2A">
              <w:rPr>
                <w:rFonts w:ascii="Times New Roman" w:hAnsi="Times New Roman" w:cs="Times New Roman"/>
                <w:sz w:val="20"/>
                <w:szCs w:val="20"/>
              </w:rPr>
              <w:t xml:space="preserve"> (DER) dan </w:t>
            </w:r>
            <w:r w:rsidRPr="00C43698">
              <w:rPr>
                <w:rFonts w:ascii="Times New Roman" w:hAnsi="Times New Roman" w:cs="Times New Roman"/>
                <w:i/>
                <w:sz w:val="20"/>
                <w:szCs w:val="20"/>
              </w:rPr>
              <w:t>Price To Book Valu</w:t>
            </w:r>
            <w:r w:rsidRPr="00757F2A">
              <w:rPr>
                <w:rFonts w:ascii="Times New Roman" w:hAnsi="Times New Roman" w:cs="Times New Roman"/>
                <w:sz w:val="20"/>
                <w:szCs w:val="20"/>
              </w:rPr>
              <w:t>e (PBV) Terhadap Harga Saham Pada Perusahaan Makanan dan Minuman di Bursa Efek Indonesia (BEI)</w:t>
            </w:r>
          </w:p>
        </w:tc>
        <w:tc>
          <w:tcPr>
            <w:tcW w:w="1276" w:type="dxa"/>
          </w:tcPr>
          <w:p w:rsidR="00B450F9" w:rsidRPr="00757F2A" w:rsidRDefault="00B450F9" w:rsidP="009012B3">
            <w:pPr>
              <w:autoSpaceDE w:val="0"/>
              <w:autoSpaceDN w:val="0"/>
              <w:adjustRightInd w:val="0"/>
              <w:rPr>
                <w:rFonts w:ascii="Times New Roman" w:hAnsi="Times New Roman" w:cs="Times New Roman"/>
                <w:sz w:val="20"/>
                <w:szCs w:val="20"/>
              </w:rPr>
            </w:pPr>
            <w:r w:rsidRPr="00757F2A">
              <w:rPr>
                <w:rFonts w:ascii="Times New Roman" w:hAnsi="Times New Roman" w:cs="Times New Roman"/>
                <w:sz w:val="20"/>
                <w:szCs w:val="20"/>
              </w:rPr>
              <w:t>Berdasarkan data yang diperoleh dalam pengujian secara parsial(uji-t)</w:t>
            </w:r>
          </w:p>
          <w:p w:rsidR="00B450F9" w:rsidRPr="00757F2A" w:rsidRDefault="00B450F9" w:rsidP="009012B3">
            <w:pPr>
              <w:autoSpaceDE w:val="0"/>
              <w:autoSpaceDN w:val="0"/>
              <w:adjustRightInd w:val="0"/>
              <w:rPr>
                <w:rFonts w:ascii="Times New Roman" w:hAnsi="Times New Roman" w:cs="Times New Roman"/>
                <w:sz w:val="20"/>
                <w:szCs w:val="20"/>
              </w:rPr>
            </w:pPr>
            <w:r w:rsidRPr="00757F2A">
              <w:rPr>
                <w:rFonts w:ascii="Times New Roman" w:hAnsi="Times New Roman" w:cs="Times New Roman"/>
                <w:sz w:val="20"/>
                <w:szCs w:val="20"/>
              </w:rPr>
              <w:t>bahwa ROA, ROE, dan PBV berpengaruh terhadap harga saham</w:t>
            </w:r>
          </w:p>
          <w:p w:rsidR="00B450F9" w:rsidRPr="00757F2A" w:rsidRDefault="00B450F9" w:rsidP="009012B3">
            <w:pPr>
              <w:autoSpaceDE w:val="0"/>
              <w:autoSpaceDN w:val="0"/>
              <w:adjustRightInd w:val="0"/>
              <w:rPr>
                <w:rFonts w:ascii="Times New Roman" w:hAnsi="Times New Roman" w:cs="Times New Roman"/>
                <w:sz w:val="20"/>
                <w:szCs w:val="20"/>
              </w:rPr>
            </w:pPr>
            <w:r w:rsidRPr="00757F2A">
              <w:rPr>
                <w:rFonts w:ascii="Times New Roman" w:hAnsi="Times New Roman" w:cs="Times New Roman"/>
                <w:sz w:val="20"/>
                <w:szCs w:val="20"/>
              </w:rPr>
              <w:t>perusahaan makanan dan minuman sedangkan DER tidak berpengaruh</w:t>
            </w:r>
          </w:p>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terhadap harga saham</w:t>
            </w:r>
          </w:p>
        </w:tc>
        <w:tc>
          <w:tcPr>
            <w:tcW w:w="1559" w:type="dxa"/>
          </w:tcPr>
          <w:p w:rsidR="00B450F9" w:rsidRPr="00757F2A" w:rsidRDefault="00B450F9" w:rsidP="009012B3">
            <w:pPr>
              <w:pStyle w:val="ListParagraph"/>
              <w:numPr>
                <w:ilvl w:val="0"/>
                <w:numId w:val="38"/>
              </w:numPr>
              <w:ind w:left="175" w:hanging="175"/>
              <w:jc w:val="both"/>
              <w:rPr>
                <w:rFonts w:ascii="Times New Roman" w:hAnsi="Times New Roman" w:cs="Times New Roman"/>
                <w:sz w:val="20"/>
                <w:szCs w:val="20"/>
              </w:rPr>
            </w:pPr>
            <w:r w:rsidRPr="00757F2A">
              <w:rPr>
                <w:rFonts w:ascii="Times New Roman" w:hAnsi="Times New Roman" w:cs="Times New Roman"/>
                <w:sz w:val="20"/>
                <w:szCs w:val="20"/>
              </w:rPr>
              <w:t xml:space="preserve">Variabel independen </w:t>
            </w:r>
            <w:r>
              <w:rPr>
                <w:rFonts w:ascii="Times New Roman" w:hAnsi="Times New Roman" w:cs="Times New Roman"/>
                <w:sz w:val="20"/>
                <w:szCs w:val="20"/>
              </w:rPr>
              <w:t>sam-sama menggunaka</w:t>
            </w:r>
            <w:r w:rsidRPr="00757F2A">
              <w:rPr>
                <w:rFonts w:ascii="Times New Roman" w:hAnsi="Times New Roman" w:cs="Times New Roman"/>
                <w:sz w:val="20"/>
                <w:szCs w:val="20"/>
              </w:rPr>
              <w:t>n variabel ROA dan ROE</w:t>
            </w:r>
          </w:p>
          <w:p w:rsidR="00B450F9" w:rsidRPr="00757F2A" w:rsidRDefault="00B450F9" w:rsidP="009012B3">
            <w:pPr>
              <w:pStyle w:val="ListParagraph"/>
              <w:numPr>
                <w:ilvl w:val="0"/>
                <w:numId w:val="38"/>
              </w:numPr>
              <w:ind w:left="175" w:hanging="175"/>
              <w:jc w:val="both"/>
              <w:rPr>
                <w:rFonts w:ascii="Times New Roman" w:hAnsi="Times New Roman" w:cs="Times New Roman"/>
                <w:sz w:val="20"/>
                <w:szCs w:val="20"/>
              </w:rPr>
            </w:pPr>
            <w:r w:rsidRPr="00757F2A">
              <w:rPr>
                <w:rFonts w:ascii="Times New Roman" w:hAnsi="Times New Roman" w:cs="Times New Roman"/>
                <w:sz w:val="20"/>
                <w:szCs w:val="20"/>
              </w:rPr>
              <w:t>Dan variabel dependen yang digunakan adalah pengaruh terhadap harga saham</w:t>
            </w:r>
            <w:r>
              <w:rPr>
                <w:rFonts w:ascii="Times New Roman" w:hAnsi="Times New Roman" w:cs="Times New Roman"/>
                <w:sz w:val="20"/>
                <w:szCs w:val="20"/>
              </w:rPr>
              <w:t xml:space="preserve"> di BEI</w:t>
            </w:r>
            <w:r w:rsidRPr="00757F2A">
              <w:rPr>
                <w:rFonts w:ascii="Times New Roman" w:hAnsi="Times New Roman" w:cs="Times New Roman"/>
                <w:sz w:val="20"/>
                <w:szCs w:val="20"/>
              </w:rPr>
              <w:t>.</w:t>
            </w:r>
          </w:p>
        </w:tc>
        <w:tc>
          <w:tcPr>
            <w:tcW w:w="1843" w:type="dxa"/>
          </w:tcPr>
          <w:p w:rsidR="00B450F9" w:rsidRPr="00757F2A" w:rsidRDefault="00B450F9" w:rsidP="009012B3">
            <w:pPr>
              <w:pStyle w:val="ListParagraph"/>
              <w:numPr>
                <w:ilvl w:val="0"/>
                <w:numId w:val="39"/>
              </w:numPr>
              <w:ind w:left="175" w:hanging="284"/>
              <w:jc w:val="both"/>
              <w:rPr>
                <w:rFonts w:ascii="Times New Roman" w:hAnsi="Times New Roman" w:cs="Times New Roman"/>
                <w:sz w:val="20"/>
                <w:szCs w:val="20"/>
              </w:rPr>
            </w:pPr>
            <w:r w:rsidRPr="00757F2A">
              <w:rPr>
                <w:rFonts w:ascii="Times New Roman" w:hAnsi="Times New Roman" w:cs="Times New Roman"/>
                <w:sz w:val="20"/>
                <w:szCs w:val="20"/>
              </w:rPr>
              <w:t xml:space="preserve">Variabel independen peneliti terdahulu menambahkan yaitu </w:t>
            </w:r>
            <w:r w:rsidRPr="00C43698">
              <w:rPr>
                <w:rFonts w:ascii="Times New Roman" w:hAnsi="Times New Roman" w:cs="Times New Roman"/>
                <w:i/>
                <w:sz w:val="20"/>
                <w:szCs w:val="20"/>
              </w:rPr>
              <w:t>Debt To Equity Ratio</w:t>
            </w:r>
            <w:r w:rsidRPr="00757F2A">
              <w:rPr>
                <w:rFonts w:ascii="Times New Roman" w:hAnsi="Times New Roman" w:cs="Times New Roman"/>
                <w:sz w:val="20"/>
                <w:szCs w:val="20"/>
              </w:rPr>
              <w:t xml:space="preserve"> (DER) dan </w:t>
            </w:r>
            <w:r w:rsidRPr="00C43698">
              <w:rPr>
                <w:rFonts w:ascii="Times New Roman" w:hAnsi="Times New Roman" w:cs="Times New Roman"/>
                <w:i/>
                <w:sz w:val="20"/>
                <w:szCs w:val="20"/>
              </w:rPr>
              <w:t>Price To Book Value</w:t>
            </w:r>
            <w:r w:rsidRPr="00757F2A">
              <w:rPr>
                <w:rFonts w:ascii="Times New Roman" w:hAnsi="Times New Roman" w:cs="Times New Roman"/>
                <w:sz w:val="20"/>
                <w:szCs w:val="20"/>
              </w:rPr>
              <w:t xml:space="preserve"> (PBV).</w:t>
            </w:r>
          </w:p>
          <w:p w:rsidR="00B450F9" w:rsidRDefault="00B450F9" w:rsidP="009012B3">
            <w:pPr>
              <w:pStyle w:val="ListParagraph"/>
              <w:numPr>
                <w:ilvl w:val="0"/>
                <w:numId w:val="39"/>
              </w:numPr>
              <w:ind w:left="175" w:hanging="284"/>
              <w:jc w:val="both"/>
              <w:rPr>
                <w:rFonts w:ascii="Times New Roman" w:hAnsi="Times New Roman" w:cs="Times New Roman"/>
                <w:sz w:val="20"/>
                <w:szCs w:val="20"/>
              </w:rPr>
            </w:pPr>
            <w:r w:rsidRPr="00757F2A">
              <w:rPr>
                <w:rFonts w:ascii="Times New Roman" w:hAnsi="Times New Roman" w:cs="Times New Roman"/>
                <w:sz w:val="20"/>
                <w:szCs w:val="20"/>
              </w:rPr>
              <w:t>Saham peneliti terdahulu adalah saham perusahaan makanan dan minuman sedangakan peneliti ini menggunakan saham PT. Unilever Indonesia Tbk</w:t>
            </w:r>
            <w:r>
              <w:rPr>
                <w:rFonts w:ascii="Times New Roman" w:hAnsi="Times New Roman" w:cs="Times New Roman"/>
                <w:sz w:val="20"/>
                <w:szCs w:val="20"/>
              </w:rPr>
              <w:t>.</w:t>
            </w:r>
          </w:p>
          <w:p w:rsidR="00B450F9" w:rsidRPr="00C43698" w:rsidRDefault="00B450F9" w:rsidP="009012B3">
            <w:pPr>
              <w:pStyle w:val="ListParagraph"/>
              <w:numPr>
                <w:ilvl w:val="0"/>
                <w:numId w:val="39"/>
              </w:numPr>
              <w:ind w:left="175" w:hanging="284"/>
              <w:jc w:val="both"/>
              <w:rPr>
                <w:rFonts w:ascii="Times New Roman" w:hAnsi="Times New Roman" w:cs="Times New Roman"/>
                <w:sz w:val="20"/>
                <w:szCs w:val="20"/>
              </w:rPr>
            </w:pPr>
            <w:r w:rsidRPr="00757F2A">
              <w:rPr>
                <w:rFonts w:ascii="Times New Roman" w:hAnsi="Times New Roman" w:cs="Times New Roman"/>
                <w:sz w:val="20"/>
                <w:szCs w:val="20"/>
              </w:rPr>
              <w:t xml:space="preserve">Periode peneliti terdahulu adalah tahun 2010-2013, sedangkan periode yang peneliti ini </w:t>
            </w:r>
            <w:r>
              <w:rPr>
                <w:rFonts w:ascii="Times New Roman" w:hAnsi="Times New Roman" w:cs="Times New Roman"/>
                <w:sz w:val="20"/>
                <w:szCs w:val="20"/>
              </w:rPr>
              <w:t>periode triwulan</w:t>
            </w:r>
            <w:r w:rsidRPr="00757F2A">
              <w:rPr>
                <w:rFonts w:ascii="Times New Roman" w:hAnsi="Times New Roman" w:cs="Times New Roman"/>
                <w:sz w:val="20"/>
                <w:szCs w:val="20"/>
              </w:rPr>
              <w:t xml:space="preserve"> 2007-2013.</w:t>
            </w:r>
          </w:p>
        </w:tc>
      </w:tr>
      <w:tr w:rsidR="00B450F9" w:rsidRPr="00757F2A" w:rsidTr="009012B3">
        <w:tc>
          <w:tcPr>
            <w:tcW w:w="534" w:type="dxa"/>
          </w:tcPr>
          <w:p w:rsidR="00B450F9" w:rsidRPr="00757F2A" w:rsidRDefault="00B450F9" w:rsidP="009012B3">
            <w:pPr>
              <w:jc w:val="both"/>
              <w:rPr>
                <w:rFonts w:ascii="Times New Roman" w:hAnsi="Times New Roman" w:cs="Times New Roman"/>
                <w:sz w:val="20"/>
                <w:szCs w:val="20"/>
              </w:rPr>
            </w:pPr>
            <w:r>
              <w:rPr>
                <w:rFonts w:ascii="Times New Roman" w:hAnsi="Times New Roman" w:cs="Times New Roman"/>
                <w:sz w:val="20"/>
                <w:szCs w:val="20"/>
              </w:rPr>
              <w:t>10</w:t>
            </w:r>
          </w:p>
        </w:tc>
        <w:tc>
          <w:tcPr>
            <w:tcW w:w="993"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 xml:space="preserve">Hery Prakoso, (2014) </w:t>
            </w:r>
          </w:p>
        </w:tc>
        <w:tc>
          <w:tcPr>
            <w:tcW w:w="1417" w:type="dxa"/>
          </w:tcPr>
          <w:p w:rsidR="00B450F9" w:rsidRPr="00757F2A" w:rsidRDefault="00B450F9" w:rsidP="009012B3">
            <w:pPr>
              <w:jc w:val="both"/>
              <w:rPr>
                <w:rFonts w:ascii="Times New Roman" w:hAnsi="Times New Roman" w:cs="Times New Roman"/>
                <w:sz w:val="20"/>
                <w:szCs w:val="20"/>
              </w:rPr>
            </w:pPr>
            <w:r w:rsidRPr="00757F2A">
              <w:rPr>
                <w:rFonts w:ascii="Times New Roman" w:hAnsi="Times New Roman" w:cs="Times New Roman"/>
                <w:sz w:val="20"/>
                <w:szCs w:val="20"/>
              </w:rPr>
              <w:t>Pengaruh Kinerja Keuangan dan Beta Saham Terhadap Harga Saham Pada Perusahaan Yang Masuk Di Jakarta Islamic Index Tahun 2008-2011</w:t>
            </w:r>
          </w:p>
        </w:tc>
        <w:tc>
          <w:tcPr>
            <w:tcW w:w="1276" w:type="dxa"/>
          </w:tcPr>
          <w:p w:rsidR="00B450F9" w:rsidRPr="00757F2A" w:rsidRDefault="00B450F9" w:rsidP="009012B3">
            <w:pPr>
              <w:autoSpaceDE w:val="0"/>
              <w:autoSpaceDN w:val="0"/>
              <w:adjustRightInd w:val="0"/>
              <w:jc w:val="both"/>
              <w:rPr>
                <w:rFonts w:ascii="Times New Roman" w:hAnsi="Times New Roman" w:cs="Times New Roman"/>
                <w:sz w:val="20"/>
                <w:szCs w:val="20"/>
              </w:rPr>
            </w:pPr>
            <w:r w:rsidRPr="00757F2A">
              <w:rPr>
                <w:rFonts w:ascii="Times New Roman" w:hAnsi="Times New Roman" w:cs="Times New Roman"/>
                <w:sz w:val="20"/>
                <w:szCs w:val="20"/>
              </w:rPr>
              <w:t>ROA berpengaruh positif dan tidak signifikan terhadap harga saham.</w:t>
            </w:r>
          </w:p>
        </w:tc>
        <w:tc>
          <w:tcPr>
            <w:tcW w:w="1559" w:type="dxa"/>
          </w:tcPr>
          <w:p w:rsidR="00B450F9" w:rsidRPr="00757F2A" w:rsidRDefault="00B450F9" w:rsidP="009012B3">
            <w:pPr>
              <w:pStyle w:val="ListParagraph"/>
              <w:numPr>
                <w:ilvl w:val="0"/>
                <w:numId w:val="28"/>
              </w:numPr>
              <w:autoSpaceDE w:val="0"/>
              <w:autoSpaceDN w:val="0"/>
              <w:adjustRightInd w:val="0"/>
              <w:ind w:left="176" w:hanging="283"/>
              <w:jc w:val="both"/>
              <w:rPr>
                <w:rFonts w:ascii="Times New Roman" w:hAnsi="Times New Roman" w:cs="Times New Roman"/>
                <w:sz w:val="20"/>
                <w:szCs w:val="20"/>
              </w:rPr>
            </w:pPr>
            <w:r w:rsidRPr="00757F2A">
              <w:rPr>
                <w:rFonts w:ascii="Times New Roman" w:hAnsi="Times New Roman" w:cs="Times New Roman"/>
                <w:sz w:val="20"/>
                <w:szCs w:val="20"/>
              </w:rPr>
              <w:t>Variabel independen yang digunakan sama yaitu Rasio profitabilitas (ROA)</w:t>
            </w:r>
          </w:p>
          <w:p w:rsidR="00B450F9" w:rsidRPr="00757F2A" w:rsidRDefault="00B450F9" w:rsidP="009012B3">
            <w:pPr>
              <w:pStyle w:val="ListParagraph"/>
              <w:numPr>
                <w:ilvl w:val="0"/>
                <w:numId w:val="28"/>
              </w:numPr>
              <w:autoSpaceDE w:val="0"/>
              <w:autoSpaceDN w:val="0"/>
              <w:adjustRightInd w:val="0"/>
              <w:ind w:left="176" w:hanging="283"/>
              <w:jc w:val="both"/>
              <w:rPr>
                <w:rFonts w:ascii="Times New Roman" w:hAnsi="Times New Roman" w:cs="Times New Roman"/>
                <w:sz w:val="20"/>
                <w:szCs w:val="20"/>
              </w:rPr>
            </w:pPr>
            <w:r w:rsidRPr="00757F2A">
              <w:rPr>
                <w:rFonts w:ascii="Times New Roman" w:hAnsi="Times New Roman" w:cs="Times New Roman"/>
                <w:sz w:val="20"/>
                <w:szCs w:val="20"/>
              </w:rPr>
              <w:t>Variabel dependen Sama</w:t>
            </w:r>
            <w:r>
              <w:rPr>
                <w:rFonts w:ascii="Times New Roman" w:hAnsi="Times New Roman" w:cs="Times New Roman"/>
                <w:sz w:val="20"/>
                <w:szCs w:val="20"/>
              </w:rPr>
              <w:t>-sama</w:t>
            </w:r>
            <w:r w:rsidRPr="00757F2A">
              <w:rPr>
                <w:rFonts w:ascii="Times New Roman" w:hAnsi="Times New Roman" w:cs="Times New Roman"/>
                <w:sz w:val="20"/>
                <w:szCs w:val="20"/>
              </w:rPr>
              <w:t xml:space="preserve"> membahas pengaruh harga saham</w:t>
            </w:r>
            <w:r>
              <w:rPr>
                <w:rFonts w:ascii="Times New Roman" w:hAnsi="Times New Roman" w:cs="Times New Roman"/>
                <w:sz w:val="20"/>
                <w:szCs w:val="20"/>
              </w:rPr>
              <w:t>.</w:t>
            </w:r>
          </w:p>
        </w:tc>
        <w:tc>
          <w:tcPr>
            <w:tcW w:w="1843" w:type="dxa"/>
          </w:tcPr>
          <w:p w:rsidR="00B450F9" w:rsidRPr="00757F2A" w:rsidRDefault="00B450F9" w:rsidP="009012B3">
            <w:pPr>
              <w:pStyle w:val="ListParagraph"/>
              <w:numPr>
                <w:ilvl w:val="0"/>
                <w:numId w:val="29"/>
              </w:numPr>
              <w:autoSpaceDE w:val="0"/>
              <w:autoSpaceDN w:val="0"/>
              <w:adjustRightInd w:val="0"/>
              <w:ind w:left="175" w:hanging="283"/>
              <w:jc w:val="both"/>
              <w:rPr>
                <w:rFonts w:ascii="Times New Roman" w:hAnsi="Times New Roman" w:cs="Times New Roman"/>
                <w:sz w:val="20"/>
                <w:szCs w:val="20"/>
              </w:rPr>
            </w:pPr>
            <w:r w:rsidRPr="00757F2A">
              <w:rPr>
                <w:rFonts w:ascii="Times New Roman" w:hAnsi="Times New Roman" w:cs="Times New Roman"/>
                <w:sz w:val="20"/>
                <w:szCs w:val="20"/>
              </w:rPr>
              <w:t>Variabel Independen yang digunakan peneliti terdahulu lebih banyak dari peneliti ini, peneliti terdahulu menambahkan kinerja keuangan, DEP, Erning Per Share, Beta Saham</w:t>
            </w:r>
          </w:p>
          <w:p w:rsidR="00B450F9" w:rsidRPr="00757F2A" w:rsidRDefault="00B450F9" w:rsidP="009012B3">
            <w:pPr>
              <w:pStyle w:val="ListParagraph"/>
              <w:numPr>
                <w:ilvl w:val="0"/>
                <w:numId w:val="29"/>
              </w:numPr>
              <w:autoSpaceDE w:val="0"/>
              <w:autoSpaceDN w:val="0"/>
              <w:adjustRightInd w:val="0"/>
              <w:ind w:left="175" w:hanging="283"/>
              <w:jc w:val="both"/>
              <w:rPr>
                <w:rFonts w:ascii="Times New Roman" w:hAnsi="Times New Roman" w:cs="Times New Roman"/>
                <w:sz w:val="20"/>
                <w:szCs w:val="20"/>
              </w:rPr>
            </w:pPr>
            <w:r w:rsidRPr="00757F2A">
              <w:rPr>
                <w:rFonts w:ascii="Times New Roman" w:hAnsi="Times New Roman" w:cs="Times New Roman"/>
                <w:sz w:val="20"/>
                <w:szCs w:val="20"/>
              </w:rPr>
              <w:t xml:space="preserve">Periode peneliti terdahulu periode 2008-2011 sedangkan peneliti ini menggunakan periode </w:t>
            </w:r>
            <w:r>
              <w:rPr>
                <w:rFonts w:ascii="Times New Roman" w:hAnsi="Times New Roman" w:cs="Times New Roman"/>
                <w:sz w:val="20"/>
                <w:szCs w:val="20"/>
              </w:rPr>
              <w:t xml:space="preserve">triwulan </w:t>
            </w:r>
            <w:r w:rsidRPr="00757F2A">
              <w:rPr>
                <w:rFonts w:ascii="Times New Roman" w:hAnsi="Times New Roman" w:cs="Times New Roman"/>
                <w:sz w:val="20"/>
                <w:szCs w:val="20"/>
              </w:rPr>
              <w:t>2007-2013.</w:t>
            </w:r>
          </w:p>
        </w:tc>
      </w:tr>
    </w:tbl>
    <w:p w:rsidR="00B450F9" w:rsidRPr="00757F2A" w:rsidRDefault="00B450F9" w:rsidP="00B450F9">
      <w:pPr>
        <w:spacing w:after="0" w:line="480" w:lineRule="auto"/>
        <w:jc w:val="center"/>
        <w:rPr>
          <w:rFonts w:ascii="Times New Roman" w:hAnsi="Times New Roman" w:cs="Times New Roman"/>
          <w:i/>
          <w:sz w:val="24"/>
          <w:szCs w:val="24"/>
        </w:rPr>
      </w:pPr>
      <w:r w:rsidRPr="00757F2A">
        <w:rPr>
          <w:rFonts w:ascii="Times New Roman" w:hAnsi="Times New Roman" w:cs="Times New Roman"/>
          <w:i/>
          <w:sz w:val="24"/>
          <w:szCs w:val="24"/>
        </w:rPr>
        <w:t>Sumber :</w:t>
      </w:r>
      <w:r>
        <w:rPr>
          <w:rFonts w:ascii="Times New Roman" w:hAnsi="Times New Roman" w:cs="Times New Roman"/>
          <w:i/>
          <w:sz w:val="24"/>
          <w:szCs w:val="24"/>
        </w:rPr>
        <w:t xml:space="preserve"> Olah data dari Jurnal, Skripsi, </w:t>
      </w:r>
      <w:r w:rsidRPr="00757F2A">
        <w:rPr>
          <w:rFonts w:ascii="Times New Roman" w:hAnsi="Times New Roman" w:cs="Times New Roman"/>
          <w:i/>
          <w:sz w:val="24"/>
          <w:szCs w:val="24"/>
        </w:rPr>
        <w:t>2014</w:t>
      </w:r>
    </w:p>
    <w:p w:rsidR="00B450F9" w:rsidRPr="00757F2A" w:rsidRDefault="00B450F9" w:rsidP="00B450F9">
      <w:pPr>
        <w:pStyle w:val="ListParagraph"/>
        <w:numPr>
          <w:ilvl w:val="0"/>
          <w:numId w:val="5"/>
        </w:numPr>
        <w:spacing w:after="0" w:line="480" w:lineRule="auto"/>
        <w:ind w:left="567" w:hanging="567"/>
        <w:jc w:val="both"/>
        <w:rPr>
          <w:rFonts w:ascii="Times New Roman" w:hAnsi="Times New Roman" w:cs="Times New Roman"/>
          <w:b/>
          <w:bCs/>
          <w:sz w:val="24"/>
          <w:szCs w:val="24"/>
        </w:rPr>
      </w:pPr>
      <w:r w:rsidRPr="00757F2A">
        <w:rPr>
          <w:rFonts w:ascii="Times New Roman" w:hAnsi="Times New Roman" w:cs="Times New Roman"/>
          <w:b/>
          <w:bCs/>
          <w:sz w:val="24"/>
          <w:szCs w:val="24"/>
        </w:rPr>
        <w:lastRenderedPageBreak/>
        <w:t>Perumusan Hipotesis</w:t>
      </w:r>
    </w:p>
    <w:p w:rsidR="00B450F9" w:rsidRPr="00757F2A" w:rsidRDefault="00B450F9" w:rsidP="00B450F9">
      <w:pPr>
        <w:pStyle w:val="ListParagraph"/>
        <w:numPr>
          <w:ilvl w:val="0"/>
          <w:numId w:val="27"/>
        </w:numPr>
        <w:spacing w:after="0" w:line="480" w:lineRule="auto"/>
        <w:jc w:val="both"/>
        <w:rPr>
          <w:rFonts w:ascii="Times New Roman" w:hAnsi="Times New Roman" w:cs="Times New Roman"/>
          <w:b/>
          <w:bCs/>
          <w:sz w:val="24"/>
          <w:szCs w:val="24"/>
        </w:rPr>
      </w:pPr>
      <w:r w:rsidRPr="00757F2A">
        <w:rPr>
          <w:rFonts w:ascii="Times New Roman" w:hAnsi="Times New Roman" w:cs="Times New Roman"/>
          <w:b/>
          <w:bCs/>
          <w:sz w:val="24"/>
          <w:szCs w:val="24"/>
        </w:rPr>
        <w:t>ROA Terhadap Harga Saham</w:t>
      </w:r>
    </w:p>
    <w:p w:rsidR="00B450F9" w:rsidRPr="00757F2A" w:rsidRDefault="00B450F9" w:rsidP="00B450F9">
      <w:pPr>
        <w:pStyle w:val="ListParagraph"/>
        <w:spacing w:after="0" w:line="480" w:lineRule="auto"/>
        <w:ind w:left="993" w:firstLine="720"/>
        <w:jc w:val="both"/>
        <w:rPr>
          <w:rFonts w:ascii="Times New Roman" w:hAnsi="Times New Roman" w:cs="Times New Roman"/>
          <w:b/>
          <w:bCs/>
          <w:sz w:val="24"/>
          <w:szCs w:val="24"/>
        </w:rPr>
      </w:pPr>
      <w:r w:rsidRPr="00757F2A">
        <w:rPr>
          <w:rFonts w:ascii="Times New Roman" w:hAnsi="Times New Roman" w:cs="Times New Roman"/>
          <w:sz w:val="24"/>
          <w:szCs w:val="24"/>
        </w:rPr>
        <w:t>Berdasarkan landasan teori asimetri mengatakan bahwa pihak-pihak yang  berkaitan dengan perusahaan tidak mempunyai informasi yang sama mengenai prospek dan resiko perusahaan.</w:t>
      </w:r>
      <w:r w:rsidRPr="00757F2A">
        <w:rPr>
          <w:rStyle w:val="FootnoteReference"/>
          <w:rFonts w:ascii="Times New Roman" w:hAnsi="Times New Roman" w:cs="Times New Roman"/>
          <w:sz w:val="24"/>
          <w:szCs w:val="24"/>
        </w:rPr>
        <w:footnoteReference w:id="48"/>
      </w:r>
      <w:r w:rsidRPr="00757F2A">
        <w:rPr>
          <w:rFonts w:ascii="Times New Roman" w:hAnsi="Times New Roman" w:cs="Times New Roman"/>
          <w:sz w:val="24"/>
          <w:szCs w:val="24"/>
        </w:rPr>
        <w:t xml:space="preserve"> Dimana Manajer biasanya mempunyai informasi yang lebih baik dibandingkan investor. Karena itu perilaku manajer menjadi signal bagi</w:t>
      </w:r>
      <w:r>
        <w:rPr>
          <w:rFonts w:ascii="Times New Roman" w:hAnsi="Times New Roman" w:cs="Times New Roman"/>
          <w:sz w:val="24"/>
          <w:szCs w:val="24"/>
        </w:rPr>
        <w:t xml:space="preserve"> pihak luar (investor). Dan</w:t>
      </w:r>
      <w:r w:rsidRPr="00757F2A">
        <w:rPr>
          <w:rFonts w:ascii="Times New Roman" w:hAnsi="Times New Roman" w:cs="Times New Roman"/>
          <w:sz w:val="24"/>
          <w:szCs w:val="24"/>
        </w:rPr>
        <w:t xml:space="preserve"> menurut Husna dan Pajiastuti,</w:t>
      </w:r>
      <w:r w:rsidRPr="00757F2A">
        <w:rPr>
          <w:rStyle w:val="FootnoteReference"/>
          <w:rFonts w:ascii="Times New Roman" w:hAnsi="Times New Roman" w:cs="Times New Roman"/>
          <w:sz w:val="24"/>
          <w:szCs w:val="24"/>
        </w:rPr>
        <w:footnoteReference w:id="49"/>
      </w:r>
      <w:r w:rsidRPr="00757F2A">
        <w:rPr>
          <w:rFonts w:ascii="Times New Roman" w:hAnsi="Times New Roman" w:cs="Times New Roman"/>
          <w:sz w:val="24"/>
          <w:szCs w:val="24"/>
        </w:rPr>
        <w:t xml:space="preserve"> mengatakan bahwa apabila perusahaan menghasilkan laba meningkat, harga saham akan meningkat.</w:t>
      </w:r>
    </w:p>
    <w:p w:rsidR="00B450F9" w:rsidRPr="00757F2A" w:rsidRDefault="00B450F9" w:rsidP="00B450F9">
      <w:pPr>
        <w:pStyle w:val="ListParagraph"/>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D</w:t>
      </w:r>
      <w:r w:rsidRPr="00757F2A">
        <w:rPr>
          <w:rFonts w:ascii="Times New Roman" w:hAnsi="Times New Roman" w:cs="Times New Roman"/>
          <w:sz w:val="24"/>
          <w:szCs w:val="24"/>
        </w:rPr>
        <w:t>engan mengamati pergerakan ROA  yang tinggi memberikan isu positif bagi investor kerena perusahaan mampu menghasilkan laba berdasarkan tingkat aset</w:t>
      </w:r>
      <w:r>
        <w:rPr>
          <w:rFonts w:ascii="Times New Roman" w:hAnsi="Times New Roman" w:cs="Times New Roman"/>
          <w:sz w:val="24"/>
          <w:szCs w:val="24"/>
        </w:rPr>
        <w:t xml:space="preserve"> tertentu. </w:t>
      </w:r>
      <w:r w:rsidRPr="00757F2A">
        <w:rPr>
          <w:rFonts w:ascii="Times New Roman" w:hAnsi="Times New Roman" w:cs="Times New Roman"/>
          <w:sz w:val="24"/>
          <w:szCs w:val="24"/>
        </w:rPr>
        <w:t>Sehingga meningkatkan peminat terhadap perusahaan akan berdampak pada peningkatan harga saham perusahaan tersebut di pasar modal. Teori ini</w:t>
      </w:r>
      <w:r>
        <w:rPr>
          <w:rFonts w:ascii="Times New Roman" w:hAnsi="Times New Roman" w:cs="Times New Roman"/>
          <w:sz w:val="24"/>
          <w:szCs w:val="24"/>
        </w:rPr>
        <w:t xml:space="preserve"> </w:t>
      </w:r>
      <w:r w:rsidRPr="00757F2A">
        <w:rPr>
          <w:rFonts w:ascii="Times New Roman" w:hAnsi="Times New Roman" w:cs="Times New Roman"/>
          <w:sz w:val="24"/>
          <w:szCs w:val="24"/>
        </w:rPr>
        <w:t>didukung oleh data empirik peneliti terdahulu yang dilakukan oleh Oktavia Dewi Yanti dan Ervita Safitri (2012)</w:t>
      </w:r>
      <w:r w:rsidRPr="00757F2A">
        <w:rPr>
          <w:rStyle w:val="FootnoteReference"/>
          <w:rFonts w:ascii="Times New Roman" w:hAnsi="Times New Roman" w:cs="Times New Roman"/>
          <w:sz w:val="24"/>
          <w:szCs w:val="24"/>
        </w:rPr>
        <w:footnoteReference w:id="50"/>
      </w:r>
      <w:r w:rsidRPr="00757F2A">
        <w:rPr>
          <w:rFonts w:ascii="Times New Roman" w:hAnsi="Times New Roman" w:cs="Times New Roman"/>
          <w:sz w:val="24"/>
          <w:szCs w:val="24"/>
        </w:rPr>
        <w:t xml:space="preserve"> dan Ina Rianti(2009)</w:t>
      </w:r>
      <w:r w:rsidRPr="00757F2A">
        <w:rPr>
          <w:rStyle w:val="FootnoteReference"/>
          <w:rFonts w:ascii="Times New Roman" w:hAnsi="Times New Roman" w:cs="Times New Roman"/>
          <w:sz w:val="24"/>
          <w:szCs w:val="24"/>
        </w:rPr>
        <w:footnoteReference w:id="51"/>
      </w:r>
      <w:r w:rsidRPr="00757F2A">
        <w:rPr>
          <w:rFonts w:ascii="Times New Roman" w:hAnsi="Times New Roman" w:cs="Times New Roman"/>
          <w:sz w:val="24"/>
          <w:szCs w:val="24"/>
        </w:rPr>
        <w:t xml:space="preserve"> yang mengatakan bahwa ROA berpengaruh secara signifikan terhadap harga saham, dan penelitian ini juga bertolak belakang dengan penenlitian yang dilakukan </w:t>
      </w:r>
      <w:r w:rsidRPr="00757F2A">
        <w:rPr>
          <w:rFonts w:ascii="Times New Roman" w:hAnsi="Times New Roman" w:cs="Times New Roman"/>
          <w:sz w:val="24"/>
          <w:szCs w:val="24"/>
        </w:rPr>
        <w:lastRenderedPageBreak/>
        <w:t>oleh Mochamad Feri (2013)</w:t>
      </w:r>
      <w:r>
        <w:rPr>
          <w:rFonts w:ascii="Times New Roman" w:hAnsi="Times New Roman" w:cs="Times New Roman"/>
          <w:sz w:val="24"/>
          <w:szCs w:val="24"/>
        </w:rPr>
        <w:t>,</w:t>
      </w:r>
      <w:r w:rsidRPr="00757F2A">
        <w:rPr>
          <w:rStyle w:val="FootnoteReference"/>
          <w:rFonts w:ascii="Times New Roman" w:hAnsi="Times New Roman" w:cs="Times New Roman"/>
          <w:sz w:val="24"/>
          <w:szCs w:val="24"/>
        </w:rPr>
        <w:footnoteReference w:id="52"/>
      </w:r>
      <w:r w:rsidRPr="00757F2A">
        <w:rPr>
          <w:rFonts w:ascii="Times New Roman" w:hAnsi="Times New Roman" w:cs="Times New Roman"/>
          <w:sz w:val="24"/>
          <w:szCs w:val="24"/>
        </w:rPr>
        <w:t xml:space="preserve"> Lindah Rahmawati (2012)</w:t>
      </w:r>
      <w:r>
        <w:rPr>
          <w:rFonts w:ascii="Times New Roman" w:hAnsi="Times New Roman" w:cs="Times New Roman"/>
          <w:sz w:val="24"/>
          <w:szCs w:val="24"/>
        </w:rPr>
        <w:t>,</w:t>
      </w:r>
      <w:r w:rsidRPr="00757F2A">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r w:rsidRPr="00757F2A">
        <w:rPr>
          <w:rFonts w:ascii="Times New Roman" w:hAnsi="Times New Roman" w:cs="Times New Roman"/>
          <w:sz w:val="24"/>
          <w:szCs w:val="24"/>
        </w:rPr>
        <w:t>Rani Indri Martanti (2010)</w:t>
      </w:r>
      <w:r>
        <w:rPr>
          <w:rFonts w:ascii="Times New Roman" w:hAnsi="Times New Roman" w:cs="Times New Roman"/>
          <w:sz w:val="24"/>
          <w:szCs w:val="24"/>
        </w:rPr>
        <w:t>,</w:t>
      </w:r>
      <w:r w:rsidRPr="00757F2A">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r w:rsidRPr="00757F2A">
        <w:rPr>
          <w:rFonts w:ascii="Times New Roman" w:hAnsi="Times New Roman" w:cs="Times New Roman"/>
          <w:sz w:val="24"/>
          <w:szCs w:val="24"/>
        </w:rPr>
        <w:t>dan Ismi Kariam  Tri Puspita (2012)</w:t>
      </w:r>
      <w:r w:rsidRPr="00757F2A">
        <w:rPr>
          <w:rStyle w:val="FootnoteReference"/>
          <w:rFonts w:ascii="Times New Roman" w:hAnsi="Times New Roman" w:cs="Times New Roman"/>
          <w:sz w:val="24"/>
          <w:szCs w:val="24"/>
        </w:rPr>
        <w:footnoteReference w:id="55"/>
      </w:r>
      <w:r w:rsidRPr="00757F2A">
        <w:rPr>
          <w:rFonts w:ascii="Times New Roman" w:hAnsi="Times New Roman" w:cs="Times New Roman"/>
          <w:sz w:val="24"/>
          <w:szCs w:val="24"/>
        </w:rPr>
        <w:t xml:space="preserve"> yang mengatakan bahwa ROA tidak berpengaruh signifikan terhadap harga saham. </w:t>
      </w:r>
    </w:p>
    <w:p w:rsidR="00B450F9" w:rsidRPr="00757F2A" w:rsidRDefault="00B450F9" w:rsidP="00B450F9">
      <w:pPr>
        <w:pStyle w:val="ListParagraph"/>
        <w:spacing w:after="0" w:line="480" w:lineRule="auto"/>
        <w:ind w:left="993" w:firstLine="720"/>
        <w:jc w:val="both"/>
        <w:rPr>
          <w:rFonts w:ascii="Times New Roman" w:hAnsi="Times New Roman" w:cs="Times New Roman"/>
          <w:sz w:val="24"/>
          <w:szCs w:val="24"/>
        </w:rPr>
      </w:pPr>
      <w:r w:rsidRPr="00757F2A">
        <w:rPr>
          <w:rFonts w:ascii="Times New Roman" w:hAnsi="Times New Roman" w:cs="Times New Roman"/>
          <w:sz w:val="24"/>
          <w:szCs w:val="24"/>
        </w:rPr>
        <w:t>Berdasarkan landasan teori dan data empirik peneliti terdahulu yang dijelaskan sebelumnya</w:t>
      </w:r>
      <w:r>
        <w:rPr>
          <w:rFonts w:ascii="Times New Roman" w:hAnsi="Times New Roman" w:cs="Times New Roman"/>
          <w:sz w:val="24"/>
          <w:szCs w:val="24"/>
        </w:rPr>
        <w:t>, peneliti mengambil</w:t>
      </w:r>
      <w:r w:rsidRPr="00757F2A">
        <w:rPr>
          <w:rFonts w:ascii="Times New Roman" w:hAnsi="Times New Roman" w:cs="Times New Roman"/>
          <w:sz w:val="24"/>
          <w:szCs w:val="24"/>
        </w:rPr>
        <w:t xml:space="preserve"> hipotesis sebagai berikut:</w:t>
      </w:r>
    </w:p>
    <w:p w:rsidR="00B450F9" w:rsidRPr="00757F2A" w:rsidRDefault="00B450F9" w:rsidP="00B450F9">
      <w:pPr>
        <w:pStyle w:val="ListParagraph"/>
        <w:spacing w:after="0" w:line="240" w:lineRule="auto"/>
        <w:ind w:left="1276" w:hanging="283"/>
        <w:jc w:val="both"/>
        <w:rPr>
          <w:rFonts w:ascii="Times New Roman" w:hAnsi="Times New Roman" w:cs="Times New Roman"/>
          <w:i/>
          <w:sz w:val="24"/>
          <w:szCs w:val="24"/>
        </w:rPr>
      </w:pPr>
      <w:r w:rsidRPr="00757F2A">
        <w:rPr>
          <w:rFonts w:ascii="Times New Roman" w:hAnsi="Times New Roman" w:cs="Times New Roman"/>
          <w:i/>
          <w:sz w:val="24"/>
          <w:szCs w:val="24"/>
        </w:rPr>
        <w:t>H</w:t>
      </w:r>
      <w:r w:rsidRPr="00757F2A">
        <w:rPr>
          <w:rFonts w:ascii="Times New Roman" w:hAnsi="Times New Roman" w:cs="Times New Roman"/>
          <w:i/>
          <w:sz w:val="24"/>
          <w:szCs w:val="24"/>
          <w:vertAlign w:val="subscript"/>
        </w:rPr>
        <w:t>0</w:t>
      </w:r>
      <w:r w:rsidRPr="00757F2A">
        <w:rPr>
          <w:rFonts w:ascii="Times New Roman" w:hAnsi="Times New Roman" w:cs="Times New Roman"/>
          <w:i/>
          <w:sz w:val="24"/>
          <w:szCs w:val="24"/>
        </w:rPr>
        <w:t xml:space="preserve">: “ Tidak terdapat pengaruh yang signifikan antara Return On Asset (ROA) PT. Unilever Indonesia Tbk terhadap harga saham PT. Unilever Indonesia Tbk di </w:t>
      </w:r>
      <w:r w:rsidRPr="00D11708">
        <w:rPr>
          <w:rFonts w:ascii="Times New Roman" w:hAnsi="Times New Roman" w:cs="Times New Roman"/>
          <w:i/>
          <w:sz w:val="24"/>
          <w:szCs w:val="24"/>
        </w:rPr>
        <w:t>Bursa Efek Indonesia</w:t>
      </w:r>
      <w:r w:rsidRPr="00757F2A">
        <w:rPr>
          <w:rFonts w:ascii="Times New Roman" w:hAnsi="Times New Roman" w:cs="Times New Roman"/>
          <w:i/>
          <w:sz w:val="24"/>
          <w:szCs w:val="24"/>
        </w:rPr>
        <w:t xml:space="preserve"> periode triwulan 2007-2013”</w:t>
      </w:r>
    </w:p>
    <w:p w:rsidR="00B450F9" w:rsidRPr="00757F2A" w:rsidRDefault="00B450F9" w:rsidP="00B450F9">
      <w:pPr>
        <w:pStyle w:val="ListParagraph"/>
        <w:spacing w:after="0" w:line="240" w:lineRule="auto"/>
        <w:ind w:left="1276" w:hanging="283"/>
        <w:jc w:val="both"/>
        <w:rPr>
          <w:rFonts w:ascii="Times New Roman" w:hAnsi="Times New Roman" w:cs="Times New Roman"/>
          <w:i/>
          <w:sz w:val="24"/>
          <w:szCs w:val="24"/>
        </w:rPr>
      </w:pPr>
    </w:p>
    <w:p w:rsidR="00B450F9" w:rsidRPr="00757F2A" w:rsidRDefault="00B450F9" w:rsidP="00B450F9">
      <w:pPr>
        <w:pStyle w:val="ListParagraph"/>
        <w:spacing w:after="0" w:line="240" w:lineRule="auto"/>
        <w:ind w:left="1276" w:hanging="283"/>
        <w:jc w:val="both"/>
        <w:rPr>
          <w:rFonts w:ascii="Times New Roman" w:hAnsi="Times New Roman" w:cs="Times New Roman"/>
          <w:i/>
          <w:sz w:val="24"/>
          <w:szCs w:val="24"/>
        </w:rPr>
      </w:pPr>
      <w:r w:rsidRPr="00757F2A">
        <w:rPr>
          <w:rFonts w:ascii="Times New Roman" w:hAnsi="Times New Roman" w:cs="Times New Roman"/>
          <w:i/>
          <w:sz w:val="24"/>
          <w:szCs w:val="24"/>
        </w:rPr>
        <w:t>H</w:t>
      </w:r>
      <w:r>
        <w:rPr>
          <w:rFonts w:ascii="Times New Roman" w:hAnsi="Times New Roman" w:cs="Times New Roman"/>
          <w:i/>
          <w:sz w:val="24"/>
          <w:szCs w:val="24"/>
          <w:vertAlign w:val="subscript"/>
        </w:rPr>
        <w:t>a</w:t>
      </w:r>
      <w:r w:rsidRPr="00757F2A">
        <w:rPr>
          <w:rFonts w:ascii="Times New Roman" w:hAnsi="Times New Roman" w:cs="Times New Roman"/>
          <w:i/>
          <w:sz w:val="24"/>
          <w:szCs w:val="24"/>
        </w:rPr>
        <w:t>: “Terdapat pengaruh yang signifikan antara Return On Asset (ROA) PT. Unilever Indonesia Tbk terhadap harga saham</w:t>
      </w:r>
      <w:r>
        <w:rPr>
          <w:rFonts w:ascii="Times New Roman" w:hAnsi="Times New Roman" w:cs="Times New Roman"/>
          <w:i/>
          <w:sz w:val="24"/>
          <w:szCs w:val="24"/>
        </w:rPr>
        <w:t xml:space="preserve"> </w:t>
      </w:r>
      <w:r w:rsidRPr="00757F2A">
        <w:rPr>
          <w:rFonts w:ascii="Times New Roman" w:hAnsi="Times New Roman" w:cs="Times New Roman"/>
          <w:i/>
          <w:sz w:val="24"/>
          <w:szCs w:val="24"/>
        </w:rPr>
        <w:t xml:space="preserve">PT. Unilever Indonesia Tbk di </w:t>
      </w:r>
      <w:r w:rsidRPr="00D11708">
        <w:rPr>
          <w:rFonts w:ascii="Times New Roman" w:hAnsi="Times New Roman" w:cs="Times New Roman"/>
          <w:i/>
          <w:sz w:val="24"/>
          <w:szCs w:val="24"/>
        </w:rPr>
        <w:t>Bursa Efek Indonesia</w:t>
      </w:r>
      <w:r w:rsidRPr="00757F2A">
        <w:rPr>
          <w:rFonts w:ascii="Times New Roman" w:hAnsi="Times New Roman" w:cs="Times New Roman"/>
          <w:i/>
          <w:sz w:val="24"/>
          <w:szCs w:val="24"/>
        </w:rPr>
        <w:t xml:space="preserve"> periode triwulan 2007-2013”</w:t>
      </w:r>
    </w:p>
    <w:p w:rsidR="00B450F9" w:rsidRPr="00757F2A" w:rsidRDefault="00B450F9" w:rsidP="00B450F9">
      <w:pPr>
        <w:spacing w:after="0" w:line="480" w:lineRule="auto"/>
        <w:jc w:val="both"/>
        <w:rPr>
          <w:rFonts w:ascii="Times New Roman" w:hAnsi="Times New Roman" w:cs="Times New Roman"/>
          <w:bCs/>
          <w:sz w:val="24"/>
          <w:szCs w:val="24"/>
        </w:rPr>
      </w:pPr>
    </w:p>
    <w:p w:rsidR="00B450F9" w:rsidRPr="00757F2A" w:rsidRDefault="00B450F9" w:rsidP="00B450F9">
      <w:pPr>
        <w:pStyle w:val="ListParagraph"/>
        <w:numPr>
          <w:ilvl w:val="0"/>
          <w:numId w:val="27"/>
        </w:numPr>
        <w:spacing w:after="0" w:line="480" w:lineRule="auto"/>
        <w:jc w:val="both"/>
        <w:rPr>
          <w:rFonts w:ascii="Times New Roman" w:hAnsi="Times New Roman" w:cs="Times New Roman"/>
          <w:b/>
          <w:bCs/>
          <w:sz w:val="24"/>
          <w:szCs w:val="24"/>
        </w:rPr>
      </w:pPr>
      <w:r w:rsidRPr="00757F2A">
        <w:rPr>
          <w:rFonts w:ascii="Times New Roman" w:hAnsi="Times New Roman" w:cs="Times New Roman"/>
          <w:b/>
          <w:bCs/>
          <w:sz w:val="24"/>
          <w:szCs w:val="24"/>
        </w:rPr>
        <w:t>ROE Terhadap Harga Saham</w:t>
      </w:r>
    </w:p>
    <w:p w:rsidR="00B450F9" w:rsidRPr="00757F2A" w:rsidRDefault="00B450F9" w:rsidP="00B450F9">
      <w:pPr>
        <w:pStyle w:val="ListParagraph"/>
        <w:spacing w:after="0" w:line="480" w:lineRule="auto"/>
        <w:ind w:left="993"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Berdasarkan teori asimetri dan </w:t>
      </w:r>
      <w:r w:rsidRPr="00757F2A">
        <w:rPr>
          <w:rFonts w:ascii="Times New Roman" w:hAnsi="Times New Roman" w:cs="Times New Roman"/>
          <w:i/>
          <w:sz w:val="24"/>
          <w:szCs w:val="24"/>
        </w:rPr>
        <w:t xml:space="preserve">signaling. </w:t>
      </w:r>
      <w:r w:rsidRPr="00757F2A">
        <w:rPr>
          <w:rFonts w:ascii="Times New Roman" w:hAnsi="Times New Roman" w:cs="Times New Roman"/>
          <w:sz w:val="24"/>
          <w:szCs w:val="24"/>
        </w:rPr>
        <w:t xml:space="preserve">ROE juga dapat menjadi </w:t>
      </w:r>
      <w:r w:rsidRPr="00757F2A">
        <w:rPr>
          <w:rFonts w:ascii="Times New Roman" w:hAnsi="Times New Roman" w:cs="Times New Roman"/>
          <w:i/>
          <w:sz w:val="24"/>
          <w:szCs w:val="24"/>
        </w:rPr>
        <w:t xml:space="preserve">singnaling </w:t>
      </w:r>
      <w:r w:rsidRPr="00757F2A">
        <w:rPr>
          <w:rFonts w:ascii="Times New Roman" w:hAnsi="Times New Roman" w:cs="Times New Roman"/>
          <w:sz w:val="24"/>
          <w:szCs w:val="24"/>
        </w:rPr>
        <w:t>bagi investor. ROE adalah rasio untuk mengukur tingkat pengembalian investasi pemegang saham.</w:t>
      </w:r>
      <w:r w:rsidRPr="00757F2A">
        <w:rPr>
          <w:rStyle w:val="FootnoteReference"/>
          <w:rFonts w:ascii="Times New Roman" w:hAnsi="Times New Roman" w:cs="Times New Roman"/>
          <w:sz w:val="24"/>
          <w:szCs w:val="24"/>
        </w:rPr>
        <w:footnoteReference w:id="56"/>
      </w:r>
      <w:r w:rsidRPr="00757F2A">
        <w:rPr>
          <w:rFonts w:ascii="Times New Roman" w:hAnsi="Times New Roman" w:cs="Times New Roman"/>
          <w:sz w:val="24"/>
          <w:szCs w:val="24"/>
        </w:rPr>
        <w:t xml:space="preserve"> Tingkat pengembalian yang tinggi akan memungkinkan pendapatan yang </w:t>
      </w:r>
      <w:r w:rsidRPr="00757F2A">
        <w:rPr>
          <w:rFonts w:ascii="Times New Roman" w:hAnsi="Times New Roman" w:cs="Times New Roman"/>
          <w:sz w:val="24"/>
          <w:szCs w:val="24"/>
        </w:rPr>
        <w:lastRenderedPageBreak/>
        <w:t>diharapkan investor naik pula, dan hal ini akan berdampak pada peningkatan harga saham. Teori ini dibuktikan oleh data empirik peneliti terdahulu yang dilakukan oleh</w:t>
      </w:r>
      <w:r>
        <w:rPr>
          <w:rFonts w:ascii="Times New Roman" w:hAnsi="Times New Roman" w:cs="Times New Roman"/>
          <w:sz w:val="24"/>
          <w:szCs w:val="24"/>
        </w:rPr>
        <w:t xml:space="preserve"> Rani Indri Martanti (2010),</w:t>
      </w:r>
      <w:r w:rsidRPr="00757F2A">
        <w:rPr>
          <w:rStyle w:val="FootnoteReference"/>
          <w:rFonts w:ascii="Times New Roman" w:hAnsi="Times New Roman" w:cs="Times New Roman"/>
          <w:sz w:val="24"/>
          <w:szCs w:val="24"/>
        </w:rPr>
        <w:footnoteReference w:id="57"/>
      </w:r>
      <w:r w:rsidRPr="00757F2A">
        <w:rPr>
          <w:rFonts w:ascii="Times New Roman" w:hAnsi="Times New Roman" w:cs="Times New Roman"/>
          <w:sz w:val="24"/>
          <w:szCs w:val="24"/>
        </w:rPr>
        <w:t xml:space="preserve">  Linda Rahmawati (2012)</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r w:rsidRPr="00757F2A">
        <w:rPr>
          <w:rFonts w:ascii="Times New Roman" w:hAnsi="Times New Roman" w:cs="Times New Roman"/>
          <w:sz w:val="24"/>
          <w:szCs w:val="24"/>
        </w:rPr>
        <w:t xml:space="preserve"> Mochamad Feri (2013)</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dan Ismi Karima</w:t>
      </w:r>
      <w:r w:rsidRPr="00757F2A">
        <w:rPr>
          <w:rFonts w:ascii="Times New Roman" w:hAnsi="Times New Roman" w:cs="Times New Roman"/>
          <w:sz w:val="24"/>
          <w:szCs w:val="24"/>
        </w:rPr>
        <w:t xml:space="preserve">  Tri Puspita (2012)</w:t>
      </w:r>
      <w:r w:rsidRPr="00757F2A">
        <w:rPr>
          <w:rStyle w:val="FootnoteReference"/>
          <w:rFonts w:ascii="Times New Roman" w:hAnsi="Times New Roman" w:cs="Times New Roman"/>
          <w:sz w:val="24"/>
          <w:szCs w:val="24"/>
        </w:rPr>
        <w:footnoteReference w:id="60"/>
      </w:r>
      <w:r w:rsidRPr="00757F2A">
        <w:rPr>
          <w:rFonts w:ascii="Times New Roman" w:hAnsi="Times New Roman" w:cs="Times New Roman"/>
          <w:sz w:val="24"/>
          <w:szCs w:val="24"/>
        </w:rPr>
        <w:t xml:space="preserve"> yang mengatakan bahwa ROE berpengaruh signifikan terhadap harga saham, dan tidak didukung peneliti terdahulu yang dilakukan oleh Oktavia Dewi Yanti dan Ervita Safitri(2012)</w:t>
      </w:r>
      <w:r>
        <w:rPr>
          <w:rFonts w:ascii="Times New Roman" w:hAnsi="Times New Roman" w:cs="Times New Roman"/>
          <w:sz w:val="24"/>
          <w:szCs w:val="24"/>
        </w:rPr>
        <w:t xml:space="preserve">, </w:t>
      </w:r>
      <w:r w:rsidRPr="00757F2A">
        <w:rPr>
          <w:rFonts w:ascii="Times New Roman" w:hAnsi="Times New Roman" w:cs="Times New Roman"/>
          <w:sz w:val="24"/>
          <w:szCs w:val="24"/>
        </w:rPr>
        <w:t>Ina Rianti(2009)</w:t>
      </w:r>
      <w:r w:rsidRPr="00757F2A">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dan </w:t>
      </w:r>
      <w:r w:rsidRPr="00757F2A">
        <w:rPr>
          <w:rFonts w:ascii="Times New Roman" w:hAnsi="Times New Roman" w:cs="Times New Roman"/>
          <w:sz w:val="24"/>
          <w:szCs w:val="24"/>
        </w:rPr>
        <w:t>Erik Mahfud Fathoni (2014)</w:t>
      </w:r>
      <w:r w:rsidRPr="00757F2A">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w:t>
      </w:r>
      <w:r w:rsidRPr="00757F2A">
        <w:rPr>
          <w:rFonts w:ascii="Times New Roman" w:hAnsi="Times New Roman" w:cs="Times New Roman"/>
          <w:sz w:val="24"/>
          <w:szCs w:val="24"/>
        </w:rPr>
        <w:t>yang mengatakan bahwa ROE tidak berpengaruh signifikan terhadap harga saham.  Sehingga dapat diambil  hepotesis yaitu sebagai berikut:</w:t>
      </w:r>
    </w:p>
    <w:p w:rsidR="00B450F9" w:rsidRPr="00757F2A" w:rsidRDefault="00B450F9" w:rsidP="00B450F9">
      <w:pPr>
        <w:pStyle w:val="ListParagraph"/>
        <w:spacing w:after="0" w:line="240" w:lineRule="auto"/>
        <w:ind w:left="1418" w:hanging="425"/>
        <w:jc w:val="both"/>
        <w:rPr>
          <w:rFonts w:ascii="Times New Roman" w:hAnsi="Times New Roman" w:cs="Times New Roman"/>
          <w:i/>
          <w:sz w:val="24"/>
          <w:szCs w:val="24"/>
        </w:rPr>
      </w:pPr>
      <w:r w:rsidRPr="00757F2A">
        <w:rPr>
          <w:rFonts w:ascii="Times New Roman" w:hAnsi="Times New Roman" w:cs="Times New Roman"/>
          <w:i/>
          <w:sz w:val="24"/>
          <w:szCs w:val="24"/>
        </w:rPr>
        <w:t>H</w:t>
      </w:r>
      <w:r w:rsidRPr="00757F2A">
        <w:rPr>
          <w:rFonts w:ascii="Times New Roman" w:hAnsi="Times New Roman" w:cs="Times New Roman"/>
          <w:i/>
          <w:sz w:val="24"/>
          <w:szCs w:val="24"/>
          <w:vertAlign w:val="subscript"/>
        </w:rPr>
        <w:t>0</w:t>
      </w:r>
      <w:r w:rsidRPr="00757F2A">
        <w:rPr>
          <w:rFonts w:ascii="Times New Roman" w:hAnsi="Times New Roman" w:cs="Times New Roman"/>
          <w:i/>
          <w:sz w:val="24"/>
          <w:szCs w:val="24"/>
        </w:rPr>
        <w:t xml:space="preserve">:“ Tidak terdapat pengaruh yang signifikan antara Return On Equity (ROE)PT.Unilever Indonesia Tbk terhadap harga saham PT. Unilever Indonesia Tbk di </w:t>
      </w:r>
      <w:r w:rsidRPr="00D11708">
        <w:rPr>
          <w:rFonts w:ascii="Times New Roman" w:hAnsi="Times New Roman" w:cs="Times New Roman"/>
          <w:i/>
          <w:sz w:val="24"/>
          <w:szCs w:val="24"/>
        </w:rPr>
        <w:t>Bursa Efek Indonesia</w:t>
      </w:r>
      <w:r w:rsidRPr="00757F2A">
        <w:rPr>
          <w:rFonts w:ascii="Times New Roman" w:hAnsi="Times New Roman" w:cs="Times New Roman"/>
          <w:i/>
          <w:sz w:val="24"/>
          <w:szCs w:val="24"/>
        </w:rPr>
        <w:t xml:space="preserve"> periode triwulan 2007-2013</w:t>
      </w:r>
      <w:r>
        <w:rPr>
          <w:rFonts w:ascii="Times New Roman" w:hAnsi="Times New Roman" w:cs="Times New Roman"/>
          <w:i/>
          <w:sz w:val="24"/>
          <w:szCs w:val="24"/>
        </w:rPr>
        <w:t>”</w:t>
      </w:r>
    </w:p>
    <w:p w:rsidR="00B450F9" w:rsidRDefault="00B450F9" w:rsidP="00B450F9">
      <w:pPr>
        <w:pStyle w:val="ListParagraph"/>
        <w:spacing w:after="0" w:line="240" w:lineRule="auto"/>
        <w:ind w:left="1418" w:hanging="425"/>
        <w:jc w:val="both"/>
        <w:rPr>
          <w:rFonts w:ascii="Times New Roman" w:hAnsi="Times New Roman" w:cs="Times New Roman"/>
          <w:i/>
          <w:sz w:val="24"/>
          <w:szCs w:val="24"/>
        </w:rPr>
      </w:pPr>
      <w:r w:rsidRPr="00757F2A">
        <w:rPr>
          <w:rFonts w:ascii="Times New Roman" w:hAnsi="Times New Roman" w:cs="Times New Roman"/>
          <w:i/>
          <w:sz w:val="24"/>
          <w:szCs w:val="24"/>
        </w:rPr>
        <w:t>H</w:t>
      </w:r>
      <w:r>
        <w:rPr>
          <w:rFonts w:ascii="Times New Roman" w:hAnsi="Times New Roman" w:cs="Times New Roman"/>
          <w:i/>
          <w:sz w:val="24"/>
          <w:szCs w:val="24"/>
          <w:vertAlign w:val="subscript"/>
        </w:rPr>
        <w:t>a</w:t>
      </w:r>
      <w:r w:rsidRPr="00757F2A">
        <w:rPr>
          <w:rFonts w:ascii="Times New Roman" w:hAnsi="Times New Roman" w:cs="Times New Roman"/>
          <w:i/>
          <w:sz w:val="24"/>
          <w:szCs w:val="24"/>
        </w:rPr>
        <w:t xml:space="preserve">:“Terdapat pengaruh yang signifikan antara Return On Equity (ROE)PT.Unilever Indonesia Tbk terhadap harga saham PT. Unilever Indonesia Tbk di </w:t>
      </w:r>
      <w:r w:rsidRPr="00D11708">
        <w:rPr>
          <w:rFonts w:ascii="Times New Roman" w:hAnsi="Times New Roman" w:cs="Times New Roman"/>
          <w:i/>
          <w:sz w:val="24"/>
          <w:szCs w:val="24"/>
        </w:rPr>
        <w:t>Bursa Efek Indonesia</w:t>
      </w:r>
      <w:r w:rsidRPr="00757F2A">
        <w:rPr>
          <w:rFonts w:ascii="Times New Roman" w:hAnsi="Times New Roman" w:cs="Times New Roman"/>
          <w:i/>
          <w:sz w:val="24"/>
          <w:szCs w:val="24"/>
        </w:rPr>
        <w:t xml:space="preserve"> periode triwulan 2007-2013</w:t>
      </w:r>
      <w:r>
        <w:rPr>
          <w:rFonts w:ascii="Times New Roman" w:hAnsi="Times New Roman" w:cs="Times New Roman"/>
          <w:i/>
          <w:sz w:val="24"/>
          <w:szCs w:val="24"/>
        </w:rPr>
        <w:t>”</w:t>
      </w:r>
    </w:p>
    <w:p w:rsidR="00B450F9" w:rsidRPr="00F859C0" w:rsidRDefault="00B450F9" w:rsidP="00B450F9">
      <w:pPr>
        <w:pStyle w:val="ListParagraph"/>
        <w:spacing w:after="0" w:line="240" w:lineRule="auto"/>
        <w:ind w:left="1418" w:hanging="425"/>
        <w:jc w:val="both"/>
        <w:rPr>
          <w:rFonts w:ascii="Times New Roman" w:hAnsi="Times New Roman" w:cs="Times New Roman"/>
          <w:i/>
          <w:sz w:val="24"/>
          <w:szCs w:val="24"/>
        </w:rPr>
      </w:pPr>
    </w:p>
    <w:p w:rsidR="00B450F9" w:rsidRPr="00757F2A" w:rsidRDefault="00B450F9" w:rsidP="00B450F9">
      <w:pPr>
        <w:pStyle w:val="ListParagraph"/>
        <w:numPr>
          <w:ilvl w:val="0"/>
          <w:numId w:val="27"/>
        </w:numPr>
        <w:spacing w:after="0" w:line="480" w:lineRule="auto"/>
        <w:jc w:val="both"/>
        <w:rPr>
          <w:rFonts w:ascii="Times New Roman" w:hAnsi="Times New Roman" w:cs="Times New Roman"/>
          <w:b/>
          <w:bCs/>
          <w:sz w:val="24"/>
          <w:szCs w:val="24"/>
        </w:rPr>
      </w:pPr>
      <w:r w:rsidRPr="00757F2A">
        <w:rPr>
          <w:rFonts w:ascii="Times New Roman" w:hAnsi="Times New Roman" w:cs="Times New Roman"/>
          <w:b/>
          <w:bCs/>
          <w:sz w:val="24"/>
          <w:szCs w:val="24"/>
        </w:rPr>
        <w:lastRenderedPageBreak/>
        <w:t>ROA dan ROE Terhadap Harga Saham</w:t>
      </w:r>
    </w:p>
    <w:p w:rsidR="00B450F9" w:rsidRPr="00757F2A" w:rsidRDefault="00B450F9" w:rsidP="00B450F9">
      <w:pPr>
        <w:pStyle w:val="ListParagraph"/>
        <w:spacing w:after="0" w:line="480" w:lineRule="auto"/>
        <w:ind w:left="567"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Berdasarkan teori asimetri dan </w:t>
      </w:r>
      <w:r w:rsidRPr="00757F2A">
        <w:rPr>
          <w:rFonts w:ascii="Times New Roman" w:hAnsi="Times New Roman" w:cs="Times New Roman"/>
          <w:i/>
          <w:sz w:val="24"/>
          <w:szCs w:val="24"/>
        </w:rPr>
        <w:t>signaling</w:t>
      </w:r>
      <w:r w:rsidRPr="00757F2A">
        <w:rPr>
          <w:rFonts w:ascii="Times New Roman" w:hAnsi="Times New Roman" w:cs="Times New Roman"/>
          <w:sz w:val="24"/>
          <w:szCs w:val="24"/>
        </w:rPr>
        <w:t xml:space="preserve"> mengataka bahwa seorang manajer me</w:t>
      </w:r>
      <w:r>
        <w:rPr>
          <w:rFonts w:ascii="Times New Roman" w:hAnsi="Times New Roman" w:cs="Times New Roman"/>
          <w:sz w:val="24"/>
          <w:szCs w:val="24"/>
        </w:rPr>
        <w:t>m</w:t>
      </w:r>
      <w:r w:rsidRPr="00757F2A">
        <w:rPr>
          <w:rFonts w:ascii="Times New Roman" w:hAnsi="Times New Roman" w:cs="Times New Roman"/>
          <w:sz w:val="24"/>
          <w:szCs w:val="24"/>
        </w:rPr>
        <w:t>punyai informasi yang lebih mengenai perusahaan sedangkan pihak diluar perusahaan seperti investor kurang mengetahui keadaan perusahaan, sehingga prilaku manajer dalam mengelola</w:t>
      </w:r>
      <w:r>
        <w:rPr>
          <w:rFonts w:ascii="Times New Roman" w:hAnsi="Times New Roman" w:cs="Times New Roman"/>
          <w:sz w:val="24"/>
          <w:szCs w:val="24"/>
        </w:rPr>
        <w:t xml:space="preserve">h </w:t>
      </w:r>
      <w:r w:rsidRPr="00757F2A">
        <w:rPr>
          <w:rFonts w:ascii="Times New Roman" w:hAnsi="Times New Roman" w:cs="Times New Roman"/>
          <w:sz w:val="24"/>
          <w:szCs w:val="24"/>
        </w:rPr>
        <w:t xml:space="preserve">laporan-laporan keuangan dan struktur modal menjadi </w:t>
      </w:r>
      <w:r w:rsidRPr="00757F2A">
        <w:rPr>
          <w:rFonts w:ascii="Times New Roman" w:hAnsi="Times New Roman" w:cs="Times New Roman"/>
          <w:i/>
          <w:sz w:val="24"/>
          <w:szCs w:val="24"/>
        </w:rPr>
        <w:t>singnaling</w:t>
      </w:r>
      <w:r w:rsidRPr="00757F2A">
        <w:rPr>
          <w:rFonts w:ascii="Times New Roman" w:hAnsi="Times New Roman" w:cs="Times New Roman"/>
          <w:sz w:val="24"/>
          <w:szCs w:val="24"/>
        </w:rPr>
        <w:t xml:space="preserve"> bagi investor. </w:t>
      </w:r>
    </w:p>
    <w:p w:rsidR="00B450F9" w:rsidRPr="00757F2A" w:rsidRDefault="00B450F9" w:rsidP="00B450F9">
      <w:pPr>
        <w:pStyle w:val="ListParagraph"/>
        <w:spacing w:after="0" w:line="480" w:lineRule="auto"/>
        <w:ind w:left="567" w:firstLine="720"/>
        <w:jc w:val="both"/>
        <w:rPr>
          <w:rFonts w:ascii="Times New Roman" w:hAnsi="Times New Roman" w:cs="Times New Roman"/>
          <w:sz w:val="24"/>
          <w:szCs w:val="24"/>
        </w:rPr>
      </w:pPr>
      <w:r w:rsidRPr="00757F2A">
        <w:rPr>
          <w:rFonts w:ascii="Times New Roman" w:hAnsi="Times New Roman" w:cs="Times New Roman"/>
          <w:sz w:val="24"/>
          <w:szCs w:val="24"/>
        </w:rPr>
        <w:t>Dengan mengamati pertumbuhan ROA dan ROE suatu perusahaan seorang investor dapat menilai keadaan perusahaan tersebut, dan dapat menanamkan modalnya pada perusahaan yang memiliki laporan baik. Teori ini didukung oleh empirik peneliti terdahulu yang dilakukan oleh Linda Rahmawati (2012)</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3"/>
      </w:r>
      <w:r w:rsidRPr="00757F2A">
        <w:rPr>
          <w:rFonts w:ascii="Times New Roman" w:hAnsi="Times New Roman" w:cs="Times New Roman"/>
          <w:sz w:val="24"/>
          <w:szCs w:val="24"/>
        </w:rPr>
        <w:t xml:space="preserve"> Mochamad Feri (2013)</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r w:rsidRPr="00757F2A">
        <w:rPr>
          <w:rFonts w:ascii="Times New Roman" w:hAnsi="Times New Roman" w:cs="Times New Roman"/>
          <w:sz w:val="24"/>
          <w:szCs w:val="24"/>
        </w:rPr>
        <w:t xml:space="preserve"> dan Oktavia Dewi Yanti dan Ervita Safitri (2012).</w:t>
      </w:r>
      <w:r>
        <w:rPr>
          <w:rStyle w:val="FootnoteReference"/>
          <w:rFonts w:ascii="Times New Roman" w:hAnsi="Times New Roman" w:cs="Times New Roman"/>
          <w:sz w:val="24"/>
          <w:szCs w:val="24"/>
        </w:rPr>
        <w:footnoteReference w:id="65"/>
      </w:r>
      <w:r w:rsidRPr="00757F2A">
        <w:rPr>
          <w:rFonts w:ascii="Times New Roman" w:hAnsi="Times New Roman" w:cs="Times New Roman"/>
          <w:sz w:val="24"/>
          <w:szCs w:val="24"/>
        </w:rPr>
        <w:t xml:space="preserve"> Yang mengatakan bahwa secara bersama-sama ROA dan ROE mempunyai pengaruh yang signifikan terhadap harga saham. Berdasarkan landasan teori dan didukung oleh data empirik </w:t>
      </w:r>
      <w:r>
        <w:rPr>
          <w:rFonts w:ascii="Times New Roman" w:hAnsi="Times New Roman" w:cs="Times New Roman"/>
          <w:sz w:val="24"/>
          <w:szCs w:val="24"/>
        </w:rPr>
        <w:t>peneliti terdahulu, maka peneliti mengambil</w:t>
      </w:r>
      <w:r w:rsidRPr="00757F2A">
        <w:rPr>
          <w:rFonts w:ascii="Times New Roman" w:hAnsi="Times New Roman" w:cs="Times New Roman"/>
          <w:sz w:val="24"/>
          <w:szCs w:val="24"/>
        </w:rPr>
        <w:t xml:space="preserve"> hipotesis sebagai berikut:</w:t>
      </w:r>
    </w:p>
    <w:p w:rsidR="00B450F9" w:rsidRPr="0035386E" w:rsidRDefault="00B450F9" w:rsidP="00B450F9">
      <w:pPr>
        <w:pStyle w:val="ListParagraph"/>
        <w:tabs>
          <w:tab w:val="left" w:pos="4815"/>
        </w:tabs>
        <w:spacing w:after="0" w:line="240" w:lineRule="auto"/>
        <w:ind w:left="1134" w:hanging="567"/>
        <w:jc w:val="both"/>
        <w:rPr>
          <w:rFonts w:ascii="Times New Roman" w:hAnsi="Times New Roman" w:cs="Times New Roman"/>
          <w:i/>
          <w:sz w:val="24"/>
          <w:szCs w:val="24"/>
        </w:rPr>
      </w:pPr>
      <w:r w:rsidRPr="00757F2A">
        <w:rPr>
          <w:rFonts w:ascii="Times New Roman" w:hAnsi="Times New Roman" w:cs="Times New Roman"/>
          <w:i/>
          <w:sz w:val="24"/>
          <w:szCs w:val="24"/>
        </w:rPr>
        <w:t>H</w:t>
      </w:r>
      <w:r w:rsidRPr="00757F2A">
        <w:rPr>
          <w:rFonts w:ascii="Times New Roman" w:hAnsi="Times New Roman" w:cs="Times New Roman"/>
          <w:i/>
          <w:sz w:val="24"/>
          <w:szCs w:val="24"/>
          <w:vertAlign w:val="subscript"/>
        </w:rPr>
        <w:t>0</w:t>
      </w:r>
      <w:r w:rsidRPr="00757F2A">
        <w:rPr>
          <w:rFonts w:ascii="Times New Roman" w:hAnsi="Times New Roman" w:cs="Times New Roman"/>
          <w:i/>
          <w:sz w:val="24"/>
          <w:szCs w:val="24"/>
        </w:rPr>
        <w:t xml:space="preserve"> “ Tidak terdapat pengaruh yang signifikan antara Return On Asset (ROA)  dan Return On Equity (ROE) PT. Unilever Indonesia, Tbk  secara simultan terhadap harga saham PT. Unilever Indonesia Tbk di </w:t>
      </w:r>
      <w:r w:rsidRPr="00D11708">
        <w:rPr>
          <w:rFonts w:ascii="Times New Roman" w:hAnsi="Times New Roman" w:cs="Times New Roman"/>
          <w:i/>
          <w:sz w:val="24"/>
          <w:szCs w:val="24"/>
        </w:rPr>
        <w:t>Bursa Efek Indonesia</w:t>
      </w:r>
      <w:r w:rsidRPr="00757F2A">
        <w:rPr>
          <w:rFonts w:ascii="Times New Roman" w:hAnsi="Times New Roman" w:cs="Times New Roman"/>
          <w:i/>
          <w:sz w:val="24"/>
          <w:szCs w:val="24"/>
        </w:rPr>
        <w:t xml:space="preserve"> periode triwulan 2007-2013””.</w:t>
      </w:r>
    </w:p>
    <w:p w:rsidR="00B450F9" w:rsidRPr="003E1541" w:rsidRDefault="00B450F9" w:rsidP="00B450F9">
      <w:pPr>
        <w:pStyle w:val="ListParagraph"/>
        <w:tabs>
          <w:tab w:val="left" w:pos="4815"/>
        </w:tabs>
        <w:spacing w:after="0" w:line="240" w:lineRule="auto"/>
        <w:ind w:left="1134" w:hanging="567"/>
        <w:jc w:val="both"/>
        <w:rPr>
          <w:rFonts w:ascii="Times New Roman" w:hAnsi="Times New Roman" w:cs="Times New Roman"/>
          <w:i/>
          <w:sz w:val="24"/>
          <w:szCs w:val="24"/>
        </w:rPr>
      </w:pPr>
      <w:r w:rsidRPr="00757F2A">
        <w:rPr>
          <w:rFonts w:ascii="Times New Roman" w:hAnsi="Times New Roman" w:cs="Times New Roman"/>
          <w:i/>
          <w:sz w:val="24"/>
          <w:szCs w:val="24"/>
        </w:rPr>
        <w:t>H</w:t>
      </w:r>
      <w:r>
        <w:rPr>
          <w:rFonts w:ascii="Times New Roman" w:hAnsi="Times New Roman" w:cs="Times New Roman"/>
          <w:i/>
          <w:sz w:val="24"/>
          <w:szCs w:val="24"/>
          <w:vertAlign w:val="subscript"/>
        </w:rPr>
        <w:t>a</w:t>
      </w:r>
      <w:r w:rsidRPr="00757F2A">
        <w:rPr>
          <w:rFonts w:ascii="Times New Roman" w:hAnsi="Times New Roman" w:cs="Times New Roman"/>
          <w:i/>
          <w:sz w:val="24"/>
          <w:szCs w:val="24"/>
          <w:vertAlign w:val="subscript"/>
        </w:rPr>
        <w:t xml:space="preserve">  </w:t>
      </w:r>
      <w:r w:rsidRPr="00757F2A">
        <w:rPr>
          <w:rFonts w:ascii="Times New Roman" w:hAnsi="Times New Roman" w:cs="Times New Roman"/>
          <w:i/>
          <w:sz w:val="24"/>
          <w:szCs w:val="24"/>
        </w:rPr>
        <w:t xml:space="preserve">“ Terdapat pengaruh yang signifikan antara Return On Asset (ROA) dan ReturnOn Equity (ROE) PT. Unilever Indonesia, Tbk secara simultan terhadap harga saham PT. Unilever Indonesia Tbk di </w:t>
      </w:r>
      <w:r w:rsidRPr="00D11708">
        <w:rPr>
          <w:rFonts w:ascii="Times New Roman" w:hAnsi="Times New Roman" w:cs="Times New Roman"/>
          <w:i/>
          <w:sz w:val="24"/>
          <w:szCs w:val="24"/>
        </w:rPr>
        <w:t>Bursa Efek Indonesia</w:t>
      </w:r>
      <w:r w:rsidRPr="00757F2A">
        <w:rPr>
          <w:rFonts w:ascii="Times New Roman" w:hAnsi="Times New Roman" w:cs="Times New Roman"/>
          <w:i/>
          <w:sz w:val="24"/>
          <w:szCs w:val="24"/>
        </w:rPr>
        <w:t xml:space="preserve"> periode triwulan 2007-2013</w:t>
      </w:r>
      <w:r>
        <w:rPr>
          <w:rFonts w:ascii="Times New Roman" w:hAnsi="Times New Roman" w:cs="Times New Roman"/>
          <w:i/>
          <w:sz w:val="24"/>
          <w:szCs w:val="24"/>
        </w:rPr>
        <w:t>”</w:t>
      </w:r>
    </w:p>
    <w:p w:rsidR="00B450F9" w:rsidRPr="00757F2A" w:rsidRDefault="00B450F9" w:rsidP="00B450F9">
      <w:pPr>
        <w:pStyle w:val="ListParagraph"/>
        <w:tabs>
          <w:tab w:val="left" w:pos="4815"/>
        </w:tabs>
        <w:spacing w:after="0" w:line="240" w:lineRule="auto"/>
        <w:ind w:left="0"/>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34" style="position:absolute;left:0;text-align:left;margin-left:382.3pt;margin-top:-81.95pt;width:24pt;height:20.7pt;z-index:251658240" strokecolor="white [3212]"/>
        </w:pict>
      </w:r>
      <w:r>
        <w:rPr>
          <w:rFonts w:ascii="Times New Roman" w:hAnsi="Times New Roman" w:cs="Times New Roman"/>
          <w:b/>
          <w:noProof/>
          <w:sz w:val="24"/>
          <w:szCs w:val="24"/>
          <w:lang w:eastAsia="id-ID"/>
        </w:rPr>
        <w:pict>
          <v:rect id="_x0000_s1033" style="position:absolute;left:0;text-align:left;margin-left:192.4pt;margin-top:654.6pt;width:36pt;height:27.3pt;z-index:251658240" stroked="f">
            <v:textbox>
              <w:txbxContent>
                <w:p w:rsidR="00B450F9" w:rsidRPr="007835E1" w:rsidRDefault="00B450F9" w:rsidP="00B450F9">
                  <w:pPr>
                    <w:jc w:val="center"/>
                    <w:rPr>
                      <w:rFonts w:ascii="Times New Roman" w:hAnsi="Times New Roman" w:cs="Times New Roman"/>
                      <w:sz w:val="24"/>
                      <w:szCs w:val="24"/>
                    </w:rPr>
                  </w:pPr>
                  <w:r>
                    <w:rPr>
                      <w:rFonts w:ascii="Times New Roman" w:hAnsi="Times New Roman" w:cs="Times New Roman"/>
                      <w:sz w:val="24"/>
                      <w:szCs w:val="24"/>
                    </w:rPr>
                    <w:t>32</w:t>
                  </w:r>
                </w:p>
              </w:txbxContent>
            </v:textbox>
          </v:rect>
        </w:pict>
      </w:r>
      <w:r w:rsidRPr="00757F2A">
        <w:rPr>
          <w:rFonts w:ascii="Times New Roman" w:hAnsi="Times New Roman" w:cs="Times New Roman"/>
          <w:b/>
          <w:sz w:val="24"/>
          <w:szCs w:val="24"/>
        </w:rPr>
        <w:t>BAB III</w:t>
      </w:r>
    </w:p>
    <w:p w:rsidR="00B450F9" w:rsidRPr="00757F2A" w:rsidRDefault="00B450F9" w:rsidP="00B450F9">
      <w:pPr>
        <w:spacing w:after="0" w:line="480" w:lineRule="auto"/>
        <w:jc w:val="center"/>
        <w:rPr>
          <w:rFonts w:ascii="Times New Roman" w:hAnsi="Times New Roman" w:cs="Times New Roman"/>
          <w:b/>
          <w:sz w:val="24"/>
          <w:szCs w:val="24"/>
        </w:rPr>
      </w:pPr>
      <w:r w:rsidRPr="00757F2A">
        <w:rPr>
          <w:rFonts w:ascii="Times New Roman" w:hAnsi="Times New Roman" w:cs="Times New Roman"/>
          <w:b/>
          <w:sz w:val="24"/>
          <w:szCs w:val="24"/>
        </w:rPr>
        <w:t>METODELOGI PENELITIAN</w:t>
      </w:r>
    </w:p>
    <w:p w:rsidR="00B450F9" w:rsidRPr="00757F2A" w:rsidRDefault="00B450F9" w:rsidP="00B450F9">
      <w:pPr>
        <w:pStyle w:val="ListParagraph"/>
        <w:numPr>
          <w:ilvl w:val="0"/>
          <w:numId w:val="13"/>
        </w:numPr>
        <w:spacing w:after="0" w:line="480" w:lineRule="auto"/>
        <w:ind w:left="426" w:hanging="426"/>
        <w:jc w:val="both"/>
        <w:rPr>
          <w:rFonts w:ascii="Times New Roman" w:hAnsi="Times New Roman" w:cs="Times New Roman"/>
          <w:b/>
          <w:sz w:val="24"/>
          <w:szCs w:val="24"/>
        </w:rPr>
      </w:pPr>
      <w:r w:rsidRPr="00757F2A">
        <w:rPr>
          <w:rFonts w:ascii="Times New Roman" w:hAnsi="Times New Roman" w:cs="Times New Roman"/>
          <w:b/>
          <w:sz w:val="24"/>
          <w:szCs w:val="24"/>
        </w:rPr>
        <w:t xml:space="preserve">Variabel Penelitian </w:t>
      </w:r>
    </w:p>
    <w:p w:rsidR="00B450F9" w:rsidRPr="00757F2A" w:rsidRDefault="00B450F9" w:rsidP="00B450F9">
      <w:pPr>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Variabel penelitian adalah segala sesuatu yang akan menjadi obyek penelitian yang didalamnya menunjukkan beberapa perbedaan-perbedaan (variasi).</w:t>
      </w:r>
      <w:r w:rsidRPr="00757F2A">
        <w:rPr>
          <w:rStyle w:val="FootnoteReference"/>
          <w:rFonts w:ascii="Times New Roman" w:hAnsi="Times New Roman" w:cs="Times New Roman"/>
          <w:sz w:val="24"/>
          <w:szCs w:val="24"/>
        </w:rPr>
        <w:footnoteReference w:id="66"/>
      </w:r>
      <w:r w:rsidRPr="00757F2A">
        <w:rPr>
          <w:rFonts w:ascii="Times New Roman" w:hAnsi="Times New Roman" w:cs="Times New Roman"/>
          <w:sz w:val="24"/>
          <w:szCs w:val="24"/>
        </w:rPr>
        <w:t xml:space="preserve"> Variabel dalam penelitian ini </w:t>
      </w:r>
      <w:r>
        <w:rPr>
          <w:rFonts w:ascii="Times New Roman" w:hAnsi="Times New Roman" w:cs="Times New Roman"/>
          <w:sz w:val="24"/>
          <w:szCs w:val="24"/>
        </w:rPr>
        <w:t xml:space="preserve">terdiri dari variabel dependen </w:t>
      </w:r>
      <w:r w:rsidRPr="00757F2A">
        <w:rPr>
          <w:rFonts w:ascii="Times New Roman" w:hAnsi="Times New Roman" w:cs="Times New Roman"/>
          <w:sz w:val="24"/>
          <w:szCs w:val="24"/>
        </w:rPr>
        <w:t xml:space="preserve"> </w:t>
      </w:r>
      <w:r>
        <w:rPr>
          <w:rFonts w:ascii="Times New Roman" w:hAnsi="Times New Roman" w:cs="Times New Roman"/>
          <w:sz w:val="24"/>
          <w:szCs w:val="24"/>
        </w:rPr>
        <w:t>(</w:t>
      </w:r>
      <w:r w:rsidRPr="00757F2A">
        <w:rPr>
          <w:rFonts w:ascii="Times New Roman" w:hAnsi="Times New Roman" w:cs="Times New Roman"/>
          <w:sz w:val="24"/>
          <w:szCs w:val="24"/>
        </w:rPr>
        <w:t>variabel terikat)  atau variabel yang nilainya dipengaruhi oleh variabel lain. Dan variabel independen (variabel bebas) atau variable yang mempengaruhi variabel dependen.</w:t>
      </w:r>
      <w:r w:rsidRPr="00757F2A">
        <w:rPr>
          <w:rStyle w:val="FootnoteReference"/>
          <w:rFonts w:ascii="Times New Roman" w:hAnsi="Times New Roman" w:cs="Times New Roman"/>
          <w:sz w:val="24"/>
          <w:szCs w:val="24"/>
        </w:rPr>
        <w:footnoteReference w:id="67"/>
      </w:r>
      <w:r w:rsidRPr="00757F2A">
        <w:rPr>
          <w:rFonts w:ascii="Times New Roman" w:hAnsi="Times New Roman" w:cs="Times New Roman"/>
          <w:sz w:val="24"/>
          <w:szCs w:val="24"/>
        </w:rPr>
        <w:t xml:space="preserve"> Variabel dependen dalam penelitian ini adalah </w:t>
      </w:r>
      <w:r w:rsidRPr="00757F2A">
        <w:rPr>
          <w:rFonts w:ascii="Times New Roman" w:hAnsi="Times New Roman" w:cs="Times New Roman"/>
          <w:iCs/>
          <w:sz w:val="24"/>
          <w:szCs w:val="24"/>
        </w:rPr>
        <w:t>harga</w:t>
      </w:r>
      <w:r w:rsidRPr="00757F2A">
        <w:rPr>
          <w:rFonts w:ascii="Times New Roman" w:hAnsi="Times New Roman" w:cs="Times New Roman"/>
          <w:i/>
          <w:iCs/>
          <w:sz w:val="24"/>
          <w:szCs w:val="24"/>
        </w:rPr>
        <w:t xml:space="preserve"> </w:t>
      </w:r>
      <w:r w:rsidRPr="00757F2A">
        <w:rPr>
          <w:rFonts w:ascii="Times New Roman" w:hAnsi="Times New Roman" w:cs="Times New Roman"/>
          <w:sz w:val="24"/>
          <w:szCs w:val="24"/>
        </w:rPr>
        <w:t xml:space="preserve">saham, sedangkan variabel independennya adalah </w:t>
      </w:r>
      <w:r w:rsidRPr="00757F2A">
        <w:rPr>
          <w:rFonts w:ascii="Times New Roman" w:hAnsi="Times New Roman" w:cs="Times New Roman"/>
          <w:i/>
          <w:sz w:val="24"/>
          <w:szCs w:val="24"/>
        </w:rPr>
        <w:t xml:space="preserve">Return On Assets </w:t>
      </w:r>
      <w:r w:rsidRPr="00757F2A">
        <w:rPr>
          <w:rFonts w:ascii="Times New Roman" w:hAnsi="Times New Roman" w:cs="Times New Roman"/>
          <w:sz w:val="24"/>
          <w:szCs w:val="24"/>
        </w:rPr>
        <w:t xml:space="preserve">(ROA)  dan </w:t>
      </w:r>
      <w:r w:rsidRPr="00757F2A">
        <w:rPr>
          <w:rFonts w:ascii="Times New Roman" w:hAnsi="Times New Roman" w:cs="Times New Roman"/>
          <w:i/>
          <w:sz w:val="24"/>
          <w:szCs w:val="24"/>
        </w:rPr>
        <w:t xml:space="preserve">Return On Equity </w:t>
      </w:r>
      <w:r w:rsidRPr="00757F2A">
        <w:rPr>
          <w:rFonts w:ascii="Times New Roman" w:hAnsi="Times New Roman" w:cs="Times New Roman"/>
          <w:sz w:val="24"/>
          <w:szCs w:val="24"/>
        </w:rPr>
        <w:t>(ROE).</w:t>
      </w:r>
    </w:p>
    <w:p w:rsidR="00B450F9" w:rsidRPr="00757F2A" w:rsidRDefault="00B450F9" w:rsidP="00B450F9">
      <w:pPr>
        <w:spacing w:after="0" w:line="480" w:lineRule="auto"/>
        <w:ind w:left="426" w:firstLine="720"/>
        <w:jc w:val="both"/>
        <w:rPr>
          <w:rFonts w:ascii="Times New Roman" w:hAnsi="Times New Roman" w:cs="Times New Roman"/>
          <w:b/>
          <w:sz w:val="24"/>
          <w:szCs w:val="24"/>
        </w:rPr>
      </w:pPr>
    </w:p>
    <w:p w:rsidR="00B450F9" w:rsidRPr="00757F2A" w:rsidRDefault="00B450F9" w:rsidP="00B450F9">
      <w:pPr>
        <w:pStyle w:val="ListParagraph"/>
        <w:numPr>
          <w:ilvl w:val="0"/>
          <w:numId w:val="13"/>
        </w:numPr>
        <w:spacing w:after="0" w:line="480" w:lineRule="auto"/>
        <w:ind w:left="426" w:hanging="426"/>
        <w:jc w:val="both"/>
        <w:rPr>
          <w:rFonts w:ascii="Times New Roman" w:hAnsi="Times New Roman" w:cs="Times New Roman"/>
          <w:b/>
          <w:sz w:val="24"/>
          <w:szCs w:val="24"/>
        </w:rPr>
      </w:pPr>
      <w:r w:rsidRPr="00757F2A">
        <w:rPr>
          <w:rFonts w:ascii="Times New Roman" w:hAnsi="Times New Roman" w:cs="Times New Roman"/>
          <w:b/>
          <w:sz w:val="24"/>
          <w:szCs w:val="24"/>
        </w:rPr>
        <w:t>Defenisi operasional variabel</w:t>
      </w:r>
    </w:p>
    <w:p w:rsidR="00B450F9" w:rsidRDefault="00B450F9" w:rsidP="00B450F9">
      <w:pPr>
        <w:pStyle w:val="ListParagraph"/>
        <w:numPr>
          <w:ilvl w:val="0"/>
          <w:numId w:val="42"/>
        </w:numPr>
        <w:spacing w:after="0" w:line="480" w:lineRule="auto"/>
        <w:ind w:left="851" w:hanging="425"/>
        <w:jc w:val="both"/>
        <w:rPr>
          <w:rFonts w:ascii="Times New Roman" w:hAnsi="Times New Roman" w:cs="Times New Roman"/>
          <w:b/>
          <w:sz w:val="24"/>
          <w:szCs w:val="24"/>
        </w:rPr>
      </w:pPr>
      <w:r w:rsidRPr="00757F2A">
        <w:rPr>
          <w:rFonts w:ascii="Times New Roman" w:hAnsi="Times New Roman" w:cs="Times New Roman"/>
          <w:b/>
          <w:sz w:val="24"/>
          <w:szCs w:val="24"/>
        </w:rPr>
        <w:t>Harga Saham = Y</w:t>
      </w:r>
    </w:p>
    <w:p w:rsidR="00B450F9" w:rsidRDefault="00B450F9" w:rsidP="00B450F9">
      <w:pPr>
        <w:pStyle w:val="ListParagraph"/>
        <w:spacing w:after="0" w:line="480" w:lineRule="auto"/>
        <w:ind w:left="851" w:firstLine="720"/>
        <w:jc w:val="both"/>
        <w:rPr>
          <w:rFonts w:ascii="Times New Roman" w:hAnsi="Times New Roman" w:cs="Times New Roman"/>
          <w:sz w:val="24"/>
          <w:szCs w:val="24"/>
        </w:rPr>
      </w:pPr>
      <w:r w:rsidRPr="00FB73F2">
        <w:rPr>
          <w:rFonts w:ascii="Times New Roman" w:hAnsi="Times New Roman" w:cs="Times New Roman"/>
          <w:sz w:val="24"/>
          <w:szCs w:val="24"/>
        </w:rPr>
        <w:t xml:space="preserve">Harga saham dalam penelitian ini </w:t>
      </w:r>
      <w:r>
        <w:rPr>
          <w:rFonts w:ascii="Times New Roman" w:hAnsi="Times New Roman" w:cs="Times New Roman"/>
          <w:sz w:val="24"/>
          <w:szCs w:val="24"/>
        </w:rPr>
        <w:t xml:space="preserve">yang menjadi variabel dependen dan </w:t>
      </w:r>
      <w:r w:rsidRPr="00FB73F2">
        <w:rPr>
          <w:rFonts w:ascii="Times New Roman" w:hAnsi="Times New Roman" w:cs="Times New Roman"/>
          <w:sz w:val="24"/>
          <w:szCs w:val="24"/>
        </w:rPr>
        <w:t>diambil ber</w:t>
      </w:r>
      <w:r>
        <w:rPr>
          <w:rFonts w:ascii="Times New Roman" w:hAnsi="Times New Roman" w:cs="Times New Roman"/>
          <w:sz w:val="24"/>
          <w:szCs w:val="24"/>
        </w:rPr>
        <w:t>dasarkan data sebenarnya dalam l</w:t>
      </w:r>
      <w:r w:rsidRPr="00FB73F2">
        <w:rPr>
          <w:rFonts w:ascii="Times New Roman" w:hAnsi="Times New Roman" w:cs="Times New Roman"/>
          <w:sz w:val="24"/>
          <w:szCs w:val="24"/>
        </w:rPr>
        <w:t>aporan</w:t>
      </w:r>
      <w:r>
        <w:rPr>
          <w:rFonts w:ascii="Times New Roman" w:hAnsi="Times New Roman" w:cs="Times New Roman"/>
          <w:sz w:val="24"/>
          <w:szCs w:val="24"/>
        </w:rPr>
        <w:t xml:space="preserve"> keuangan tahunan</w:t>
      </w:r>
      <w:r w:rsidRPr="00FB73F2">
        <w:rPr>
          <w:rFonts w:ascii="Times New Roman" w:hAnsi="Times New Roman" w:cs="Times New Roman"/>
          <w:sz w:val="24"/>
          <w:szCs w:val="24"/>
        </w:rPr>
        <w:t xml:space="preserve"> PT. Unilever Indonesia Tbk periode triwulan 2007-2013. </w:t>
      </w:r>
    </w:p>
    <w:p w:rsidR="00B450F9" w:rsidRDefault="00B450F9" w:rsidP="00B450F9">
      <w:pPr>
        <w:pStyle w:val="ListParagraph"/>
        <w:spacing w:after="0" w:line="480" w:lineRule="auto"/>
        <w:ind w:left="851" w:firstLine="720"/>
        <w:jc w:val="both"/>
        <w:rPr>
          <w:rFonts w:ascii="Times New Roman" w:hAnsi="Times New Roman" w:cs="Times New Roman"/>
          <w:sz w:val="24"/>
          <w:szCs w:val="24"/>
        </w:rPr>
      </w:pPr>
    </w:p>
    <w:p w:rsidR="00B450F9" w:rsidRDefault="00B450F9" w:rsidP="00B450F9">
      <w:pPr>
        <w:pStyle w:val="ListParagraph"/>
        <w:spacing w:after="0" w:line="480" w:lineRule="auto"/>
        <w:ind w:left="851" w:firstLine="720"/>
        <w:jc w:val="both"/>
        <w:rPr>
          <w:rFonts w:ascii="Times New Roman" w:hAnsi="Times New Roman" w:cs="Times New Roman"/>
          <w:sz w:val="24"/>
          <w:szCs w:val="24"/>
        </w:rPr>
      </w:pPr>
    </w:p>
    <w:p w:rsidR="00B450F9" w:rsidRDefault="00B450F9" w:rsidP="00B450F9">
      <w:pPr>
        <w:spacing w:after="0" w:line="480" w:lineRule="auto"/>
        <w:jc w:val="both"/>
        <w:rPr>
          <w:rFonts w:ascii="Times New Roman" w:hAnsi="Times New Roman" w:cs="Times New Roman"/>
          <w:sz w:val="24"/>
          <w:szCs w:val="24"/>
        </w:rPr>
      </w:pPr>
    </w:p>
    <w:p w:rsidR="00B450F9" w:rsidRPr="00E947EF" w:rsidRDefault="00B450F9" w:rsidP="00B450F9">
      <w:pPr>
        <w:spacing w:after="0" w:line="480" w:lineRule="auto"/>
        <w:jc w:val="both"/>
        <w:rPr>
          <w:rFonts w:ascii="Times New Roman" w:hAnsi="Times New Roman" w:cs="Times New Roman"/>
          <w:b/>
          <w:sz w:val="24"/>
          <w:szCs w:val="24"/>
        </w:rPr>
      </w:pPr>
    </w:p>
    <w:p w:rsidR="00B450F9" w:rsidRPr="00757F2A" w:rsidRDefault="00B450F9" w:rsidP="00B450F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Grafik 3</w:t>
      </w:r>
      <w:r w:rsidRPr="00757F2A">
        <w:rPr>
          <w:rFonts w:ascii="Times New Roman" w:hAnsi="Times New Roman" w:cs="Times New Roman"/>
          <w:b/>
          <w:sz w:val="24"/>
          <w:szCs w:val="24"/>
        </w:rPr>
        <w:t>.1</w:t>
      </w:r>
    </w:p>
    <w:p w:rsidR="00B450F9" w:rsidRPr="00757F2A" w:rsidRDefault="00B450F9" w:rsidP="00B450F9">
      <w:pPr>
        <w:spacing w:after="0" w:line="360" w:lineRule="auto"/>
        <w:jc w:val="center"/>
        <w:rPr>
          <w:rFonts w:ascii="Times New Roman" w:hAnsi="Times New Roman" w:cs="Times New Roman"/>
          <w:b/>
          <w:sz w:val="24"/>
          <w:szCs w:val="24"/>
        </w:rPr>
      </w:pPr>
      <w:r w:rsidRPr="00757F2A">
        <w:rPr>
          <w:rFonts w:ascii="Times New Roman" w:hAnsi="Times New Roman" w:cs="Times New Roman"/>
          <w:b/>
          <w:sz w:val="24"/>
          <w:szCs w:val="24"/>
        </w:rPr>
        <w:t>Pergerakan Harga Saham PT. Unilever Indonesia Tbk, Dari Periode Triwulan 2007-2013</w:t>
      </w:r>
    </w:p>
    <w:p w:rsidR="00B450F9" w:rsidRPr="00757F2A" w:rsidRDefault="00B450F9" w:rsidP="00B450F9">
      <w:pPr>
        <w:spacing w:after="0" w:line="360" w:lineRule="auto"/>
        <w:rPr>
          <w:rFonts w:ascii="Times New Roman" w:hAnsi="Times New Roman" w:cs="Times New Roman"/>
          <w:sz w:val="24"/>
          <w:szCs w:val="24"/>
        </w:rPr>
      </w:pPr>
      <w:r w:rsidRPr="001841E7">
        <w:rPr>
          <w:rFonts w:ascii="Times New Roman" w:hAnsi="Times New Roman" w:cs="Times New Roman"/>
          <w:i/>
          <w:noProof/>
          <w:sz w:val="24"/>
          <w:szCs w:val="24"/>
          <w:lang w:eastAsia="id-ID"/>
        </w:rPr>
        <w:pict>
          <v:rect id="_x0000_s1053" style="position:absolute;margin-left:-.6pt;margin-top:9.05pt;width:398pt;height:296.2pt;z-index:251687936" filled="f"/>
        </w:pict>
      </w:r>
      <w:r w:rsidRPr="001841E7">
        <w:rPr>
          <w:rFonts w:ascii="Times New Roman" w:hAnsi="Times New Roman" w:cs="Times New Roman"/>
          <w:i/>
          <w:noProof/>
          <w:sz w:val="24"/>
          <w:szCs w:val="24"/>
          <w:lang w:eastAsia="id-ID"/>
        </w:rPr>
        <w:pict>
          <v:rect id="_x0000_s1052" style="position:absolute;margin-left:-4.75pt;margin-top:16.2pt;width:72.95pt;height:19.25pt;z-index:251686912" filled="f" stroked="f">
            <v:textbox style="mso-next-textbox:#_x0000_s1052">
              <w:txbxContent>
                <w:p w:rsidR="00B450F9" w:rsidRPr="00A12F70" w:rsidRDefault="00B450F9" w:rsidP="00B450F9">
                  <w:pPr>
                    <w:spacing w:after="0"/>
                    <w:rPr>
                      <w:rFonts w:ascii="Times New Roman" w:hAnsi="Times New Roman" w:cs="Times New Roman"/>
                    </w:rPr>
                  </w:pPr>
                  <w:r w:rsidRPr="00A12F70">
                    <w:rPr>
                      <w:rFonts w:ascii="Times New Roman" w:hAnsi="Times New Roman" w:cs="Times New Roman"/>
                    </w:rPr>
                    <w:t>Harga saham</w:t>
                  </w:r>
                </w:p>
              </w:txbxContent>
            </v:textbox>
          </v:rect>
        </w:pict>
      </w:r>
    </w:p>
    <w:p w:rsidR="00B450F9" w:rsidRPr="00757F2A" w:rsidRDefault="00B450F9" w:rsidP="00B450F9">
      <w:pPr>
        <w:spacing w:after="0" w:line="360" w:lineRule="auto"/>
        <w:jc w:val="center"/>
        <w:rPr>
          <w:rFonts w:ascii="Times New Roman" w:hAnsi="Times New Roman" w:cs="Times New Roman"/>
          <w:sz w:val="24"/>
          <w:szCs w:val="24"/>
        </w:rPr>
      </w:pPr>
    </w:p>
    <w:p w:rsidR="00B450F9" w:rsidRPr="00757F2A" w:rsidRDefault="00B450F9" w:rsidP="00B450F9">
      <w:pPr>
        <w:spacing w:after="0" w:line="480" w:lineRule="auto"/>
        <w:jc w:val="center"/>
        <w:rPr>
          <w:rFonts w:ascii="Times New Roman" w:hAnsi="Times New Roman" w:cs="Times New Roman"/>
          <w:i/>
          <w:sz w:val="24"/>
          <w:szCs w:val="24"/>
        </w:rPr>
      </w:pPr>
      <w:r w:rsidRPr="001841E7">
        <w:rPr>
          <w:rFonts w:ascii="Times New Roman" w:hAnsi="Times New Roman" w:cs="Times New Roman"/>
          <w:noProof/>
          <w:sz w:val="24"/>
          <w:szCs w:val="24"/>
          <w:lang w:eastAsia="id-ID"/>
        </w:rPr>
        <w:pict>
          <v:rect id="_x0000_s1051" style="position:absolute;left:0;text-align:left;margin-left:185.25pt;margin-top:250.5pt;width:76.1pt;height:24.75pt;z-index:251685888" filled="f" stroked="f">
            <v:textbox style="mso-next-textbox:#_x0000_s1051">
              <w:txbxContent>
                <w:p w:rsidR="00B450F9" w:rsidRPr="00A12F70" w:rsidRDefault="00B450F9" w:rsidP="00B450F9">
                  <w:pPr>
                    <w:spacing w:after="0"/>
                    <w:rPr>
                      <w:rFonts w:ascii="Times New Roman" w:hAnsi="Times New Roman" w:cs="Times New Roman"/>
                    </w:rPr>
                  </w:pPr>
                  <w:r>
                    <w:rPr>
                      <w:rFonts w:ascii="Times New Roman" w:hAnsi="Times New Roman" w:cs="Times New Roman"/>
                    </w:rPr>
                    <w:t>P</w:t>
                  </w:r>
                  <w:r w:rsidRPr="00A12F70">
                    <w:rPr>
                      <w:rFonts w:ascii="Times New Roman" w:hAnsi="Times New Roman" w:cs="Times New Roman"/>
                    </w:rPr>
                    <w:t>eriode</w:t>
                  </w:r>
                </w:p>
              </w:txbxContent>
            </v:textbox>
          </v:rect>
        </w:pict>
      </w:r>
      <w:r w:rsidRPr="00757F2A">
        <w:rPr>
          <w:rFonts w:ascii="Times New Roman" w:hAnsi="Times New Roman" w:cs="Times New Roman"/>
          <w:noProof/>
          <w:sz w:val="24"/>
          <w:szCs w:val="24"/>
          <w:lang w:eastAsia="id-ID"/>
        </w:rPr>
        <w:drawing>
          <wp:inline distT="0" distB="0" distL="0" distR="0">
            <wp:extent cx="5018400" cy="3312000"/>
            <wp:effectExtent l="0" t="0" r="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50F9" w:rsidRDefault="00B450F9" w:rsidP="00B450F9">
      <w:pPr>
        <w:spacing w:after="0" w:line="240" w:lineRule="auto"/>
        <w:jc w:val="center"/>
        <w:rPr>
          <w:rFonts w:ascii="Times New Roman" w:hAnsi="Times New Roman" w:cs="Times New Roman"/>
          <w:i/>
          <w:sz w:val="24"/>
          <w:szCs w:val="24"/>
        </w:rPr>
      </w:pPr>
      <w:r w:rsidRPr="00757F2A">
        <w:rPr>
          <w:rFonts w:ascii="Times New Roman" w:hAnsi="Times New Roman" w:cs="Times New Roman"/>
          <w:i/>
          <w:sz w:val="24"/>
          <w:szCs w:val="24"/>
        </w:rPr>
        <w:t xml:space="preserve"> Sumber : data sekunder diolah peneliti. PT. Unilever Indonesia Tbk,periode triwulan 2007-2013, 2014</w:t>
      </w:r>
    </w:p>
    <w:p w:rsidR="00B450F9" w:rsidRPr="008C223B" w:rsidRDefault="00B450F9" w:rsidP="00B450F9">
      <w:pPr>
        <w:spacing w:after="0" w:line="240" w:lineRule="auto"/>
        <w:jc w:val="center"/>
        <w:rPr>
          <w:rFonts w:ascii="Times New Roman" w:hAnsi="Times New Roman" w:cs="Times New Roman"/>
          <w:i/>
          <w:sz w:val="24"/>
          <w:szCs w:val="24"/>
        </w:rPr>
      </w:pPr>
    </w:p>
    <w:p w:rsidR="00B450F9" w:rsidRPr="008C223B" w:rsidRDefault="00B450F9" w:rsidP="00B450F9">
      <w:pPr>
        <w:pStyle w:val="ListParagraph"/>
        <w:numPr>
          <w:ilvl w:val="0"/>
          <w:numId w:val="42"/>
        </w:numPr>
        <w:spacing w:after="0" w:line="480" w:lineRule="auto"/>
        <w:ind w:left="993" w:hanging="283"/>
        <w:jc w:val="both"/>
        <w:rPr>
          <w:rFonts w:ascii="Times New Roman" w:hAnsi="Times New Roman" w:cs="Times New Roman"/>
          <w:sz w:val="24"/>
          <w:szCs w:val="24"/>
        </w:rPr>
      </w:pPr>
      <w:r w:rsidRPr="00757F2A">
        <w:rPr>
          <w:rFonts w:ascii="Times New Roman" w:hAnsi="Times New Roman" w:cs="Times New Roman"/>
          <w:b/>
          <w:i/>
          <w:sz w:val="24"/>
          <w:szCs w:val="24"/>
        </w:rPr>
        <w:t xml:space="preserve">Return On Assets </w:t>
      </w:r>
      <w:r w:rsidRPr="00757F2A">
        <w:rPr>
          <w:rFonts w:ascii="Times New Roman" w:hAnsi="Times New Roman" w:cs="Times New Roman"/>
          <w:b/>
          <w:sz w:val="24"/>
          <w:szCs w:val="24"/>
        </w:rPr>
        <w:t>(ROA)</w:t>
      </w:r>
      <w:r w:rsidRPr="00757F2A">
        <w:rPr>
          <w:rFonts w:ascii="Times New Roman" w:hAnsi="Times New Roman" w:cs="Times New Roman"/>
          <w:sz w:val="24"/>
          <w:szCs w:val="24"/>
        </w:rPr>
        <w:t xml:space="preserve"> = x</w:t>
      </w:r>
      <w:r w:rsidRPr="00757F2A">
        <w:rPr>
          <w:rFonts w:ascii="Times New Roman" w:hAnsi="Times New Roman" w:cs="Times New Roman"/>
          <w:sz w:val="24"/>
          <w:szCs w:val="24"/>
          <w:vertAlign w:val="subscript"/>
        </w:rPr>
        <w:t>1</w:t>
      </w:r>
    </w:p>
    <w:p w:rsidR="00B450F9" w:rsidRPr="008C223B" w:rsidRDefault="00B450F9" w:rsidP="00B450F9">
      <w:pPr>
        <w:pStyle w:val="ListParagraph"/>
        <w:spacing w:after="0" w:line="480" w:lineRule="auto"/>
        <w:ind w:left="993" w:firstLine="720"/>
        <w:jc w:val="both"/>
        <w:rPr>
          <w:rFonts w:ascii="Times New Roman" w:hAnsi="Times New Roman" w:cs="Times New Roman"/>
          <w:sz w:val="24"/>
          <w:szCs w:val="24"/>
        </w:rPr>
      </w:pPr>
      <w:r w:rsidRPr="008C223B">
        <w:rPr>
          <w:rFonts w:ascii="Times New Roman" w:hAnsi="Times New Roman" w:cs="Times New Roman"/>
          <w:sz w:val="24"/>
          <w:szCs w:val="24"/>
        </w:rPr>
        <w:t xml:space="preserve">Hasil pengembalian investasi dikenal dengan nama </w:t>
      </w:r>
      <w:r w:rsidRPr="008C223B">
        <w:rPr>
          <w:rFonts w:ascii="Times New Roman" w:hAnsi="Times New Roman" w:cs="Times New Roman"/>
          <w:i/>
          <w:sz w:val="24"/>
          <w:szCs w:val="24"/>
        </w:rPr>
        <w:t xml:space="preserve">Return On Assets </w:t>
      </w:r>
      <w:r w:rsidRPr="008C223B">
        <w:rPr>
          <w:rFonts w:ascii="Times New Roman" w:hAnsi="Times New Roman" w:cs="Times New Roman"/>
          <w:sz w:val="24"/>
          <w:szCs w:val="24"/>
        </w:rPr>
        <w:t>(ROA). Variabel Independen dalam ROA yang dimaksud adalah ROA PT. Unilever Indonesia Tbk. Dihitung berdasarkan periode triwulan 2007-2013, dalam bentuk angka-angka yang disusun dalam tabel-tabel angka yang kemudian dihitung dengan rumus ROA yang berlaku.</w:t>
      </w:r>
    </w:p>
    <w:p w:rsidR="00B450F9" w:rsidRPr="00757F2A" w:rsidRDefault="00B450F9" w:rsidP="00B450F9">
      <w:pPr>
        <w:spacing w:after="0" w:line="480" w:lineRule="auto"/>
        <w:jc w:val="both"/>
        <w:rPr>
          <w:rFonts w:ascii="Times New Roman" w:hAnsi="Times New Roman" w:cs="Times New Roman"/>
          <w:sz w:val="24"/>
          <w:szCs w:val="24"/>
        </w:rPr>
      </w:pPr>
    </w:p>
    <w:p w:rsidR="00B450F9" w:rsidRPr="00757F2A" w:rsidRDefault="00B450F9" w:rsidP="00B450F9">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028" style="position:absolute;left:0;text-align:left;margin-left:91.8pt;margin-top:20.15pt;width:224.4pt;height:44.8pt;z-index:251658240" filled="f"/>
        </w:pict>
      </w:r>
      <w:r w:rsidRPr="00757F2A">
        <w:rPr>
          <w:rFonts w:ascii="Times New Roman" w:hAnsi="Times New Roman" w:cs="Times New Roman"/>
          <w:sz w:val="24"/>
          <w:szCs w:val="24"/>
        </w:rPr>
        <w:t xml:space="preserve">ROA dapat dirumuskan sebagai beriku: </w:t>
      </w:r>
      <w:r w:rsidRPr="00757F2A">
        <w:rPr>
          <w:rStyle w:val="FootnoteReference"/>
          <w:rFonts w:ascii="Times New Roman" w:hAnsi="Times New Roman" w:cs="Times New Roman"/>
          <w:sz w:val="24"/>
          <w:szCs w:val="24"/>
        </w:rPr>
        <w:footnoteReference w:id="68"/>
      </w:r>
    </w:p>
    <w:p w:rsidR="00B450F9" w:rsidRPr="00757F2A" w:rsidRDefault="00B450F9" w:rsidP="00B450F9">
      <w:pPr>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ROA</m:t>
          </m:r>
          <m:r>
            <w:rPr>
              <w:rFonts w:ascii="Cambria Math" w:hAnsi="Times New Roman" w:cs="Times New Roman"/>
              <w:sz w:val="24"/>
              <w:szCs w:val="24"/>
            </w:rPr>
            <m:t xml:space="preserve">= </m:t>
          </m:r>
          <m:f>
            <m:fPr>
              <m:ctrlPr>
                <w:rPr>
                  <w:rFonts w:ascii="Cambria Math" w:hAnsi="Times New Roman" w:cs="Times New Roman"/>
                  <w:sz w:val="24"/>
                  <w:szCs w:val="24"/>
                </w:rPr>
              </m:ctrlPr>
            </m:fPr>
            <m:num>
              <m:r>
                <w:rPr>
                  <w:rFonts w:ascii="Cambria Math" w:hAnsi="Times New Roman" w:cs="Times New Roman"/>
                  <w:sz w:val="24"/>
                  <w:szCs w:val="24"/>
                </w:rPr>
                <m:t>Earning After Interst and Tax</m:t>
              </m:r>
            </m:num>
            <m:den>
              <m:r>
                <w:rPr>
                  <w:rFonts w:ascii="Cambria Math" w:hAnsi="Times New Roman" w:cs="Times New Roman"/>
                  <w:sz w:val="24"/>
                  <w:szCs w:val="24"/>
                </w:rPr>
                <m:t>Total assetss</m:t>
              </m:r>
            </m:den>
          </m:f>
        </m:oMath>
      </m:oMathPara>
    </w:p>
    <w:p w:rsidR="00B450F9" w:rsidRPr="00757F2A" w:rsidRDefault="00B450F9" w:rsidP="00B450F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w:t>
      </w:r>
      <w:r w:rsidRPr="00757F2A">
        <w:rPr>
          <w:rFonts w:ascii="Times New Roman" w:hAnsi="Times New Roman" w:cs="Times New Roman"/>
          <w:b/>
          <w:sz w:val="24"/>
          <w:szCs w:val="24"/>
        </w:rPr>
        <w:t>1</w:t>
      </w:r>
    </w:p>
    <w:p w:rsidR="00B450F9" w:rsidRPr="00757F2A" w:rsidRDefault="00B450F9" w:rsidP="00B450F9">
      <w:pPr>
        <w:spacing w:after="0" w:line="360" w:lineRule="auto"/>
        <w:jc w:val="center"/>
        <w:rPr>
          <w:rFonts w:ascii="Times New Roman" w:hAnsi="Times New Roman" w:cs="Times New Roman"/>
          <w:b/>
          <w:sz w:val="24"/>
          <w:szCs w:val="24"/>
        </w:rPr>
      </w:pPr>
      <w:r w:rsidRPr="00757F2A">
        <w:rPr>
          <w:rFonts w:ascii="Times New Roman" w:hAnsi="Times New Roman" w:cs="Times New Roman"/>
          <w:b/>
          <w:sz w:val="24"/>
          <w:szCs w:val="24"/>
        </w:rPr>
        <w:t>ROA PT. Unilever Indonesia Tbk Periode Triwulan 2007-2013</w:t>
      </w:r>
    </w:p>
    <w:tbl>
      <w:tblPr>
        <w:tblStyle w:val="TableGrid"/>
        <w:tblW w:w="0" w:type="auto"/>
        <w:tblInd w:w="709" w:type="dxa"/>
        <w:tblLook w:val="04A0"/>
      </w:tblPr>
      <w:tblGrid>
        <w:gridCol w:w="513"/>
        <w:gridCol w:w="1218"/>
        <w:gridCol w:w="1096"/>
        <w:gridCol w:w="1969"/>
        <w:gridCol w:w="1397"/>
        <w:gridCol w:w="1252"/>
      </w:tblGrid>
      <w:tr w:rsidR="00B450F9" w:rsidRPr="00757F2A" w:rsidTr="009012B3">
        <w:trPr>
          <w:trHeight w:val="473"/>
        </w:trPr>
        <w:tc>
          <w:tcPr>
            <w:tcW w:w="513"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No</w:t>
            </w:r>
          </w:p>
        </w:tc>
        <w:tc>
          <w:tcPr>
            <w:tcW w:w="1296"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Tahun</w:t>
            </w: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Triwulan</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Laba bersih setelah pajak (dalam Jutaan Rupiah)</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Total Aktiva (dalam Jutaan Rupiah)</w:t>
            </w:r>
          </w:p>
        </w:tc>
        <w:tc>
          <w:tcPr>
            <w:tcW w:w="1358"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 xml:space="preserve">ROA (%) </w:t>
            </w:r>
          </w:p>
        </w:tc>
      </w:tr>
      <w:tr w:rsidR="00B450F9" w:rsidRPr="00757F2A" w:rsidTr="009012B3">
        <w:trPr>
          <w:trHeight w:val="236"/>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w:t>
            </w:r>
          </w:p>
        </w:tc>
        <w:tc>
          <w:tcPr>
            <w:tcW w:w="1296"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2007</w:t>
            </w: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535.816</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4.996.859</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0,11</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1.053.724</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5.295.963</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0,20</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1.575.937</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5.357.049</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0,29</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1.964.652</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5.333.406</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0,37</w:t>
            </w:r>
          </w:p>
        </w:tc>
      </w:tr>
      <w:tr w:rsidR="00B450F9" w:rsidRPr="00757F2A" w:rsidTr="009012B3">
        <w:trPr>
          <w:trHeight w:val="244"/>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w:t>
            </w:r>
          </w:p>
        </w:tc>
        <w:tc>
          <w:tcPr>
            <w:tcW w:w="1296"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2008</w:t>
            </w: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703.196</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6.222.151</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0,11</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1.368.617</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6.942.846</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0,20</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2.046.862</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6.580.547</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0,31</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2.407.231</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6.504.746</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0,37</w:t>
            </w:r>
          </w:p>
        </w:tc>
      </w:tr>
      <w:tr w:rsidR="00B450F9" w:rsidRPr="00757F2A" w:rsidTr="009012B3">
        <w:trPr>
          <w:trHeight w:val="244"/>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w:t>
            </w:r>
          </w:p>
        </w:tc>
        <w:tc>
          <w:tcPr>
            <w:tcW w:w="1296"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2009</w:t>
            </w: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769.057</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7.441.337</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0,10</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1.495.249</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7.936.372</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0,19</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2.278.407</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7.127.408</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0,32</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3.044.107</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7.484.990</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0,41</w:t>
            </w:r>
          </w:p>
        </w:tc>
      </w:tr>
      <w:tr w:rsidR="00B450F9" w:rsidRPr="00757F2A" w:rsidTr="009012B3">
        <w:trPr>
          <w:trHeight w:val="236"/>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4</w:t>
            </w:r>
          </w:p>
        </w:tc>
        <w:tc>
          <w:tcPr>
            <w:tcW w:w="1296"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2010</w:t>
            </w: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971.783</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8.637.928</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0,11</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1.770.164</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9.769.504</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0,18</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2.551.274</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8.608.175</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0,30</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3.386.970</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8.701.262</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0,39</w:t>
            </w:r>
          </w:p>
        </w:tc>
      </w:tr>
      <w:tr w:rsidR="00B450F9" w:rsidRPr="00757F2A" w:rsidTr="009012B3">
        <w:trPr>
          <w:trHeight w:val="236"/>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5</w:t>
            </w:r>
          </w:p>
        </w:tc>
        <w:tc>
          <w:tcPr>
            <w:tcW w:w="1296"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2011</w:t>
            </w: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999.072</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10.333.047</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0,10</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2.068.917</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11.595.846</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0,18</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3.026.181</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10.496.830</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0,29</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4.164.304</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10.482.312</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0,40</w:t>
            </w:r>
          </w:p>
        </w:tc>
      </w:tr>
      <w:tr w:rsidR="00B450F9" w:rsidRPr="00757F2A" w:rsidTr="009012B3">
        <w:trPr>
          <w:trHeight w:val="236"/>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6</w:t>
            </w:r>
          </w:p>
        </w:tc>
        <w:tc>
          <w:tcPr>
            <w:tcW w:w="1296"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2012</w:t>
            </w: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1.162.686</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11.995.436</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0,10</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2.329.701</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13.934.265</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0,17</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3.653.568</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12.421.910</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0,29</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4.839.145</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11.984.979</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0,40</w:t>
            </w:r>
          </w:p>
        </w:tc>
      </w:tr>
      <w:tr w:rsidR="00B450F9" w:rsidRPr="00757F2A" w:rsidTr="009012B3">
        <w:trPr>
          <w:trHeight w:val="236"/>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7</w:t>
            </w:r>
          </w:p>
        </w:tc>
        <w:tc>
          <w:tcPr>
            <w:tcW w:w="1296"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2013</w:t>
            </w: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1.431.983</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12.906.257</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0,11</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2.823.890</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14.193.134</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0,20</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2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4.090.499</w:t>
            </w:r>
          </w:p>
        </w:tc>
        <w:tc>
          <w:tcPr>
            <w:tcW w:w="1417"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13.340.178</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0,31</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296" w:type="dxa"/>
            <w:vMerge/>
            <w:vAlign w:val="center"/>
          </w:tcPr>
          <w:p w:rsidR="00B450F9" w:rsidRPr="00757F2A" w:rsidRDefault="00B450F9" w:rsidP="009012B3">
            <w:pPr>
              <w:jc w:val="center"/>
              <w:rPr>
                <w:rFonts w:ascii="Times New Roman" w:hAnsi="Times New Roman" w:cs="Times New Roman"/>
                <w:sz w:val="24"/>
                <w:szCs w:val="24"/>
              </w:rPr>
            </w:pPr>
          </w:p>
        </w:tc>
        <w:tc>
          <w:tcPr>
            <w:tcW w:w="99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2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5.352.625</w:t>
            </w:r>
          </w:p>
        </w:tc>
        <w:tc>
          <w:tcPr>
            <w:tcW w:w="1417"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13.348.188</w:t>
            </w:r>
          </w:p>
        </w:tc>
        <w:tc>
          <w:tcPr>
            <w:tcW w:w="1358"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0,40</w:t>
            </w:r>
          </w:p>
        </w:tc>
      </w:tr>
    </w:tbl>
    <w:p w:rsidR="00B450F9" w:rsidRPr="00757F2A" w:rsidRDefault="00B450F9" w:rsidP="00B450F9">
      <w:pPr>
        <w:spacing w:after="0" w:line="360" w:lineRule="auto"/>
        <w:jc w:val="center"/>
        <w:rPr>
          <w:rFonts w:ascii="Times New Roman" w:hAnsi="Times New Roman" w:cs="Times New Roman"/>
          <w:i/>
          <w:sz w:val="24"/>
          <w:szCs w:val="24"/>
        </w:rPr>
      </w:pPr>
      <w:r w:rsidRPr="00757F2A">
        <w:rPr>
          <w:rFonts w:ascii="Times New Roman" w:hAnsi="Times New Roman" w:cs="Times New Roman"/>
          <w:i/>
          <w:sz w:val="24"/>
          <w:szCs w:val="24"/>
        </w:rPr>
        <w:t>Sumber : Data Sekunder di olah peneliti,  PT. Unilever Indonesia Tbk, Periode Triwulan 2007-2013, 2014</w:t>
      </w:r>
    </w:p>
    <w:p w:rsidR="00B450F9" w:rsidRPr="00757F2A" w:rsidRDefault="00B450F9" w:rsidP="00B450F9">
      <w:pPr>
        <w:pStyle w:val="ListParagraph"/>
        <w:spacing w:after="0" w:line="480" w:lineRule="auto"/>
        <w:ind w:left="1134" w:firstLine="720"/>
        <w:jc w:val="both"/>
        <w:rPr>
          <w:rFonts w:ascii="Times New Roman" w:hAnsi="Times New Roman" w:cs="Times New Roman"/>
          <w:sz w:val="24"/>
          <w:szCs w:val="24"/>
        </w:rPr>
      </w:pPr>
      <w:r w:rsidRPr="00757F2A">
        <w:rPr>
          <w:rFonts w:ascii="Times New Roman" w:hAnsi="Times New Roman" w:cs="Times New Roman"/>
          <w:sz w:val="24"/>
          <w:szCs w:val="24"/>
        </w:rPr>
        <w:lastRenderedPageBreak/>
        <w:t>Kemudian dari rumus diatas dihitung menggunakan program SPSS V.16 dan selanjutnya diuji dengan Uji regresi Linear Berganda dan dilanjutkan dengan Uji Asumsi Klasik (Uji multikolonieritas, Uji Autokorelasi, Uji Heteroskedastisitas, Uji Normalitas)</w:t>
      </w:r>
    </w:p>
    <w:p w:rsidR="00B450F9" w:rsidRPr="00757F2A" w:rsidRDefault="00B450F9" w:rsidP="00B450F9">
      <w:pPr>
        <w:pStyle w:val="ListParagraph"/>
        <w:spacing w:after="0" w:line="480" w:lineRule="auto"/>
        <w:ind w:firstLine="720"/>
        <w:jc w:val="both"/>
        <w:rPr>
          <w:rFonts w:ascii="Times New Roman" w:hAnsi="Times New Roman" w:cs="Times New Roman"/>
          <w:sz w:val="24"/>
          <w:szCs w:val="24"/>
        </w:rPr>
      </w:pPr>
    </w:p>
    <w:p w:rsidR="00B450F9" w:rsidRPr="00757F2A" w:rsidRDefault="00B450F9" w:rsidP="00B450F9">
      <w:pPr>
        <w:pStyle w:val="ListParagraph"/>
        <w:numPr>
          <w:ilvl w:val="0"/>
          <w:numId w:val="42"/>
        </w:numPr>
        <w:spacing w:after="0" w:line="480" w:lineRule="auto"/>
        <w:jc w:val="both"/>
        <w:rPr>
          <w:rFonts w:ascii="Times New Roman" w:hAnsi="Times New Roman" w:cs="Times New Roman"/>
          <w:b/>
          <w:sz w:val="24"/>
          <w:szCs w:val="24"/>
        </w:rPr>
      </w:pPr>
      <w:r w:rsidRPr="00757F2A">
        <w:rPr>
          <w:rFonts w:ascii="Times New Roman" w:hAnsi="Times New Roman" w:cs="Times New Roman"/>
          <w:b/>
          <w:i/>
          <w:sz w:val="24"/>
          <w:szCs w:val="24"/>
        </w:rPr>
        <w:t xml:space="preserve">Return On Equity </w:t>
      </w:r>
      <w:r w:rsidRPr="00757F2A">
        <w:rPr>
          <w:rFonts w:ascii="Times New Roman" w:hAnsi="Times New Roman" w:cs="Times New Roman"/>
          <w:b/>
          <w:sz w:val="24"/>
          <w:szCs w:val="24"/>
        </w:rPr>
        <w:t>(ROE) = x</w:t>
      </w:r>
      <w:r w:rsidRPr="00757F2A">
        <w:rPr>
          <w:rFonts w:ascii="Times New Roman" w:hAnsi="Times New Roman" w:cs="Times New Roman"/>
          <w:b/>
          <w:sz w:val="24"/>
          <w:szCs w:val="24"/>
          <w:vertAlign w:val="subscript"/>
        </w:rPr>
        <w:t>2</w:t>
      </w:r>
    </w:p>
    <w:p w:rsidR="00B450F9" w:rsidRPr="00757F2A" w:rsidRDefault="00B450F9" w:rsidP="00B450F9">
      <w:pPr>
        <w:spacing w:after="0" w:line="480" w:lineRule="auto"/>
        <w:ind w:left="1134" w:firstLine="709"/>
        <w:jc w:val="both"/>
        <w:rPr>
          <w:rFonts w:ascii="Times New Roman" w:hAnsi="Times New Roman" w:cs="Times New Roman"/>
          <w:sz w:val="24"/>
          <w:szCs w:val="24"/>
        </w:rPr>
      </w:pPr>
      <w:r w:rsidRPr="00757F2A">
        <w:rPr>
          <w:rFonts w:ascii="Times New Roman" w:hAnsi="Times New Roman" w:cs="Times New Roman"/>
          <w:sz w:val="24"/>
          <w:szCs w:val="24"/>
        </w:rPr>
        <w:t xml:space="preserve">Hasil pengembalian Ekuitas atau </w:t>
      </w:r>
      <w:r w:rsidRPr="00757F2A">
        <w:rPr>
          <w:rFonts w:ascii="Times New Roman" w:hAnsi="Times New Roman" w:cs="Times New Roman"/>
          <w:i/>
          <w:sz w:val="24"/>
          <w:szCs w:val="24"/>
        </w:rPr>
        <w:t xml:space="preserve">Return On Equity </w:t>
      </w:r>
      <w:r w:rsidRPr="00757F2A">
        <w:rPr>
          <w:rFonts w:ascii="Times New Roman" w:hAnsi="Times New Roman" w:cs="Times New Roman"/>
          <w:sz w:val="24"/>
          <w:szCs w:val="24"/>
        </w:rPr>
        <w:t>(ROE). Variabel Independen dalam ROE yang dimaksud adalah ROE PT.Unilever Indonesia Tbk, yang di hitung berdasarkan periode triwulan 2007-2013 dalam bentuk angka-angka yang disusun dalam tabel-tabel angka yang kemudian dihitung dengan rumus ROE yang berlaku.</w:t>
      </w:r>
    </w:p>
    <w:p w:rsidR="00B450F9" w:rsidRPr="00757F2A" w:rsidRDefault="00B450F9" w:rsidP="00B450F9">
      <w:pPr>
        <w:pStyle w:val="ListParagraph"/>
        <w:spacing w:after="0" w:line="480" w:lineRule="auto"/>
        <w:ind w:left="1134" w:firstLine="709"/>
        <w:jc w:val="both"/>
        <w:rPr>
          <w:rFonts w:ascii="Times New Roman" w:hAnsi="Times New Roman" w:cs="Times New Roman"/>
          <w:b/>
          <w:sz w:val="24"/>
          <w:szCs w:val="24"/>
        </w:rPr>
      </w:pPr>
      <w:r w:rsidRPr="001841E7">
        <w:rPr>
          <w:rFonts w:ascii="Times New Roman" w:hAnsi="Times New Roman" w:cs="Times New Roman"/>
          <w:i/>
          <w:noProof/>
          <w:sz w:val="24"/>
          <w:szCs w:val="24"/>
          <w:lang w:eastAsia="id-ID"/>
        </w:rPr>
        <w:pict>
          <v:rect id="_x0000_s1027" style="position:absolute;left:0;text-align:left;margin-left:84.85pt;margin-top:23pt;width:285.2pt;height:41.1pt;z-index:251658240" filled="f"/>
        </w:pict>
      </w:r>
      <w:r w:rsidRPr="00757F2A">
        <w:rPr>
          <w:rFonts w:ascii="Times New Roman" w:hAnsi="Times New Roman" w:cs="Times New Roman"/>
          <w:i/>
          <w:sz w:val="24"/>
          <w:szCs w:val="24"/>
        </w:rPr>
        <w:t xml:space="preserve">Return On Equity </w:t>
      </w:r>
      <w:r w:rsidRPr="00757F2A">
        <w:rPr>
          <w:rFonts w:ascii="Times New Roman" w:hAnsi="Times New Roman" w:cs="Times New Roman"/>
          <w:sz w:val="24"/>
          <w:szCs w:val="24"/>
        </w:rPr>
        <w:t>(ROE) dapat dirumuskan sebagai berikut:</w:t>
      </w:r>
      <w:r w:rsidRPr="00757F2A">
        <w:rPr>
          <w:rStyle w:val="FootnoteReference"/>
          <w:rFonts w:ascii="Times New Roman" w:hAnsi="Times New Roman" w:cs="Times New Roman"/>
          <w:sz w:val="24"/>
          <w:szCs w:val="24"/>
        </w:rPr>
        <w:footnoteReference w:id="69"/>
      </w:r>
    </w:p>
    <w:p w:rsidR="00B450F9" w:rsidRPr="00B82C0D" w:rsidRDefault="00B450F9" w:rsidP="00B450F9">
      <w:pPr>
        <w:pStyle w:val="ListParagraph"/>
        <w:spacing w:after="0" w:line="480" w:lineRule="auto"/>
        <w:ind w:left="1134" w:firstLine="709"/>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Return On Equity= </m:t>
          </m:r>
          <m:f>
            <m:fPr>
              <m:ctrlPr>
                <w:rPr>
                  <w:rFonts w:ascii="Cambria Math" w:hAnsi="Cambria Math" w:cs="Times New Roman"/>
                  <w:i/>
                  <w:sz w:val="24"/>
                  <w:szCs w:val="24"/>
                </w:rPr>
              </m:ctrlPr>
            </m:fPr>
            <m:num>
              <m:r>
                <w:rPr>
                  <w:rFonts w:ascii="Cambria Math" w:hAnsi="Cambria Math" w:cs="Times New Roman"/>
                  <w:sz w:val="24"/>
                  <w:szCs w:val="24"/>
                </w:rPr>
                <m:t>Earning After Inters and Tax</m:t>
              </m:r>
            </m:num>
            <m:den>
              <m:r>
                <w:rPr>
                  <w:rFonts w:ascii="Cambria Math" w:hAnsi="Cambria Math" w:cs="Times New Roman"/>
                  <w:sz w:val="24"/>
                  <w:szCs w:val="24"/>
                </w:rPr>
                <m:t>Equity</m:t>
              </m:r>
            </m:den>
          </m:f>
        </m:oMath>
      </m:oMathPara>
    </w:p>
    <w:p w:rsidR="00B450F9" w:rsidRPr="00B82C0D" w:rsidRDefault="00B450F9" w:rsidP="00B450F9">
      <w:pPr>
        <w:pStyle w:val="ListParagraph"/>
        <w:spacing w:after="0" w:line="480" w:lineRule="auto"/>
        <w:ind w:left="1134" w:firstLine="709"/>
        <w:jc w:val="center"/>
        <w:rPr>
          <w:rFonts w:ascii="Times New Roman" w:eastAsiaTheme="minorEastAsia" w:hAnsi="Times New Roman" w:cs="Times New Roman"/>
          <w:sz w:val="24"/>
          <w:szCs w:val="24"/>
        </w:rPr>
      </w:pPr>
    </w:p>
    <w:p w:rsidR="00B450F9" w:rsidRPr="00757F2A" w:rsidRDefault="00B450F9" w:rsidP="00B450F9">
      <w:pPr>
        <w:pStyle w:val="ListParagraph"/>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3</w:t>
      </w:r>
      <w:r w:rsidRPr="00757F2A">
        <w:rPr>
          <w:rFonts w:ascii="Times New Roman" w:hAnsi="Times New Roman" w:cs="Times New Roman"/>
          <w:b/>
          <w:sz w:val="24"/>
          <w:szCs w:val="24"/>
        </w:rPr>
        <w:t>.2</w:t>
      </w:r>
    </w:p>
    <w:p w:rsidR="00B450F9" w:rsidRPr="00757F2A" w:rsidRDefault="00B450F9" w:rsidP="00B450F9">
      <w:pPr>
        <w:spacing w:after="0" w:line="360" w:lineRule="auto"/>
        <w:ind w:firstLine="993"/>
        <w:jc w:val="center"/>
        <w:rPr>
          <w:rFonts w:ascii="Times New Roman" w:hAnsi="Times New Roman" w:cs="Times New Roman"/>
          <w:b/>
          <w:sz w:val="24"/>
          <w:szCs w:val="24"/>
        </w:rPr>
      </w:pPr>
      <w:r w:rsidRPr="00757F2A">
        <w:rPr>
          <w:rFonts w:ascii="Times New Roman" w:hAnsi="Times New Roman" w:cs="Times New Roman"/>
          <w:b/>
          <w:sz w:val="24"/>
          <w:szCs w:val="24"/>
        </w:rPr>
        <w:t>ROE PT. Unilever Indonesia Tbk Periode Triwulan 2007-2013</w:t>
      </w:r>
    </w:p>
    <w:tbl>
      <w:tblPr>
        <w:tblStyle w:val="TableGrid"/>
        <w:tblW w:w="0" w:type="auto"/>
        <w:tblInd w:w="709" w:type="dxa"/>
        <w:tblLook w:val="04A0"/>
      </w:tblPr>
      <w:tblGrid>
        <w:gridCol w:w="513"/>
        <w:gridCol w:w="1447"/>
        <w:gridCol w:w="1096"/>
        <w:gridCol w:w="1977"/>
        <w:gridCol w:w="1318"/>
        <w:gridCol w:w="1094"/>
      </w:tblGrid>
      <w:tr w:rsidR="00B450F9" w:rsidRPr="00757F2A" w:rsidTr="009012B3">
        <w:trPr>
          <w:trHeight w:val="473"/>
        </w:trPr>
        <w:tc>
          <w:tcPr>
            <w:tcW w:w="513"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No</w:t>
            </w:r>
          </w:p>
        </w:tc>
        <w:tc>
          <w:tcPr>
            <w:tcW w:w="155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Tahun</w:t>
            </w: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Triwulan</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Laba bersih setelah pajak (dalam Jutaan Rupiah)</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Total Equitas (dalam Jutaan Rupiah)</w:t>
            </w:r>
          </w:p>
        </w:tc>
        <w:tc>
          <w:tcPr>
            <w:tcW w:w="116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ROE (%)</w:t>
            </w:r>
          </w:p>
        </w:tc>
      </w:tr>
      <w:tr w:rsidR="00B450F9" w:rsidRPr="00757F2A" w:rsidTr="009012B3">
        <w:trPr>
          <w:trHeight w:val="236"/>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w:t>
            </w:r>
          </w:p>
        </w:tc>
        <w:tc>
          <w:tcPr>
            <w:tcW w:w="1552"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2007</w:t>
            </w: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535.816</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2.905.829</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0,18</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1.053.724</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2.469.987</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0,43</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1.575.937</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2.992.373</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0,53</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1.964.652</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2.692.141</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0,73</w:t>
            </w:r>
          </w:p>
        </w:tc>
      </w:tr>
      <w:tr w:rsidR="00B450F9" w:rsidRPr="00757F2A" w:rsidTr="009012B3">
        <w:trPr>
          <w:trHeight w:val="244"/>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w:t>
            </w:r>
          </w:p>
        </w:tc>
        <w:tc>
          <w:tcPr>
            <w:tcW w:w="1552"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2008</w:t>
            </w: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703.196</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3.395337</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0,21</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1.368.617</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2.787.635</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0,49</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2.046.862</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3.465.880</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0,59</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2.407.231</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3.100.312</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0,78</w:t>
            </w:r>
          </w:p>
        </w:tc>
      </w:tr>
      <w:tr w:rsidR="00B450F9" w:rsidRPr="00757F2A" w:rsidTr="009012B3">
        <w:trPr>
          <w:trHeight w:val="244"/>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w:t>
            </w:r>
          </w:p>
        </w:tc>
        <w:tc>
          <w:tcPr>
            <w:tcW w:w="1552"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2009</w:t>
            </w: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769.057</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3.869.369</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0,20</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1.495.249</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2.916.961</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0,51</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2.278.407</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3.700.119</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0,62</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3.044.107</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3.702.819</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0,82</w:t>
            </w:r>
          </w:p>
        </w:tc>
      </w:tr>
      <w:tr w:rsidR="00B450F9" w:rsidRPr="00757F2A" w:rsidTr="009012B3">
        <w:trPr>
          <w:trHeight w:val="236"/>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4</w:t>
            </w:r>
          </w:p>
        </w:tc>
        <w:tc>
          <w:tcPr>
            <w:tcW w:w="1552"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2010</w:t>
            </w: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971.783</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4.674.602</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0,21</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1.770.164</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3.191.613</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0,55</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2.551.274</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3.972.723</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0,64</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3.386.970</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4.045.419</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0,84</w:t>
            </w:r>
          </w:p>
        </w:tc>
      </w:tr>
      <w:tr w:rsidR="00B450F9" w:rsidRPr="00757F2A" w:rsidTr="009012B3">
        <w:trPr>
          <w:trHeight w:val="236"/>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5</w:t>
            </w:r>
          </w:p>
        </w:tc>
        <w:tc>
          <w:tcPr>
            <w:tcW w:w="1552"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2011</w:t>
            </w: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999.072</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5.036.548</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0,20</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2.068.917</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3.493.050</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0,59</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3.026.181</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4.450.314</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0,68</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4.164.304</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3.680.937</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1,13</w:t>
            </w:r>
          </w:p>
        </w:tc>
      </w:tr>
      <w:tr w:rsidR="00B450F9" w:rsidRPr="00757F2A" w:rsidTr="009012B3">
        <w:trPr>
          <w:trHeight w:val="236"/>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6</w:t>
            </w:r>
          </w:p>
        </w:tc>
        <w:tc>
          <w:tcPr>
            <w:tcW w:w="1552"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2012</w:t>
            </w: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1.162.686</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4.843.623</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0,24</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2.329.701</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3.752.158</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0,62</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3.653.568</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5.105.626</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0,72</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4.839.145</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3.968.365</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1,22</w:t>
            </w:r>
          </w:p>
        </w:tc>
      </w:tr>
      <w:tr w:rsidR="00B450F9" w:rsidRPr="00757F2A" w:rsidTr="009012B3">
        <w:trPr>
          <w:trHeight w:val="236"/>
        </w:trPr>
        <w:tc>
          <w:tcPr>
            <w:tcW w:w="513"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7</w:t>
            </w:r>
          </w:p>
        </w:tc>
        <w:tc>
          <w:tcPr>
            <w:tcW w:w="1552" w:type="dxa"/>
            <w:vMerge w:val="restart"/>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2013</w:t>
            </w: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Q1</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1.431.983</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5.400.348</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0,27</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Q2</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2.823.890</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4.243.835</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0,67</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Q3</w:t>
            </w:r>
          </w:p>
        </w:tc>
        <w:tc>
          <w:tcPr>
            <w:tcW w:w="2114"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4.090.499</w:t>
            </w:r>
          </w:p>
        </w:tc>
        <w:tc>
          <w:tcPr>
            <w:tcW w:w="1342" w:type="dxa"/>
            <w:vAlign w:val="center"/>
          </w:tcPr>
          <w:p w:rsidR="00B450F9" w:rsidRPr="00757F2A" w:rsidRDefault="00B450F9" w:rsidP="009012B3">
            <w:pPr>
              <w:pStyle w:val="Default"/>
              <w:jc w:val="center"/>
              <w:rPr>
                <w:rFonts w:ascii="Times New Roman" w:hAnsi="Times New Roman" w:cs="Times New Roman"/>
              </w:rPr>
            </w:pPr>
            <w:r w:rsidRPr="00757F2A">
              <w:rPr>
                <w:rFonts w:ascii="Times New Roman" w:hAnsi="Times New Roman" w:cs="Times New Roman"/>
              </w:rPr>
              <w:t>5.510.444</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0,74</w:t>
            </w:r>
          </w:p>
        </w:tc>
      </w:tr>
      <w:tr w:rsidR="00B450F9" w:rsidRPr="00757F2A" w:rsidTr="009012B3">
        <w:trPr>
          <w:trHeight w:val="148"/>
        </w:trPr>
        <w:tc>
          <w:tcPr>
            <w:tcW w:w="513" w:type="dxa"/>
            <w:vMerge/>
            <w:vAlign w:val="center"/>
          </w:tcPr>
          <w:p w:rsidR="00B450F9" w:rsidRPr="00757F2A" w:rsidRDefault="00B450F9" w:rsidP="009012B3">
            <w:pPr>
              <w:jc w:val="center"/>
              <w:rPr>
                <w:rFonts w:ascii="Times New Roman" w:hAnsi="Times New Roman" w:cs="Times New Roman"/>
                <w:sz w:val="24"/>
                <w:szCs w:val="24"/>
              </w:rPr>
            </w:pPr>
          </w:p>
        </w:tc>
        <w:tc>
          <w:tcPr>
            <w:tcW w:w="1552" w:type="dxa"/>
            <w:vMerge/>
            <w:vAlign w:val="center"/>
          </w:tcPr>
          <w:p w:rsidR="00B450F9" w:rsidRPr="00757F2A" w:rsidRDefault="00B450F9" w:rsidP="009012B3">
            <w:pPr>
              <w:jc w:val="center"/>
              <w:rPr>
                <w:rFonts w:ascii="Times New Roman" w:hAnsi="Times New Roman" w:cs="Times New Roman"/>
                <w:sz w:val="24"/>
                <w:szCs w:val="24"/>
              </w:rPr>
            </w:pPr>
          </w:p>
        </w:tc>
        <w:tc>
          <w:tcPr>
            <w:tcW w:w="1020"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Q4</w:t>
            </w:r>
          </w:p>
        </w:tc>
        <w:tc>
          <w:tcPr>
            <w:tcW w:w="2114"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5.352.625</w:t>
            </w:r>
          </w:p>
        </w:tc>
        <w:tc>
          <w:tcPr>
            <w:tcW w:w="1342" w:type="dxa"/>
            <w:vAlign w:val="center"/>
          </w:tcPr>
          <w:p w:rsidR="00B450F9" w:rsidRPr="00757F2A" w:rsidRDefault="00B450F9" w:rsidP="009012B3">
            <w:pPr>
              <w:jc w:val="center"/>
              <w:rPr>
                <w:rFonts w:ascii="Times New Roman" w:hAnsi="Times New Roman" w:cs="Times New Roman"/>
                <w:sz w:val="24"/>
                <w:szCs w:val="24"/>
              </w:rPr>
            </w:pPr>
            <w:r w:rsidRPr="00757F2A">
              <w:rPr>
                <w:rFonts w:ascii="Times New Roman" w:hAnsi="Times New Roman" w:cs="Times New Roman"/>
                <w:sz w:val="24"/>
                <w:szCs w:val="24"/>
              </w:rPr>
              <w:t>4.254.670</w:t>
            </w:r>
          </w:p>
        </w:tc>
        <w:tc>
          <w:tcPr>
            <w:tcW w:w="1162" w:type="dxa"/>
            <w:vAlign w:val="center"/>
          </w:tcPr>
          <w:p w:rsidR="00B450F9" w:rsidRPr="00757F2A" w:rsidRDefault="00B450F9" w:rsidP="009012B3">
            <w:pPr>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1,26</w:t>
            </w:r>
          </w:p>
        </w:tc>
      </w:tr>
    </w:tbl>
    <w:p w:rsidR="00B450F9" w:rsidRPr="00757F2A" w:rsidRDefault="00B450F9" w:rsidP="00B450F9">
      <w:pPr>
        <w:spacing w:after="0" w:line="360" w:lineRule="auto"/>
        <w:jc w:val="center"/>
        <w:rPr>
          <w:rFonts w:ascii="Times New Roman" w:hAnsi="Times New Roman" w:cs="Times New Roman"/>
          <w:i/>
          <w:sz w:val="24"/>
          <w:szCs w:val="24"/>
        </w:rPr>
      </w:pPr>
      <w:r w:rsidRPr="00757F2A">
        <w:rPr>
          <w:rFonts w:ascii="Times New Roman" w:hAnsi="Times New Roman" w:cs="Times New Roman"/>
          <w:i/>
          <w:sz w:val="24"/>
          <w:szCs w:val="24"/>
        </w:rPr>
        <w:t>Sumber : Data Sekunder diolah peneliti, PT. Unilever Indonesia Tbk, periode triwulan 2007-2013, 2014</w:t>
      </w:r>
    </w:p>
    <w:p w:rsidR="00B450F9" w:rsidRDefault="00B450F9" w:rsidP="00B450F9">
      <w:pPr>
        <w:pStyle w:val="ListParagraph"/>
        <w:spacing w:after="0" w:line="480" w:lineRule="auto"/>
        <w:ind w:firstLine="720"/>
        <w:jc w:val="both"/>
        <w:rPr>
          <w:rFonts w:ascii="Times New Roman" w:hAnsi="Times New Roman" w:cs="Times New Roman"/>
          <w:sz w:val="24"/>
          <w:szCs w:val="24"/>
        </w:rPr>
      </w:pPr>
      <w:r w:rsidRPr="00757F2A">
        <w:rPr>
          <w:rFonts w:ascii="Times New Roman" w:hAnsi="Times New Roman" w:cs="Times New Roman"/>
          <w:sz w:val="24"/>
          <w:szCs w:val="24"/>
        </w:rPr>
        <w:t>Kemudian dari rumus diatas dihitung menggunakan program SPSS V.16 dan selanjutnya diuji dengan Uji regresi Linear Berganda dan dilanjutkan dengan Uji Asumsi Klasik (Uji multikolonieritas, Uji Autokorelasi, Uji Heteroskedastisitas, Uji Normalitas)</w:t>
      </w:r>
    </w:p>
    <w:p w:rsidR="00B450F9" w:rsidRPr="008C223B" w:rsidRDefault="00B450F9" w:rsidP="00B450F9">
      <w:pPr>
        <w:pStyle w:val="ListParagraph"/>
        <w:spacing w:after="0" w:line="480" w:lineRule="auto"/>
        <w:ind w:firstLine="720"/>
        <w:jc w:val="both"/>
        <w:rPr>
          <w:rFonts w:ascii="Times New Roman" w:hAnsi="Times New Roman" w:cs="Times New Roman"/>
          <w:sz w:val="24"/>
          <w:szCs w:val="24"/>
        </w:rPr>
      </w:pPr>
    </w:p>
    <w:p w:rsidR="00B450F9" w:rsidRPr="00757F2A" w:rsidRDefault="00B450F9" w:rsidP="00B450F9">
      <w:pPr>
        <w:pStyle w:val="ListParagraph"/>
        <w:numPr>
          <w:ilvl w:val="0"/>
          <w:numId w:val="13"/>
        </w:numPr>
        <w:spacing w:after="0" w:line="480" w:lineRule="auto"/>
        <w:ind w:left="426" w:hanging="426"/>
        <w:jc w:val="both"/>
        <w:rPr>
          <w:rFonts w:ascii="Times New Roman" w:hAnsi="Times New Roman" w:cs="Times New Roman"/>
          <w:b/>
          <w:sz w:val="24"/>
          <w:szCs w:val="24"/>
        </w:rPr>
      </w:pPr>
      <w:r w:rsidRPr="00757F2A">
        <w:rPr>
          <w:rFonts w:ascii="Times New Roman" w:hAnsi="Times New Roman" w:cs="Times New Roman"/>
          <w:b/>
          <w:sz w:val="24"/>
          <w:szCs w:val="24"/>
        </w:rPr>
        <w:t>Ruang lingkup penelitian</w:t>
      </w:r>
    </w:p>
    <w:p w:rsidR="00B450F9" w:rsidRDefault="00B450F9" w:rsidP="00B450F9">
      <w:pPr>
        <w:pStyle w:val="ListParagraph"/>
        <w:spacing w:after="0" w:line="480" w:lineRule="auto"/>
        <w:ind w:left="426"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Dalam penelitian ini peneliti mengenai pengaruh ROA dan ROE PT. Unilever Indonesia, Tbk terhadap Harga Saham </w:t>
      </w:r>
      <w:r>
        <w:rPr>
          <w:rFonts w:ascii="Times New Roman" w:hAnsi="Times New Roman" w:cs="Times New Roman"/>
          <w:sz w:val="24"/>
          <w:szCs w:val="24"/>
        </w:rPr>
        <w:t>PT. Unilever Indonesia, Tbk di Bursa Efek Indonesia (BEI)</w:t>
      </w:r>
      <w:r w:rsidRPr="00757F2A">
        <w:rPr>
          <w:rFonts w:ascii="Times New Roman" w:hAnsi="Times New Roman" w:cs="Times New Roman"/>
          <w:sz w:val="24"/>
          <w:szCs w:val="24"/>
        </w:rPr>
        <w:t xml:space="preserve">  periode triwulan dari tahun 2007-2013.</w:t>
      </w:r>
    </w:p>
    <w:p w:rsidR="00B450F9" w:rsidRPr="008C223B" w:rsidRDefault="00B450F9" w:rsidP="00B450F9">
      <w:pPr>
        <w:pStyle w:val="ListParagraph"/>
        <w:spacing w:after="0" w:line="480" w:lineRule="auto"/>
        <w:ind w:left="426" w:firstLine="720"/>
        <w:jc w:val="both"/>
        <w:rPr>
          <w:rFonts w:ascii="Times New Roman" w:hAnsi="Times New Roman" w:cs="Times New Roman"/>
          <w:sz w:val="24"/>
          <w:szCs w:val="24"/>
        </w:rPr>
      </w:pPr>
    </w:p>
    <w:p w:rsidR="00B450F9" w:rsidRPr="00757F2A" w:rsidRDefault="00B450F9" w:rsidP="00B450F9">
      <w:pPr>
        <w:pStyle w:val="ListParagraph"/>
        <w:numPr>
          <w:ilvl w:val="3"/>
          <w:numId w:val="9"/>
        </w:numPr>
        <w:spacing w:after="0" w:line="480" w:lineRule="auto"/>
        <w:ind w:left="709"/>
        <w:jc w:val="both"/>
        <w:rPr>
          <w:rFonts w:ascii="Times New Roman" w:hAnsi="Times New Roman" w:cs="Times New Roman"/>
          <w:b/>
          <w:sz w:val="24"/>
          <w:szCs w:val="24"/>
        </w:rPr>
      </w:pPr>
      <w:r w:rsidRPr="00757F2A">
        <w:rPr>
          <w:rFonts w:ascii="Times New Roman" w:hAnsi="Times New Roman" w:cs="Times New Roman"/>
          <w:b/>
          <w:sz w:val="24"/>
          <w:szCs w:val="24"/>
        </w:rPr>
        <w:lastRenderedPageBreak/>
        <w:t>Jenis dan Sumber Data</w:t>
      </w:r>
    </w:p>
    <w:p w:rsidR="00B450F9" w:rsidRPr="00757F2A" w:rsidRDefault="00B450F9" w:rsidP="00B450F9">
      <w:pPr>
        <w:pStyle w:val="ListParagraph"/>
        <w:numPr>
          <w:ilvl w:val="4"/>
          <w:numId w:val="9"/>
        </w:numPr>
        <w:spacing w:after="0" w:line="480" w:lineRule="auto"/>
        <w:ind w:left="993"/>
        <w:jc w:val="both"/>
        <w:rPr>
          <w:rFonts w:ascii="Times New Roman" w:hAnsi="Times New Roman" w:cs="Times New Roman"/>
          <w:b/>
          <w:sz w:val="24"/>
          <w:szCs w:val="24"/>
        </w:rPr>
      </w:pPr>
      <w:r w:rsidRPr="00757F2A">
        <w:rPr>
          <w:rFonts w:ascii="Times New Roman" w:hAnsi="Times New Roman" w:cs="Times New Roman"/>
          <w:b/>
          <w:sz w:val="24"/>
          <w:szCs w:val="24"/>
        </w:rPr>
        <w:t>Jenis Data</w:t>
      </w:r>
    </w:p>
    <w:p w:rsidR="00B450F9" w:rsidRPr="00757F2A" w:rsidRDefault="00B450F9" w:rsidP="00B450F9">
      <w:pPr>
        <w:spacing w:after="0" w:line="480" w:lineRule="auto"/>
        <w:ind w:left="993" w:firstLine="720"/>
        <w:jc w:val="both"/>
        <w:rPr>
          <w:rFonts w:ascii="Times New Roman" w:hAnsi="Times New Roman" w:cs="Times New Roman"/>
          <w:b/>
          <w:sz w:val="24"/>
          <w:szCs w:val="24"/>
        </w:rPr>
      </w:pPr>
      <w:r>
        <w:rPr>
          <w:rFonts w:ascii="Times New Roman" w:hAnsi="Times New Roman" w:cs="Times New Roman"/>
          <w:sz w:val="24"/>
          <w:szCs w:val="24"/>
        </w:rPr>
        <w:t>J</w:t>
      </w:r>
      <w:r w:rsidRPr="00757F2A">
        <w:rPr>
          <w:rFonts w:ascii="Times New Roman" w:hAnsi="Times New Roman" w:cs="Times New Roman"/>
          <w:sz w:val="24"/>
          <w:szCs w:val="24"/>
        </w:rPr>
        <w:t>enis data yang digunakan dalam penelitian ini adalah data kuantitatif. Data kuantitatif adalah data penelitian berupa angka-angka dan analisis menggunakan statistik.</w:t>
      </w:r>
      <w:r w:rsidRPr="00757F2A">
        <w:rPr>
          <w:rStyle w:val="FootnoteReference"/>
          <w:rFonts w:ascii="Times New Roman" w:hAnsi="Times New Roman" w:cs="Times New Roman"/>
          <w:sz w:val="24"/>
          <w:szCs w:val="24"/>
        </w:rPr>
        <w:footnoteReference w:id="70"/>
      </w:r>
      <w:r w:rsidRPr="00757F2A">
        <w:rPr>
          <w:rFonts w:ascii="Times New Roman" w:hAnsi="Times New Roman" w:cs="Times New Roman"/>
          <w:sz w:val="24"/>
          <w:szCs w:val="24"/>
        </w:rPr>
        <w:t xml:space="preserve"> Data kuantitatif dalam penelitian ini yaitu data nilai ROA, ROE dan data harga saham </w:t>
      </w:r>
      <w:r>
        <w:rPr>
          <w:rFonts w:ascii="Times New Roman" w:hAnsi="Times New Roman" w:cs="Times New Roman"/>
          <w:sz w:val="24"/>
          <w:szCs w:val="24"/>
        </w:rPr>
        <w:t>PT. Unilever Indo</w:t>
      </w:r>
      <w:r w:rsidRPr="00757F2A">
        <w:rPr>
          <w:rFonts w:ascii="Times New Roman" w:hAnsi="Times New Roman" w:cs="Times New Roman"/>
          <w:sz w:val="24"/>
          <w:szCs w:val="24"/>
        </w:rPr>
        <w:t>nesia Tbk periode triwulan 2007-2013 .</w:t>
      </w:r>
    </w:p>
    <w:p w:rsidR="00B450F9" w:rsidRPr="00757F2A" w:rsidRDefault="00B450F9" w:rsidP="00B450F9">
      <w:pPr>
        <w:pStyle w:val="ListParagraph"/>
        <w:numPr>
          <w:ilvl w:val="1"/>
          <w:numId w:val="9"/>
        </w:numPr>
        <w:spacing w:after="0" w:line="480" w:lineRule="auto"/>
        <w:ind w:left="993" w:hanging="426"/>
        <w:jc w:val="both"/>
        <w:rPr>
          <w:rFonts w:ascii="Times New Roman" w:hAnsi="Times New Roman" w:cs="Times New Roman"/>
          <w:b/>
          <w:sz w:val="24"/>
          <w:szCs w:val="24"/>
        </w:rPr>
      </w:pPr>
      <w:r w:rsidRPr="00757F2A">
        <w:rPr>
          <w:rFonts w:ascii="Times New Roman" w:hAnsi="Times New Roman" w:cs="Times New Roman"/>
          <w:b/>
          <w:sz w:val="24"/>
          <w:szCs w:val="24"/>
        </w:rPr>
        <w:t>Sumber data</w:t>
      </w:r>
    </w:p>
    <w:p w:rsidR="00B450F9" w:rsidRPr="00757F2A" w:rsidRDefault="00B450F9" w:rsidP="00B450F9">
      <w:pPr>
        <w:spacing w:after="0" w:line="480" w:lineRule="auto"/>
        <w:ind w:left="993" w:firstLine="720"/>
        <w:jc w:val="both"/>
        <w:rPr>
          <w:rFonts w:ascii="Times New Roman" w:hAnsi="Times New Roman" w:cs="Times New Roman"/>
          <w:sz w:val="24"/>
          <w:szCs w:val="24"/>
        </w:rPr>
      </w:pPr>
      <w:r w:rsidRPr="00757F2A">
        <w:rPr>
          <w:rFonts w:ascii="Times New Roman" w:hAnsi="Times New Roman" w:cs="Times New Roman"/>
          <w:sz w:val="24"/>
          <w:szCs w:val="24"/>
        </w:rPr>
        <w:t>Sumber data yang digunakan dalam penelitian ini adalah data sekunder. Data sekunder adalah jenis data yang diperoleh dan digali melalui hasil pengelolahan pihak kedua dari hasil penelitian lapangan, baik berupa data kualitatif maupun data kuantitatif.</w:t>
      </w:r>
      <w:r w:rsidRPr="00757F2A">
        <w:rPr>
          <w:rStyle w:val="FootnoteReference"/>
          <w:rFonts w:ascii="Times New Roman" w:hAnsi="Times New Roman" w:cs="Times New Roman"/>
          <w:sz w:val="24"/>
          <w:szCs w:val="24"/>
        </w:rPr>
        <w:footnoteReference w:id="71"/>
      </w:r>
      <w:r w:rsidRPr="00757F2A">
        <w:rPr>
          <w:rFonts w:ascii="Times New Roman" w:hAnsi="Times New Roman" w:cs="Times New Roman"/>
          <w:sz w:val="24"/>
          <w:szCs w:val="24"/>
        </w:rPr>
        <w:t xml:space="preserve"> Data sekunder dalam penelitian ini diperoleh dari Laporan Keuangan Tahunan PT. Unilever Indonesia Tbk untuk harga saham, sedangkan data nilai ROA dan ROE PT. Unilever Indonesia, Tbk yang disajiakan secara triwulan dalam laporan keuangan perusahaan.</w:t>
      </w:r>
    </w:p>
    <w:p w:rsidR="00B450F9" w:rsidRPr="00757F2A" w:rsidRDefault="00B450F9" w:rsidP="00B450F9">
      <w:pPr>
        <w:spacing w:after="0" w:line="480" w:lineRule="auto"/>
        <w:jc w:val="both"/>
        <w:rPr>
          <w:rFonts w:ascii="Times New Roman" w:hAnsi="Times New Roman" w:cs="Times New Roman"/>
          <w:b/>
          <w:sz w:val="24"/>
          <w:szCs w:val="24"/>
        </w:rPr>
      </w:pPr>
    </w:p>
    <w:p w:rsidR="00B450F9" w:rsidRPr="00757F2A" w:rsidRDefault="00B450F9" w:rsidP="00B450F9">
      <w:pPr>
        <w:pStyle w:val="ListParagraph"/>
        <w:numPr>
          <w:ilvl w:val="0"/>
          <w:numId w:val="13"/>
        </w:numPr>
        <w:spacing w:after="0" w:line="480" w:lineRule="auto"/>
        <w:ind w:left="426" w:hanging="426"/>
        <w:jc w:val="both"/>
        <w:rPr>
          <w:rFonts w:ascii="Times New Roman" w:hAnsi="Times New Roman" w:cs="Times New Roman"/>
          <w:b/>
          <w:sz w:val="24"/>
          <w:szCs w:val="24"/>
        </w:rPr>
      </w:pPr>
      <w:r w:rsidRPr="00757F2A">
        <w:rPr>
          <w:rFonts w:ascii="Times New Roman" w:hAnsi="Times New Roman" w:cs="Times New Roman"/>
          <w:b/>
          <w:sz w:val="24"/>
          <w:szCs w:val="24"/>
        </w:rPr>
        <w:t>Teknik Pengumpulan Data</w:t>
      </w:r>
    </w:p>
    <w:p w:rsidR="00B450F9" w:rsidRPr="00757F2A" w:rsidRDefault="00B450F9" w:rsidP="00B450F9">
      <w:pPr>
        <w:spacing w:after="0" w:line="480" w:lineRule="auto"/>
        <w:ind w:left="426" w:firstLine="720"/>
        <w:jc w:val="both"/>
        <w:rPr>
          <w:rFonts w:ascii="Times New Roman" w:hAnsi="Times New Roman" w:cs="Times New Roman"/>
          <w:b/>
          <w:sz w:val="24"/>
          <w:szCs w:val="24"/>
        </w:rPr>
      </w:pPr>
      <w:r w:rsidRPr="00757F2A">
        <w:rPr>
          <w:rFonts w:ascii="Times New Roman" w:hAnsi="Times New Roman" w:cs="Times New Roman"/>
          <w:sz w:val="24"/>
          <w:szCs w:val="24"/>
        </w:rPr>
        <w:t xml:space="preserve">Data yang dikumpulkan dalam penelitian ini adalah data sekunder sehingga teknik pengumpulan data menggunakan  cara </w:t>
      </w:r>
      <w:r w:rsidRPr="00757F2A">
        <w:rPr>
          <w:rFonts w:ascii="Times New Roman" w:hAnsi="Times New Roman" w:cs="Times New Roman"/>
          <w:i/>
          <w:sz w:val="24"/>
          <w:szCs w:val="24"/>
        </w:rPr>
        <w:t xml:space="preserve">non participant observation. Non participant observation </w:t>
      </w:r>
      <w:r w:rsidRPr="00757F2A">
        <w:rPr>
          <w:rFonts w:ascii="Times New Roman" w:hAnsi="Times New Roman" w:cs="Times New Roman"/>
          <w:sz w:val="24"/>
          <w:szCs w:val="24"/>
        </w:rPr>
        <w:t xml:space="preserve">adalah data yang dikumpulkan oleh </w:t>
      </w:r>
      <w:r w:rsidRPr="00757F2A">
        <w:rPr>
          <w:rFonts w:ascii="Times New Roman" w:hAnsi="Times New Roman" w:cs="Times New Roman"/>
          <w:sz w:val="24"/>
          <w:szCs w:val="24"/>
        </w:rPr>
        <w:lastRenderedPageBreak/>
        <w:t>peneliti dalam melakukan pengamatan seperlunya sebagai dasar pengumpulan data lebih lanjut.</w:t>
      </w:r>
      <w:r w:rsidRPr="00757F2A">
        <w:rPr>
          <w:rStyle w:val="FootnoteReference"/>
          <w:rFonts w:ascii="Times New Roman" w:hAnsi="Times New Roman" w:cs="Times New Roman"/>
          <w:sz w:val="24"/>
          <w:szCs w:val="24"/>
        </w:rPr>
        <w:footnoteReference w:id="72"/>
      </w:r>
      <w:r w:rsidRPr="00757F2A">
        <w:rPr>
          <w:rFonts w:ascii="Times New Roman" w:hAnsi="Times New Roman" w:cs="Times New Roman"/>
          <w:sz w:val="24"/>
          <w:szCs w:val="24"/>
        </w:rPr>
        <w:t xml:space="preserve"> Data yang berupa nilai ROA dan ROE perusahaan  diperoleh dengan cara mengelola data yang tersediah pada laporan perusanaan triwulan dari periode  2007-2013. Sedangkan data harga saham </w:t>
      </w:r>
      <w:r>
        <w:rPr>
          <w:rFonts w:ascii="Times New Roman" w:hAnsi="Times New Roman" w:cs="Times New Roman"/>
          <w:sz w:val="24"/>
          <w:szCs w:val="24"/>
        </w:rPr>
        <w:t>PT. Unilever Indonesia, Tbk</w:t>
      </w:r>
      <w:r w:rsidRPr="00757F2A">
        <w:rPr>
          <w:rFonts w:ascii="Times New Roman" w:hAnsi="Times New Roman" w:cs="Times New Roman"/>
          <w:sz w:val="24"/>
          <w:szCs w:val="24"/>
        </w:rPr>
        <w:t xml:space="preserve"> diperoleh dengan cara mengutip langsung dari Laporan Keuangan Tahunan dari periode 2007-2013</w:t>
      </w:r>
      <w:r w:rsidRPr="00757F2A">
        <w:rPr>
          <w:rFonts w:ascii="Times New Roman" w:hAnsi="Times New Roman" w:cs="Times New Roman"/>
          <w:b/>
          <w:sz w:val="24"/>
          <w:szCs w:val="24"/>
        </w:rPr>
        <w:t>.</w:t>
      </w:r>
    </w:p>
    <w:p w:rsidR="00B450F9" w:rsidRPr="00757F2A" w:rsidRDefault="00B450F9" w:rsidP="00B450F9">
      <w:pPr>
        <w:pStyle w:val="ListParagraph"/>
        <w:numPr>
          <w:ilvl w:val="0"/>
          <w:numId w:val="1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Metode Analisis D</w:t>
      </w:r>
      <w:r w:rsidRPr="00757F2A">
        <w:rPr>
          <w:rFonts w:ascii="Times New Roman" w:hAnsi="Times New Roman" w:cs="Times New Roman"/>
          <w:b/>
          <w:sz w:val="24"/>
          <w:szCs w:val="24"/>
        </w:rPr>
        <w:t>ata</w:t>
      </w:r>
    </w:p>
    <w:p w:rsidR="00B450F9" w:rsidRPr="00757F2A" w:rsidRDefault="00B450F9" w:rsidP="00B450F9">
      <w:pPr>
        <w:pStyle w:val="ListParagraph"/>
        <w:numPr>
          <w:ilvl w:val="3"/>
          <w:numId w:val="9"/>
        </w:numPr>
        <w:spacing w:after="0" w:line="480" w:lineRule="auto"/>
        <w:ind w:left="851"/>
        <w:jc w:val="both"/>
        <w:rPr>
          <w:rFonts w:ascii="Times New Roman" w:hAnsi="Times New Roman" w:cs="Times New Roman"/>
          <w:b/>
          <w:sz w:val="24"/>
          <w:szCs w:val="24"/>
        </w:rPr>
      </w:pPr>
      <w:r w:rsidRPr="00757F2A">
        <w:rPr>
          <w:rFonts w:ascii="Times New Roman" w:hAnsi="Times New Roman" w:cs="Times New Roman"/>
          <w:b/>
          <w:sz w:val="24"/>
          <w:szCs w:val="24"/>
        </w:rPr>
        <w:t xml:space="preserve">Analisis Regresi </w:t>
      </w:r>
      <w:r>
        <w:rPr>
          <w:rFonts w:ascii="Times New Roman" w:hAnsi="Times New Roman" w:cs="Times New Roman"/>
          <w:b/>
          <w:sz w:val="24"/>
          <w:szCs w:val="24"/>
        </w:rPr>
        <w:t xml:space="preserve">Linear </w:t>
      </w:r>
      <w:r w:rsidRPr="00757F2A">
        <w:rPr>
          <w:rFonts w:ascii="Times New Roman" w:hAnsi="Times New Roman" w:cs="Times New Roman"/>
          <w:b/>
          <w:sz w:val="24"/>
          <w:szCs w:val="24"/>
        </w:rPr>
        <w:t>Berganda</w:t>
      </w:r>
    </w:p>
    <w:p w:rsidR="00B450F9" w:rsidRPr="00757F2A" w:rsidRDefault="00B450F9" w:rsidP="00B450F9">
      <w:pPr>
        <w:pStyle w:val="ListParagraph"/>
        <w:numPr>
          <w:ilvl w:val="4"/>
          <w:numId w:val="9"/>
        </w:numPr>
        <w:spacing w:after="0" w:line="480" w:lineRule="auto"/>
        <w:ind w:left="1276"/>
        <w:jc w:val="both"/>
        <w:rPr>
          <w:rFonts w:ascii="Times New Roman" w:hAnsi="Times New Roman" w:cs="Times New Roman"/>
          <w:b/>
          <w:sz w:val="24"/>
          <w:szCs w:val="24"/>
        </w:rPr>
      </w:pPr>
      <w:r w:rsidRPr="00757F2A">
        <w:rPr>
          <w:rFonts w:ascii="Times New Roman" w:hAnsi="Times New Roman" w:cs="Times New Roman"/>
          <w:b/>
          <w:sz w:val="24"/>
          <w:szCs w:val="24"/>
        </w:rPr>
        <w:t>Persamaan Regresi Linear Berganda</w:t>
      </w:r>
    </w:p>
    <w:p w:rsidR="00B450F9" w:rsidRPr="00757F2A" w:rsidRDefault="00B450F9" w:rsidP="00B450F9">
      <w:pPr>
        <w:pStyle w:val="ListParagraph"/>
        <w:spacing w:after="0" w:line="480" w:lineRule="auto"/>
        <w:ind w:left="1276" w:firstLine="720"/>
        <w:jc w:val="both"/>
        <w:rPr>
          <w:rFonts w:ascii="Times New Roman" w:hAnsi="Times New Roman" w:cs="Times New Roman"/>
          <w:b/>
          <w:sz w:val="24"/>
          <w:szCs w:val="24"/>
        </w:rPr>
      </w:pPr>
      <w:r w:rsidRPr="00757F2A">
        <w:rPr>
          <w:rFonts w:ascii="Times New Roman" w:hAnsi="Times New Roman" w:cs="Times New Roman"/>
          <w:sz w:val="24"/>
          <w:szCs w:val="24"/>
        </w:rPr>
        <w:t>Analisis regresi ini untuk meramalkan variabel dependen jika variabel independen dinaikkan atau diturunkan.</w:t>
      </w:r>
      <w:r w:rsidRPr="00757F2A">
        <w:rPr>
          <w:rStyle w:val="FootnoteReference"/>
          <w:rFonts w:ascii="Times New Roman" w:hAnsi="Times New Roman" w:cs="Times New Roman"/>
          <w:sz w:val="24"/>
          <w:szCs w:val="24"/>
        </w:rPr>
        <w:footnoteReference w:id="73"/>
      </w:r>
      <w:r w:rsidRPr="00757F2A">
        <w:rPr>
          <w:rFonts w:ascii="Times New Roman" w:hAnsi="Times New Roman" w:cs="Times New Roman"/>
          <w:sz w:val="24"/>
          <w:szCs w:val="24"/>
        </w:rPr>
        <w:t xml:space="preserve"> Hasil analisis regresi adalah berupa koefisien regresi untuk masing-masing variabel dependen dengan satu persamaan. Dalam analisis regresi, selain mengukur arah hubungan antara variabel dependen dengan independen. Adapun model dasarnya dapat dirumuskan sebagai berikut:</w:t>
      </w:r>
    </w:p>
    <w:p w:rsidR="00B450F9" w:rsidRPr="00757F2A" w:rsidRDefault="00B450F9" w:rsidP="00B450F9">
      <w:pPr>
        <w:pStyle w:val="ListParagraph"/>
        <w:spacing w:after="0" w:line="480" w:lineRule="auto"/>
        <w:ind w:left="993" w:firstLine="283"/>
        <w:rPr>
          <w:rFonts w:ascii="Times New Roman" w:hAnsi="Times New Roman" w:cs="Times New Roman"/>
          <w:b/>
          <w:sz w:val="24"/>
          <w:szCs w:val="24"/>
          <w:bdr w:val="single" w:sz="4" w:space="0" w:color="auto"/>
        </w:rPr>
      </w:pPr>
      <w:r w:rsidRPr="00757F2A">
        <w:rPr>
          <w:rFonts w:ascii="Times New Roman" w:hAnsi="Times New Roman" w:cs="Times New Roman"/>
          <w:b/>
          <w:sz w:val="24"/>
          <w:szCs w:val="24"/>
          <w:bdr w:val="single" w:sz="4" w:space="0" w:color="auto"/>
        </w:rPr>
        <w:t>Y=a + β</w:t>
      </w:r>
      <w:r w:rsidRPr="00757F2A">
        <w:rPr>
          <w:rFonts w:ascii="Times New Roman" w:hAnsi="Times New Roman" w:cs="Times New Roman"/>
          <w:b/>
          <w:sz w:val="24"/>
          <w:szCs w:val="24"/>
          <w:bdr w:val="single" w:sz="4" w:space="0" w:color="auto"/>
          <w:vertAlign w:val="subscript"/>
        </w:rPr>
        <w:t xml:space="preserve">1 </w:t>
      </w:r>
      <w:r w:rsidRPr="00757F2A">
        <w:rPr>
          <w:rFonts w:ascii="Times New Roman" w:hAnsi="Times New Roman" w:cs="Times New Roman"/>
          <w:b/>
          <w:sz w:val="24"/>
          <w:szCs w:val="24"/>
          <w:bdr w:val="single" w:sz="4" w:space="0" w:color="auto"/>
        </w:rPr>
        <w:t>X</w:t>
      </w:r>
      <w:r w:rsidRPr="00757F2A">
        <w:rPr>
          <w:rFonts w:ascii="Times New Roman" w:hAnsi="Times New Roman" w:cs="Times New Roman"/>
          <w:b/>
          <w:sz w:val="24"/>
          <w:szCs w:val="24"/>
          <w:bdr w:val="single" w:sz="4" w:space="0" w:color="auto"/>
          <w:vertAlign w:val="subscript"/>
        </w:rPr>
        <w:t>1</w:t>
      </w:r>
      <w:r w:rsidRPr="00757F2A">
        <w:rPr>
          <w:rFonts w:ascii="Times New Roman" w:hAnsi="Times New Roman" w:cs="Times New Roman"/>
          <w:b/>
          <w:sz w:val="24"/>
          <w:szCs w:val="24"/>
          <w:bdr w:val="single" w:sz="4" w:space="0" w:color="auto"/>
        </w:rPr>
        <w:t xml:space="preserve"> + β</w:t>
      </w:r>
      <w:r w:rsidRPr="00757F2A">
        <w:rPr>
          <w:rFonts w:ascii="Times New Roman" w:hAnsi="Times New Roman" w:cs="Times New Roman"/>
          <w:b/>
          <w:sz w:val="24"/>
          <w:szCs w:val="24"/>
          <w:bdr w:val="single" w:sz="4" w:space="0" w:color="auto"/>
          <w:vertAlign w:val="subscript"/>
        </w:rPr>
        <w:t xml:space="preserve">2 </w:t>
      </w:r>
      <w:r w:rsidRPr="00757F2A">
        <w:rPr>
          <w:rFonts w:ascii="Times New Roman" w:hAnsi="Times New Roman" w:cs="Times New Roman"/>
          <w:b/>
          <w:sz w:val="24"/>
          <w:szCs w:val="24"/>
          <w:bdr w:val="single" w:sz="4" w:space="0" w:color="auto"/>
        </w:rPr>
        <w:t>X</w:t>
      </w:r>
      <w:r w:rsidRPr="00757F2A">
        <w:rPr>
          <w:rFonts w:ascii="Times New Roman" w:hAnsi="Times New Roman" w:cs="Times New Roman"/>
          <w:b/>
          <w:sz w:val="24"/>
          <w:szCs w:val="24"/>
          <w:bdr w:val="single" w:sz="4" w:space="0" w:color="auto"/>
          <w:vertAlign w:val="subscript"/>
        </w:rPr>
        <w:t>2</w:t>
      </w:r>
      <w:r w:rsidRPr="00757F2A">
        <w:rPr>
          <w:rFonts w:ascii="Times New Roman" w:hAnsi="Times New Roman" w:cs="Times New Roman"/>
          <w:b/>
          <w:sz w:val="24"/>
          <w:szCs w:val="24"/>
          <w:bdr w:val="single" w:sz="4" w:space="0" w:color="auto"/>
        </w:rPr>
        <w:t>+e</w:t>
      </w:r>
    </w:p>
    <w:p w:rsidR="00B450F9" w:rsidRPr="00757F2A" w:rsidRDefault="00B450F9" w:rsidP="00B450F9">
      <w:pPr>
        <w:pStyle w:val="ListParagraph"/>
        <w:spacing w:after="0" w:line="480" w:lineRule="auto"/>
        <w:ind w:left="1276"/>
        <w:jc w:val="both"/>
        <w:rPr>
          <w:rFonts w:ascii="Times New Roman" w:hAnsi="Times New Roman" w:cs="Times New Roman"/>
          <w:sz w:val="24"/>
          <w:szCs w:val="24"/>
        </w:rPr>
      </w:pPr>
      <w:r w:rsidRPr="00757F2A">
        <w:rPr>
          <w:rFonts w:ascii="Times New Roman" w:hAnsi="Times New Roman" w:cs="Times New Roman"/>
          <w:sz w:val="24"/>
          <w:szCs w:val="24"/>
        </w:rPr>
        <w:t>Dimana:</w:t>
      </w:r>
    </w:p>
    <w:p w:rsidR="00B450F9" w:rsidRPr="00757F2A" w:rsidRDefault="00B450F9" w:rsidP="00B450F9">
      <w:pPr>
        <w:pStyle w:val="ListParagraph"/>
        <w:spacing w:after="0" w:line="360" w:lineRule="auto"/>
        <w:ind w:left="1276"/>
        <w:jc w:val="both"/>
        <w:rPr>
          <w:rFonts w:ascii="Times New Roman" w:hAnsi="Times New Roman" w:cs="Times New Roman"/>
          <w:sz w:val="24"/>
          <w:szCs w:val="24"/>
        </w:rPr>
      </w:pPr>
      <w:r w:rsidRPr="00757F2A">
        <w:rPr>
          <w:rFonts w:ascii="Times New Roman" w:hAnsi="Times New Roman" w:cs="Times New Roman"/>
          <w:sz w:val="24"/>
          <w:szCs w:val="24"/>
        </w:rPr>
        <w:t xml:space="preserve">Y </w:t>
      </w:r>
      <w:r w:rsidRPr="00757F2A">
        <w:rPr>
          <w:rFonts w:ascii="Times New Roman" w:hAnsi="Times New Roman" w:cs="Times New Roman"/>
          <w:sz w:val="24"/>
          <w:szCs w:val="24"/>
        </w:rPr>
        <w:tab/>
        <w:t>= Harga Saham</w:t>
      </w:r>
      <w:r>
        <w:rPr>
          <w:rFonts w:ascii="Times New Roman" w:hAnsi="Times New Roman" w:cs="Times New Roman"/>
          <w:sz w:val="24"/>
          <w:szCs w:val="24"/>
        </w:rPr>
        <w:t xml:space="preserve"> (PT. Unilever Indonesia, Tbk)</w:t>
      </w:r>
    </w:p>
    <w:p w:rsidR="00B450F9" w:rsidRPr="00757F2A" w:rsidRDefault="00B450F9" w:rsidP="00B450F9">
      <w:pPr>
        <w:pStyle w:val="ListParagraph"/>
        <w:spacing w:after="0" w:line="360" w:lineRule="auto"/>
        <w:ind w:left="1276"/>
        <w:jc w:val="both"/>
        <w:rPr>
          <w:rFonts w:ascii="Times New Roman" w:hAnsi="Times New Roman" w:cs="Times New Roman"/>
          <w:sz w:val="24"/>
          <w:szCs w:val="24"/>
        </w:rPr>
      </w:pPr>
      <w:r w:rsidRPr="00757F2A">
        <w:rPr>
          <w:rFonts w:ascii="Times New Roman" w:hAnsi="Times New Roman" w:cs="Times New Roman"/>
          <w:sz w:val="24"/>
          <w:szCs w:val="24"/>
        </w:rPr>
        <w:t>a</w:t>
      </w:r>
      <w:r w:rsidRPr="00757F2A">
        <w:rPr>
          <w:rFonts w:ascii="Times New Roman" w:hAnsi="Times New Roman" w:cs="Times New Roman"/>
          <w:sz w:val="24"/>
          <w:szCs w:val="24"/>
        </w:rPr>
        <w:tab/>
      </w:r>
      <w:r w:rsidRPr="00757F2A">
        <w:rPr>
          <w:rFonts w:ascii="Times New Roman" w:hAnsi="Times New Roman" w:cs="Times New Roman"/>
          <w:sz w:val="24"/>
          <w:szCs w:val="24"/>
        </w:rPr>
        <w:tab/>
        <w:t xml:space="preserve">= Konstanta persamaan regresi </w:t>
      </w:r>
    </w:p>
    <w:p w:rsidR="00B450F9" w:rsidRPr="00757F2A" w:rsidRDefault="00B450F9" w:rsidP="00B450F9">
      <w:pPr>
        <w:pStyle w:val="ListParagraph"/>
        <w:spacing w:after="0" w:line="360" w:lineRule="auto"/>
        <w:ind w:left="1276"/>
        <w:jc w:val="both"/>
        <w:rPr>
          <w:rFonts w:ascii="Times New Roman" w:hAnsi="Times New Roman" w:cs="Times New Roman"/>
          <w:sz w:val="24"/>
          <w:szCs w:val="24"/>
        </w:rPr>
      </w:pPr>
      <w:r w:rsidRPr="00757F2A">
        <w:rPr>
          <w:rFonts w:ascii="Times New Roman" w:hAnsi="Times New Roman" w:cs="Times New Roman"/>
          <w:sz w:val="24"/>
          <w:szCs w:val="24"/>
        </w:rPr>
        <w:t>β</w:t>
      </w:r>
      <w:r w:rsidRPr="00757F2A">
        <w:rPr>
          <w:rFonts w:ascii="Times New Roman" w:hAnsi="Times New Roman" w:cs="Times New Roman"/>
          <w:sz w:val="24"/>
          <w:szCs w:val="24"/>
          <w:vertAlign w:val="subscript"/>
        </w:rPr>
        <w:t>1</w:t>
      </w:r>
      <w:r w:rsidRPr="00757F2A">
        <w:rPr>
          <w:rFonts w:ascii="Times New Roman" w:hAnsi="Times New Roman" w:cs="Times New Roman"/>
          <w:sz w:val="24"/>
          <w:szCs w:val="24"/>
        </w:rPr>
        <w:t>- β</w:t>
      </w:r>
      <w:r w:rsidRPr="00757F2A">
        <w:rPr>
          <w:rFonts w:ascii="Times New Roman" w:hAnsi="Times New Roman" w:cs="Times New Roman"/>
          <w:sz w:val="24"/>
          <w:szCs w:val="24"/>
          <w:vertAlign w:val="subscript"/>
        </w:rPr>
        <w:t xml:space="preserve">s </w:t>
      </w:r>
      <w:r w:rsidRPr="00757F2A">
        <w:rPr>
          <w:rFonts w:ascii="Times New Roman" w:hAnsi="Times New Roman" w:cs="Times New Roman"/>
          <w:sz w:val="24"/>
          <w:szCs w:val="24"/>
          <w:vertAlign w:val="subscript"/>
        </w:rPr>
        <w:tab/>
      </w:r>
      <w:r w:rsidRPr="00757F2A">
        <w:rPr>
          <w:rFonts w:ascii="Times New Roman" w:hAnsi="Times New Roman" w:cs="Times New Roman"/>
          <w:sz w:val="24"/>
          <w:szCs w:val="24"/>
        </w:rPr>
        <w:t>= koefisien variabel independen</w:t>
      </w:r>
    </w:p>
    <w:p w:rsidR="00B450F9" w:rsidRPr="00757F2A" w:rsidRDefault="00B450F9" w:rsidP="00B450F9">
      <w:pPr>
        <w:pStyle w:val="ListParagraph"/>
        <w:spacing w:after="0" w:line="360" w:lineRule="auto"/>
        <w:ind w:left="1276"/>
        <w:jc w:val="both"/>
        <w:rPr>
          <w:rFonts w:ascii="Times New Roman" w:hAnsi="Times New Roman" w:cs="Times New Roman"/>
          <w:sz w:val="24"/>
          <w:szCs w:val="24"/>
        </w:rPr>
      </w:pPr>
      <w:r w:rsidRPr="00757F2A">
        <w:rPr>
          <w:rFonts w:ascii="Times New Roman" w:hAnsi="Times New Roman" w:cs="Times New Roman"/>
          <w:sz w:val="24"/>
          <w:szCs w:val="24"/>
        </w:rPr>
        <w:t>X</w:t>
      </w:r>
      <w:r w:rsidRPr="00757F2A">
        <w:rPr>
          <w:rFonts w:ascii="Times New Roman" w:hAnsi="Times New Roman" w:cs="Times New Roman"/>
          <w:sz w:val="24"/>
          <w:szCs w:val="24"/>
          <w:vertAlign w:val="subscript"/>
        </w:rPr>
        <w:t>1</w:t>
      </w:r>
      <w:r w:rsidRPr="00757F2A">
        <w:rPr>
          <w:rFonts w:ascii="Times New Roman" w:hAnsi="Times New Roman" w:cs="Times New Roman"/>
          <w:sz w:val="24"/>
          <w:szCs w:val="24"/>
        </w:rPr>
        <w:t xml:space="preserve"> </w:t>
      </w:r>
      <w:r w:rsidRPr="00757F2A">
        <w:rPr>
          <w:rFonts w:ascii="Times New Roman" w:hAnsi="Times New Roman" w:cs="Times New Roman"/>
          <w:sz w:val="24"/>
          <w:szCs w:val="24"/>
        </w:rPr>
        <w:tab/>
        <w:t>= ROA</w:t>
      </w:r>
    </w:p>
    <w:p w:rsidR="00B450F9" w:rsidRPr="00757F2A" w:rsidRDefault="00B450F9" w:rsidP="00B450F9">
      <w:pPr>
        <w:pStyle w:val="ListParagraph"/>
        <w:spacing w:after="0" w:line="360" w:lineRule="auto"/>
        <w:ind w:left="1276"/>
        <w:jc w:val="both"/>
        <w:rPr>
          <w:rFonts w:ascii="Times New Roman" w:hAnsi="Times New Roman" w:cs="Times New Roman"/>
          <w:sz w:val="24"/>
          <w:szCs w:val="24"/>
        </w:rPr>
      </w:pPr>
      <w:r w:rsidRPr="00757F2A">
        <w:rPr>
          <w:rFonts w:ascii="Times New Roman" w:hAnsi="Times New Roman" w:cs="Times New Roman"/>
          <w:sz w:val="24"/>
          <w:szCs w:val="24"/>
        </w:rPr>
        <w:t>X</w:t>
      </w:r>
      <w:r w:rsidRPr="00757F2A">
        <w:rPr>
          <w:rFonts w:ascii="Times New Roman" w:hAnsi="Times New Roman" w:cs="Times New Roman"/>
          <w:sz w:val="24"/>
          <w:szCs w:val="24"/>
          <w:vertAlign w:val="subscript"/>
        </w:rPr>
        <w:t>2</w:t>
      </w:r>
      <w:r w:rsidRPr="00757F2A">
        <w:rPr>
          <w:rFonts w:ascii="Times New Roman" w:hAnsi="Times New Roman" w:cs="Times New Roman"/>
          <w:sz w:val="24"/>
          <w:szCs w:val="24"/>
        </w:rPr>
        <w:t xml:space="preserve"> </w:t>
      </w:r>
      <w:r w:rsidRPr="00757F2A">
        <w:rPr>
          <w:rFonts w:ascii="Times New Roman" w:hAnsi="Times New Roman" w:cs="Times New Roman"/>
          <w:sz w:val="24"/>
          <w:szCs w:val="24"/>
        </w:rPr>
        <w:tab/>
        <w:t>= ROE</w:t>
      </w:r>
    </w:p>
    <w:p w:rsidR="00B450F9" w:rsidRPr="00757F2A" w:rsidRDefault="00B450F9" w:rsidP="00B450F9">
      <w:pPr>
        <w:pStyle w:val="ListParagraph"/>
        <w:spacing w:after="0" w:line="360" w:lineRule="auto"/>
        <w:ind w:left="2268" w:hanging="992"/>
        <w:jc w:val="both"/>
        <w:rPr>
          <w:rFonts w:ascii="Times New Roman" w:hAnsi="Times New Roman" w:cs="Times New Roman"/>
          <w:sz w:val="24"/>
          <w:szCs w:val="24"/>
        </w:rPr>
      </w:pPr>
      <w:r w:rsidRPr="00757F2A">
        <w:rPr>
          <w:rFonts w:ascii="Times New Roman" w:hAnsi="Times New Roman" w:cs="Times New Roman"/>
          <w:sz w:val="24"/>
          <w:szCs w:val="24"/>
        </w:rPr>
        <w:lastRenderedPageBreak/>
        <w:t xml:space="preserve">e </w:t>
      </w:r>
      <w:r w:rsidRPr="00757F2A">
        <w:rPr>
          <w:rFonts w:ascii="Times New Roman" w:hAnsi="Times New Roman" w:cs="Times New Roman"/>
          <w:sz w:val="24"/>
          <w:szCs w:val="24"/>
        </w:rPr>
        <w:tab/>
        <w:t>= variabel pengaruh atau faktor-faktor diluar variabel yang tidak dimasukan sebagai variabel model diatas (kesalahan residual).</w:t>
      </w:r>
      <w:r w:rsidRPr="00757F2A">
        <w:rPr>
          <w:rStyle w:val="FootnoteReference"/>
          <w:rFonts w:ascii="Times New Roman" w:hAnsi="Times New Roman" w:cs="Times New Roman"/>
          <w:sz w:val="24"/>
          <w:szCs w:val="24"/>
        </w:rPr>
        <w:footnoteReference w:id="74"/>
      </w:r>
    </w:p>
    <w:p w:rsidR="00B450F9" w:rsidRPr="00757F2A" w:rsidRDefault="00B450F9" w:rsidP="00B450F9">
      <w:pPr>
        <w:pStyle w:val="ListParagraph"/>
        <w:spacing w:after="0" w:line="480" w:lineRule="auto"/>
        <w:ind w:left="993"/>
        <w:jc w:val="both"/>
        <w:rPr>
          <w:rFonts w:ascii="Times New Roman" w:hAnsi="Times New Roman" w:cs="Times New Roman"/>
          <w:sz w:val="24"/>
          <w:szCs w:val="24"/>
        </w:rPr>
      </w:pPr>
    </w:p>
    <w:p w:rsidR="00B450F9" w:rsidRPr="00F252F6" w:rsidRDefault="00B450F9" w:rsidP="00B450F9">
      <w:pPr>
        <w:pStyle w:val="ListParagraph"/>
        <w:spacing w:after="0" w:line="480" w:lineRule="auto"/>
        <w:ind w:left="1276" w:firstLine="720"/>
        <w:jc w:val="both"/>
        <w:rPr>
          <w:rFonts w:ascii="Times New Roman" w:hAnsi="Times New Roman" w:cs="Times New Roman"/>
          <w:sz w:val="24"/>
          <w:szCs w:val="24"/>
        </w:rPr>
      </w:pPr>
      <w:r w:rsidRPr="00757F2A">
        <w:rPr>
          <w:rFonts w:ascii="Times New Roman" w:hAnsi="Times New Roman" w:cs="Times New Roman"/>
          <w:sz w:val="24"/>
          <w:szCs w:val="24"/>
        </w:rPr>
        <w:t>Besarnya konstanta dicerminkan oleh “a” dan besarnya koefisien regresi dari masing-masing variabel independen ditunjukkan dengan β</w:t>
      </w:r>
      <w:r w:rsidRPr="00757F2A">
        <w:rPr>
          <w:rFonts w:ascii="Times New Roman" w:hAnsi="Times New Roman" w:cs="Times New Roman"/>
          <w:sz w:val="24"/>
          <w:szCs w:val="24"/>
          <w:vertAlign w:val="subscript"/>
        </w:rPr>
        <w:t>1,</w:t>
      </w:r>
      <w:r w:rsidRPr="00757F2A">
        <w:rPr>
          <w:rFonts w:ascii="Times New Roman" w:hAnsi="Times New Roman" w:cs="Times New Roman"/>
          <w:sz w:val="24"/>
          <w:szCs w:val="24"/>
        </w:rPr>
        <w:t xml:space="preserve"> β</w:t>
      </w:r>
      <w:r w:rsidRPr="00757F2A">
        <w:rPr>
          <w:rFonts w:ascii="Times New Roman" w:hAnsi="Times New Roman" w:cs="Times New Roman"/>
          <w:sz w:val="24"/>
          <w:szCs w:val="24"/>
          <w:vertAlign w:val="subscript"/>
        </w:rPr>
        <w:t>2</w:t>
      </w:r>
      <w:r w:rsidRPr="00757F2A">
        <w:rPr>
          <w:rFonts w:ascii="Times New Roman" w:hAnsi="Times New Roman" w:cs="Times New Roman"/>
          <w:sz w:val="24"/>
          <w:szCs w:val="24"/>
        </w:rPr>
        <w:t xml:space="preserve">. Pada model persamaan diatas, dapat diketahui positif atau negatif dari masing-masing variabel independen terhadap variabel dependen. Nilai koefisien regresi dalam penelitian ini sangat menentukan sebagai dasar analisis. Mengingat penelitian ini bersifat </w:t>
      </w:r>
      <w:r w:rsidRPr="00757F2A">
        <w:rPr>
          <w:rFonts w:ascii="Times New Roman" w:hAnsi="Times New Roman" w:cs="Times New Roman"/>
          <w:i/>
          <w:sz w:val="24"/>
          <w:szCs w:val="24"/>
        </w:rPr>
        <w:t>fundamental method</w:t>
      </w:r>
      <w:r w:rsidRPr="00757F2A">
        <w:rPr>
          <w:rFonts w:ascii="Times New Roman" w:hAnsi="Times New Roman" w:cs="Times New Roman"/>
          <w:sz w:val="24"/>
          <w:szCs w:val="24"/>
        </w:rPr>
        <w:t>. Hal ini berarti, jika koefisien regresi β bernilai positif, maka dapat dikatakan terjadi pengaruh searah antara variabel bebas dengan variabel terikat (dependen), setiap kenaikan nilai variabel bebas akan mengakibatkan kenaikan variabel terikat (dependen), demikian pula sebaliknya, bila koefisien nilai β bernilai negatif hal ini menunjukkan adanya pengaruh negatif dimana kenaikan nilai variabel bebas akan mengakibatkan penurunan nilai variabel terikat (dependen)</w:t>
      </w:r>
      <w:r>
        <w:rPr>
          <w:rFonts w:ascii="Times New Roman" w:hAnsi="Times New Roman" w:cs="Times New Roman"/>
          <w:sz w:val="24"/>
          <w:szCs w:val="24"/>
        </w:rPr>
        <w:t>.</w:t>
      </w:r>
    </w:p>
    <w:p w:rsidR="00B450F9" w:rsidRPr="00757F2A" w:rsidRDefault="00B450F9" w:rsidP="00B450F9">
      <w:pPr>
        <w:pStyle w:val="ListParagraph"/>
        <w:numPr>
          <w:ilvl w:val="4"/>
          <w:numId w:val="9"/>
        </w:numPr>
        <w:spacing w:after="0" w:line="480" w:lineRule="auto"/>
        <w:ind w:left="1276"/>
        <w:jc w:val="both"/>
        <w:rPr>
          <w:rFonts w:ascii="Times New Roman" w:hAnsi="Times New Roman" w:cs="Times New Roman"/>
          <w:sz w:val="24"/>
          <w:szCs w:val="24"/>
        </w:rPr>
      </w:pPr>
      <w:r w:rsidRPr="00757F2A">
        <w:rPr>
          <w:rFonts w:ascii="Times New Roman" w:hAnsi="Times New Roman" w:cs="Times New Roman"/>
          <w:b/>
          <w:sz w:val="24"/>
          <w:szCs w:val="24"/>
        </w:rPr>
        <w:t>Uji determinasi (R2)</w:t>
      </w:r>
    </w:p>
    <w:p w:rsidR="00B450F9" w:rsidRPr="00757F2A" w:rsidRDefault="00B450F9" w:rsidP="00B450F9">
      <w:pPr>
        <w:pStyle w:val="ListParagraph"/>
        <w:tabs>
          <w:tab w:val="left" w:pos="709"/>
        </w:tabs>
        <w:spacing w:after="0" w:line="480" w:lineRule="auto"/>
        <w:ind w:left="1276" w:firstLine="720"/>
        <w:jc w:val="both"/>
        <w:rPr>
          <w:rFonts w:ascii="Times New Roman" w:hAnsi="Times New Roman" w:cs="Times New Roman"/>
          <w:sz w:val="24"/>
          <w:szCs w:val="24"/>
        </w:rPr>
      </w:pPr>
      <w:r w:rsidRPr="00757F2A">
        <w:rPr>
          <w:rFonts w:ascii="Times New Roman" w:hAnsi="Times New Roman" w:cs="Times New Roman"/>
          <w:sz w:val="24"/>
          <w:szCs w:val="24"/>
        </w:rPr>
        <w:t>Koefisien determinasi (R2) digunakan untuk mengukur seberapa besar prosentase sumbangan pengaruh variabel independen secara serentak terhadap variabel dependen.</w:t>
      </w:r>
      <w:r w:rsidRPr="00757F2A">
        <w:rPr>
          <w:rStyle w:val="FootnoteReference"/>
          <w:rFonts w:ascii="Times New Roman" w:hAnsi="Times New Roman" w:cs="Times New Roman"/>
          <w:sz w:val="24"/>
          <w:szCs w:val="24"/>
        </w:rPr>
        <w:footnoteReference w:id="75"/>
      </w:r>
      <w:r w:rsidRPr="00757F2A">
        <w:rPr>
          <w:rFonts w:ascii="Times New Roman" w:hAnsi="Times New Roman" w:cs="Times New Roman"/>
          <w:sz w:val="24"/>
          <w:szCs w:val="24"/>
        </w:rPr>
        <w:t xml:space="preserve">  Nilai koefisien determinasi adalah 0 dan 1. Nilai R</w:t>
      </w:r>
      <w:r w:rsidRPr="00757F2A">
        <w:rPr>
          <w:rFonts w:ascii="Times New Roman" w:hAnsi="Times New Roman" w:cs="Times New Roman"/>
          <w:sz w:val="24"/>
          <w:szCs w:val="24"/>
          <w:vertAlign w:val="superscript"/>
        </w:rPr>
        <w:t>2</w:t>
      </w:r>
      <w:r w:rsidRPr="00757F2A">
        <w:rPr>
          <w:rFonts w:ascii="Times New Roman" w:hAnsi="Times New Roman" w:cs="Times New Roman"/>
          <w:sz w:val="24"/>
          <w:szCs w:val="24"/>
        </w:rPr>
        <w:t xml:space="preserve"> yang kecil berati kemampuan </w:t>
      </w:r>
      <w:r w:rsidRPr="00757F2A">
        <w:rPr>
          <w:rFonts w:ascii="Times New Roman" w:hAnsi="Times New Roman" w:cs="Times New Roman"/>
          <w:sz w:val="24"/>
          <w:szCs w:val="24"/>
        </w:rPr>
        <w:lastRenderedPageBreak/>
        <w:t>variabel-variabel independen dalam menjelaskan variabel-variabel dependen amat terbatas. Nilai yang mendekati 1 berarti variabel-variabel independen memberikan hampir semua informasi yang dibutuhkan untuk memprediksi variasi variabel dependen. Kelemahan berdasarkan pengaruh koefisien determinasi adalah bisa terhadap jumlah variabel yang dimasukkan dalam model.</w:t>
      </w:r>
    </w:p>
    <w:p w:rsidR="00B450F9" w:rsidRDefault="00B450F9" w:rsidP="00B450F9">
      <w:pPr>
        <w:pStyle w:val="ListParagraph"/>
        <w:numPr>
          <w:ilvl w:val="4"/>
          <w:numId w:val="9"/>
        </w:numPr>
        <w:spacing w:after="0" w:line="480" w:lineRule="auto"/>
        <w:ind w:left="1276"/>
        <w:jc w:val="both"/>
        <w:rPr>
          <w:rFonts w:ascii="Times New Roman" w:hAnsi="Times New Roman" w:cs="Times New Roman"/>
          <w:b/>
          <w:sz w:val="24"/>
          <w:szCs w:val="24"/>
        </w:rPr>
      </w:pPr>
      <w:r w:rsidRPr="00757F2A">
        <w:rPr>
          <w:rFonts w:ascii="Times New Roman" w:hAnsi="Times New Roman" w:cs="Times New Roman"/>
          <w:b/>
          <w:sz w:val="24"/>
          <w:szCs w:val="24"/>
        </w:rPr>
        <w:t>Uji Statistik t</w:t>
      </w:r>
    </w:p>
    <w:p w:rsidR="00B450F9" w:rsidRPr="002E003E" w:rsidRDefault="00B450F9" w:rsidP="00B450F9">
      <w:pPr>
        <w:pStyle w:val="ListParagraph"/>
        <w:spacing w:after="0" w:line="480" w:lineRule="auto"/>
        <w:ind w:left="1276" w:firstLine="720"/>
        <w:jc w:val="both"/>
        <w:rPr>
          <w:rFonts w:ascii="Times New Roman" w:hAnsi="Times New Roman" w:cs="Times New Roman"/>
          <w:b/>
          <w:sz w:val="24"/>
          <w:szCs w:val="24"/>
        </w:rPr>
      </w:pPr>
      <w:r w:rsidRPr="002E003E">
        <w:rPr>
          <w:rFonts w:ascii="Times New Roman" w:hAnsi="Times New Roman" w:cs="Times New Roman"/>
          <w:sz w:val="24"/>
          <w:szCs w:val="24"/>
        </w:rPr>
        <w:t>Uji statistik t pada dasarnya menunjukan seberapa jauh pengaruh variabel independen secara parsial terhadap variabel dependen.</w:t>
      </w:r>
      <w:r w:rsidRPr="00757F2A">
        <w:rPr>
          <w:rStyle w:val="FootnoteReference"/>
          <w:rFonts w:ascii="Times New Roman" w:hAnsi="Times New Roman" w:cs="Times New Roman"/>
          <w:sz w:val="24"/>
          <w:szCs w:val="24"/>
        </w:rPr>
        <w:footnoteReference w:id="76"/>
      </w:r>
      <w:r w:rsidRPr="002E003E">
        <w:rPr>
          <w:rFonts w:ascii="Times New Roman" w:hAnsi="Times New Roman" w:cs="Times New Roman"/>
          <w:sz w:val="24"/>
          <w:szCs w:val="24"/>
        </w:rPr>
        <w:t xml:space="preserve">Tahap-tahap pengujian sebagai berikut: </w:t>
      </w:r>
      <w:r w:rsidRPr="00757F2A">
        <w:rPr>
          <w:rStyle w:val="FootnoteReference"/>
          <w:rFonts w:ascii="Times New Roman" w:hAnsi="Times New Roman" w:cs="Times New Roman"/>
          <w:sz w:val="24"/>
          <w:szCs w:val="24"/>
        </w:rPr>
        <w:footnoteReference w:id="77"/>
      </w:r>
    </w:p>
    <w:p w:rsidR="00B450F9" w:rsidRPr="00757F2A" w:rsidRDefault="00B450F9" w:rsidP="00B450F9">
      <w:pPr>
        <w:pStyle w:val="ListParagraph"/>
        <w:numPr>
          <w:ilvl w:val="0"/>
          <w:numId w:val="12"/>
        </w:numPr>
        <w:spacing w:after="0" w:line="480" w:lineRule="auto"/>
        <w:ind w:left="1701"/>
        <w:jc w:val="both"/>
        <w:rPr>
          <w:rFonts w:ascii="Times New Roman" w:hAnsi="Times New Roman" w:cs="Times New Roman"/>
          <w:sz w:val="24"/>
          <w:szCs w:val="24"/>
        </w:rPr>
      </w:pPr>
      <w:r w:rsidRPr="00757F2A">
        <w:rPr>
          <w:rFonts w:ascii="Times New Roman" w:hAnsi="Times New Roman" w:cs="Times New Roman"/>
          <w:sz w:val="24"/>
          <w:szCs w:val="24"/>
        </w:rPr>
        <w:t>Hipotesis nol atau H</w:t>
      </w:r>
      <w:r w:rsidRPr="00757F2A">
        <w:rPr>
          <w:rFonts w:ascii="Times New Roman" w:hAnsi="Times New Roman" w:cs="Times New Roman"/>
          <w:sz w:val="24"/>
          <w:szCs w:val="24"/>
          <w:vertAlign w:val="subscript"/>
        </w:rPr>
        <w:t>0</w:t>
      </w:r>
      <w:r w:rsidRPr="00757F2A">
        <w:rPr>
          <w:rFonts w:ascii="Times New Roman" w:hAnsi="Times New Roman" w:cs="Times New Roman"/>
          <w:sz w:val="24"/>
          <w:szCs w:val="24"/>
        </w:rPr>
        <w:t xml:space="preserve"> = b</w:t>
      </w:r>
      <w:r w:rsidRPr="00757F2A">
        <w:rPr>
          <w:rFonts w:ascii="Times New Roman" w:hAnsi="Times New Roman" w:cs="Times New Roman"/>
          <w:sz w:val="24"/>
          <w:szCs w:val="24"/>
          <w:vertAlign w:val="subscript"/>
        </w:rPr>
        <w:t>1</w:t>
      </w:r>
      <w:r w:rsidRPr="00757F2A">
        <w:rPr>
          <w:rFonts w:ascii="Times New Roman" w:hAnsi="Times New Roman" w:cs="Times New Roman"/>
          <w:sz w:val="24"/>
          <w:szCs w:val="24"/>
        </w:rPr>
        <w:t xml:space="preserve">  artinya variabel independen bukan merupakan penjelasan yang sigifikan terhadap variabel dependen</w:t>
      </w:r>
    </w:p>
    <w:p w:rsidR="00B450F9" w:rsidRPr="00757F2A" w:rsidRDefault="00B450F9" w:rsidP="00B450F9">
      <w:pPr>
        <w:pStyle w:val="ListParagraph"/>
        <w:numPr>
          <w:ilvl w:val="0"/>
          <w:numId w:val="12"/>
        </w:numPr>
        <w:spacing w:after="0" w:line="480" w:lineRule="auto"/>
        <w:ind w:left="1701"/>
        <w:jc w:val="both"/>
        <w:rPr>
          <w:rFonts w:ascii="Times New Roman" w:hAnsi="Times New Roman" w:cs="Times New Roman"/>
          <w:sz w:val="24"/>
          <w:szCs w:val="24"/>
        </w:rPr>
      </w:pPr>
      <w:r w:rsidRPr="00757F2A">
        <w:rPr>
          <w:rFonts w:ascii="Times New Roman" w:hAnsi="Times New Roman" w:cs="Times New Roman"/>
          <w:sz w:val="24"/>
          <w:szCs w:val="24"/>
        </w:rPr>
        <w:t>Hipotesis alternatif atau H</w:t>
      </w:r>
      <w:r w:rsidRPr="00757F2A">
        <w:rPr>
          <w:rFonts w:ascii="Times New Roman" w:hAnsi="Times New Roman" w:cs="Times New Roman"/>
          <w:sz w:val="24"/>
          <w:szCs w:val="24"/>
          <w:vertAlign w:val="subscript"/>
        </w:rPr>
        <w:t xml:space="preserve">a </w:t>
      </w:r>
      <w:r w:rsidRPr="00757F2A">
        <w:rPr>
          <w:rFonts w:ascii="Times New Roman" w:hAnsi="Times New Roman" w:cs="Times New Roman"/>
          <w:sz w:val="24"/>
          <w:szCs w:val="24"/>
        </w:rPr>
        <w:t>= bi ≠0 artinya variabel independen merupakan penjelasan yang signifikan terhadap variabel dependen.</w:t>
      </w:r>
    </w:p>
    <w:p w:rsidR="00B450F9" w:rsidRPr="00757F2A" w:rsidRDefault="00B450F9" w:rsidP="00B450F9">
      <w:pPr>
        <w:pStyle w:val="ListParagraph"/>
        <w:numPr>
          <w:ilvl w:val="0"/>
          <w:numId w:val="12"/>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w:t>
      </w:r>
      <w:r w:rsidRPr="009E1E28">
        <w:rPr>
          <w:rFonts w:ascii="Times New Roman" w:hAnsi="Times New Roman" w:cs="Times New Roman"/>
          <w:sz w:val="24"/>
          <w:szCs w:val="24"/>
          <w:vertAlign w:val="subscript"/>
        </w:rPr>
        <w:t xml:space="preserve">hitung </w:t>
      </w:r>
      <w:r w:rsidRPr="00757F2A">
        <w:rPr>
          <w:rFonts w:ascii="Times New Roman" w:hAnsi="Times New Roman" w:cs="Times New Roman"/>
          <w:sz w:val="24"/>
          <w:szCs w:val="24"/>
        </w:rPr>
        <w:t>dan t</w:t>
      </w:r>
      <w:r w:rsidRPr="009E1E28">
        <w:rPr>
          <w:rFonts w:ascii="Times New Roman" w:hAnsi="Times New Roman" w:cs="Times New Roman"/>
          <w:sz w:val="24"/>
          <w:szCs w:val="24"/>
          <w:vertAlign w:val="subscript"/>
        </w:rPr>
        <w:t>tabel</w:t>
      </w:r>
      <w:r w:rsidRPr="00757F2A">
        <w:rPr>
          <w:rFonts w:ascii="Times New Roman" w:hAnsi="Times New Roman" w:cs="Times New Roman"/>
          <w:sz w:val="24"/>
          <w:szCs w:val="24"/>
        </w:rPr>
        <w:t>. Untuk mengetahui kebenaran hipote</w:t>
      </w:r>
      <w:r>
        <w:rPr>
          <w:rFonts w:ascii="Times New Roman" w:hAnsi="Times New Roman" w:cs="Times New Roman"/>
          <w:sz w:val="24"/>
          <w:szCs w:val="24"/>
        </w:rPr>
        <w:t xml:space="preserve">sis digunakan kriteria bila </w:t>
      </w:r>
      <w:r w:rsidRPr="00757F2A">
        <w:rPr>
          <w:rFonts w:ascii="Times New Roman" w:hAnsi="Times New Roman" w:cs="Times New Roman"/>
          <w:sz w:val="24"/>
          <w:szCs w:val="24"/>
        </w:rPr>
        <w:t xml:space="preserve"> </w:t>
      </w:r>
      <w:r>
        <w:rPr>
          <w:rFonts w:ascii="Times New Roman" w:hAnsi="Times New Roman" w:cs="Times New Roman"/>
          <w:sz w:val="24"/>
          <w:szCs w:val="24"/>
        </w:rPr>
        <w:t>t</w:t>
      </w:r>
      <w:r w:rsidRPr="009E1E28">
        <w:rPr>
          <w:rFonts w:ascii="Times New Roman" w:hAnsi="Times New Roman" w:cs="Times New Roman"/>
          <w:sz w:val="24"/>
          <w:szCs w:val="24"/>
          <w:vertAlign w:val="subscript"/>
        </w:rPr>
        <w:t>hitung</w:t>
      </w:r>
      <w:r>
        <w:rPr>
          <w:rFonts w:ascii="Times New Roman" w:hAnsi="Times New Roman" w:cs="Times New Roman"/>
          <w:sz w:val="24"/>
          <w:szCs w:val="24"/>
        </w:rPr>
        <w:t xml:space="preserve"> &gt; t</w:t>
      </w:r>
      <w:r w:rsidRPr="009E1E28">
        <w:rPr>
          <w:rFonts w:ascii="Times New Roman" w:hAnsi="Times New Roman" w:cs="Times New Roman"/>
          <w:sz w:val="24"/>
          <w:szCs w:val="24"/>
          <w:vertAlign w:val="subscript"/>
        </w:rPr>
        <w:t>tabe</w:t>
      </w:r>
      <w:r>
        <w:rPr>
          <w:rFonts w:ascii="Times New Roman" w:hAnsi="Times New Roman" w:cs="Times New Roman"/>
          <w:sz w:val="24"/>
          <w:szCs w:val="24"/>
          <w:vertAlign w:val="subscript"/>
        </w:rPr>
        <w:t xml:space="preserve">l </w:t>
      </w:r>
      <w:r w:rsidRPr="00757F2A">
        <w:rPr>
          <w:rFonts w:ascii="Times New Roman" w:hAnsi="Times New Roman" w:cs="Times New Roman"/>
          <w:sz w:val="24"/>
          <w:szCs w:val="24"/>
        </w:rPr>
        <w:t xml:space="preserve"> maka menolak H</w:t>
      </w:r>
      <w:r w:rsidRPr="00757F2A">
        <w:rPr>
          <w:rFonts w:ascii="Times New Roman" w:hAnsi="Times New Roman" w:cs="Times New Roman"/>
          <w:sz w:val="24"/>
          <w:szCs w:val="24"/>
          <w:vertAlign w:val="subscript"/>
        </w:rPr>
        <w:t xml:space="preserve">0, </w:t>
      </w:r>
      <w:r w:rsidRPr="00757F2A">
        <w:rPr>
          <w:rFonts w:ascii="Times New Roman" w:hAnsi="Times New Roman" w:cs="Times New Roman"/>
          <w:sz w:val="24"/>
          <w:szCs w:val="24"/>
        </w:rPr>
        <w:t xml:space="preserve"> dan menerima H</w:t>
      </w:r>
      <w:r w:rsidRPr="00757F2A">
        <w:rPr>
          <w:rFonts w:ascii="Times New Roman" w:hAnsi="Times New Roman" w:cs="Times New Roman"/>
          <w:sz w:val="24"/>
          <w:szCs w:val="24"/>
          <w:vertAlign w:val="subscript"/>
        </w:rPr>
        <w:t>a</w:t>
      </w:r>
      <w:r w:rsidRPr="00757F2A">
        <w:rPr>
          <w:rFonts w:ascii="Times New Roman" w:hAnsi="Times New Roman" w:cs="Times New Roman"/>
          <w:sz w:val="24"/>
          <w:szCs w:val="24"/>
        </w:rPr>
        <w:t xml:space="preserve"> artinya ada pengaruh antara variabel dependen terhadap variabel independen dengan derajat keyakinan yang digunakan 5% dan sebalinya jika t</w:t>
      </w:r>
      <w:r w:rsidRPr="009E1E28">
        <w:rPr>
          <w:rFonts w:ascii="Times New Roman" w:hAnsi="Times New Roman" w:cs="Times New Roman"/>
          <w:sz w:val="24"/>
          <w:szCs w:val="24"/>
          <w:vertAlign w:val="subscript"/>
        </w:rPr>
        <w:t>hitung</w:t>
      </w:r>
      <w:r>
        <w:rPr>
          <w:rFonts w:ascii="Times New Roman" w:hAnsi="Times New Roman" w:cs="Times New Roman"/>
          <w:sz w:val="24"/>
          <w:szCs w:val="24"/>
        </w:rPr>
        <w:t xml:space="preserve"> &lt; t</w:t>
      </w:r>
      <w:r w:rsidRPr="009E1E28">
        <w:rPr>
          <w:rFonts w:ascii="Times New Roman" w:hAnsi="Times New Roman" w:cs="Times New Roman"/>
          <w:sz w:val="24"/>
          <w:szCs w:val="24"/>
          <w:vertAlign w:val="subscript"/>
        </w:rPr>
        <w:t>tabel</w:t>
      </w:r>
      <w:r w:rsidRPr="00757F2A">
        <w:rPr>
          <w:rFonts w:ascii="Times New Roman" w:hAnsi="Times New Roman" w:cs="Times New Roman"/>
          <w:sz w:val="24"/>
          <w:szCs w:val="24"/>
        </w:rPr>
        <w:t xml:space="preserve"> berarti menerima H</w:t>
      </w:r>
      <w:r w:rsidRPr="00757F2A">
        <w:rPr>
          <w:rFonts w:ascii="Times New Roman" w:hAnsi="Times New Roman" w:cs="Times New Roman"/>
          <w:sz w:val="24"/>
          <w:szCs w:val="24"/>
          <w:vertAlign w:val="subscript"/>
        </w:rPr>
        <w:t>0</w:t>
      </w:r>
      <w:r w:rsidRPr="00757F2A">
        <w:rPr>
          <w:rFonts w:ascii="Times New Roman" w:hAnsi="Times New Roman" w:cs="Times New Roman"/>
          <w:sz w:val="24"/>
          <w:szCs w:val="24"/>
        </w:rPr>
        <w:t xml:space="preserve"> dan menolak H</w:t>
      </w:r>
      <w:r w:rsidRPr="00757F2A">
        <w:rPr>
          <w:rFonts w:ascii="Times New Roman" w:hAnsi="Times New Roman" w:cs="Times New Roman"/>
          <w:sz w:val="24"/>
          <w:szCs w:val="24"/>
          <w:vertAlign w:val="subscript"/>
        </w:rPr>
        <w:t>a</w:t>
      </w:r>
      <w:r w:rsidRPr="00757F2A">
        <w:rPr>
          <w:rFonts w:ascii="Times New Roman" w:hAnsi="Times New Roman" w:cs="Times New Roman"/>
          <w:sz w:val="24"/>
          <w:szCs w:val="24"/>
        </w:rPr>
        <w:t xml:space="preserve">. Dalam menerima atau menolak hipotesis yang diajukan dengan </w:t>
      </w:r>
      <w:r w:rsidRPr="00757F2A">
        <w:rPr>
          <w:rFonts w:ascii="Times New Roman" w:hAnsi="Times New Roman" w:cs="Times New Roman"/>
          <w:sz w:val="24"/>
          <w:szCs w:val="24"/>
        </w:rPr>
        <w:lastRenderedPageBreak/>
        <w:t>melihat hasil output SPSS, kita hanya dapat melihat &lt;0,05 maka dapat kita simpulkan bahwa menolak H</w:t>
      </w:r>
      <w:r w:rsidRPr="00757F2A">
        <w:rPr>
          <w:rFonts w:ascii="Times New Roman" w:hAnsi="Times New Roman" w:cs="Times New Roman"/>
          <w:sz w:val="24"/>
          <w:szCs w:val="24"/>
          <w:vertAlign w:val="subscript"/>
        </w:rPr>
        <w:t>0</w:t>
      </w:r>
      <w:r w:rsidRPr="00757F2A">
        <w:rPr>
          <w:rFonts w:ascii="Times New Roman" w:hAnsi="Times New Roman" w:cs="Times New Roman"/>
          <w:sz w:val="24"/>
          <w:szCs w:val="24"/>
        </w:rPr>
        <w:t xml:space="preserve"> dan menerima H</w:t>
      </w:r>
      <w:r w:rsidRPr="00757F2A">
        <w:rPr>
          <w:rFonts w:ascii="Times New Roman" w:hAnsi="Times New Roman" w:cs="Times New Roman"/>
          <w:sz w:val="24"/>
          <w:szCs w:val="24"/>
          <w:vertAlign w:val="subscript"/>
        </w:rPr>
        <w:t>a.</w:t>
      </w:r>
      <w:r w:rsidRPr="00757F2A">
        <w:rPr>
          <w:rStyle w:val="FootnoteReference"/>
          <w:rFonts w:ascii="Times New Roman" w:hAnsi="Times New Roman" w:cs="Times New Roman"/>
          <w:sz w:val="24"/>
          <w:szCs w:val="24"/>
        </w:rPr>
        <w:footnoteReference w:id="78"/>
      </w:r>
    </w:p>
    <w:p w:rsidR="00B450F9" w:rsidRPr="00757F2A" w:rsidRDefault="00B450F9" w:rsidP="00B450F9">
      <w:pPr>
        <w:pStyle w:val="ListParagraph"/>
        <w:spacing w:after="0" w:line="480" w:lineRule="auto"/>
        <w:ind w:left="1134"/>
        <w:jc w:val="both"/>
        <w:rPr>
          <w:rFonts w:ascii="Times New Roman" w:hAnsi="Times New Roman" w:cs="Times New Roman"/>
          <w:sz w:val="24"/>
          <w:szCs w:val="24"/>
        </w:rPr>
      </w:pPr>
    </w:p>
    <w:p w:rsidR="00B450F9" w:rsidRPr="00757F2A" w:rsidRDefault="00B450F9" w:rsidP="00B450F9">
      <w:pPr>
        <w:pStyle w:val="ListParagraph"/>
        <w:numPr>
          <w:ilvl w:val="4"/>
          <w:numId w:val="9"/>
        </w:numPr>
        <w:spacing w:after="0" w:line="480" w:lineRule="auto"/>
        <w:ind w:left="1276"/>
        <w:jc w:val="both"/>
        <w:rPr>
          <w:rFonts w:ascii="Times New Roman" w:hAnsi="Times New Roman" w:cs="Times New Roman"/>
          <w:b/>
          <w:sz w:val="24"/>
          <w:szCs w:val="24"/>
        </w:rPr>
      </w:pPr>
      <w:r w:rsidRPr="00757F2A">
        <w:rPr>
          <w:rFonts w:ascii="Times New Roman" w:hAnsi="Times New Roman" w:cs="Times New Roman"/>
          <w:b/>
          <w:sz w:val="24"/>
          <w:szCs w:val="24"/>
        </w:rPr>
        <w:t>Uji Statistik F</w:t>
      </w:r>
    </w:p>
    <w:p w:rsidR="00B450F9" w:rsidRPr="00757F2A" w:rsidRDefault="00B450F9" w:rsidP="00B450F9">
      <w:pPr>
        <w:pStyle w:val="ListParagraph"/>
        <w:spacing w:after="0" w:line="480" w:lineRule="auto"/>
        <w:ind w:left="1276"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Uji statistik f pada dasarnya menjukkan apakah semua variabel independen atau bebas yang dimasukkan dalam model mempunyai pengaruh secara bersama-sama terhadap variabel dependen atau terikat. Tahap-tahap pengujian sebagai berikut </w:t>
      </w:r>
    </w:p>
    <w:p w:rsidR="00B450F9" w:rsidRPr="00757F2A" w:rsidRDefault="00B450F9" w:rsidP="00B450F9">
      <w:pPr>
        <w:pStyle w:val="ListParagraph"/>
        <w:numPr>
          <w:ilvl w:val="6"/>
          <w:numId w:val="9"/>
        </w:numPr>
        <w:spacing w:after="0" w:line="480" w:lineRule="auto"/>
        <w:ind w:left="1701"/>
        <w:jc w:val="both"/>
        <w:rPr>
          <w:rFonts w:ascii="Times New Roman" w:hAnsi="Times New Roman" w:cs="Times New Roman"/>
          <w:sz w:val="24"/>
          <w:szCs w:val="24"/>
        </w:rPr>
      </w:pPr>
      <w:r w:rsidRPr="00757F2A">
        <w:rPr>
          <w:rFonts w:ascii="Times New Roman" w:hAnsi="Times New Roman" w:cs="Times New Roman"/>
          <w:sz w:val="24"/>
          <w:szCs w:val="24"/>
        </w:rPr>
        <w:t>Menentukan hipotesis nol dan hipotesis alternatif</w:t>
      </w:r>
    </w:p>
    <w:p w:rsidR="00B450F9" w:rsidRPr="00757F2A" w:rsidRDefault="00B450F9" w:rsidP="00B450F9">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0" style="position:absolute;left:0;text-align:left;margin-left:90.75pt;margin-top:54.4pt;width:164.95pt;height:18.25pt;z-index:251658240" filled="f"/>
        </w:pict>
      </w:r>
      <w:r w:rsidRPr="00757F2A">
        <w:rPr>
          <w:rFonts w:ascii="Times New Roman" w:hAnsi="Times New Roman" w:cs="Times New Roman"/>
          <w:sz w:val="24"/>
          <w:szCs w:val="24"/>
        </w:rPr>
        <w:t>Hipotesis nol H</w:t>
      </w:r>
      <w:r w:rsidRPr="00757F2A">
        <w:rPr>
          <w:rFonts w:ascii="Times New Roman" w:hAnsi="Times New Roman" w:cs="Times New Roman"/>
          <w:sz w:val="24"/>
          <w:szCs w:val="24"/>
          <w:vertAlign w:val="subscript"/>
        </w:rPr>
        <w:t>0</w:t>
      </w:r>
      <w:r w:rsidRPr="00757F2A">
        <w:rPr>
          <w:rFonts w:ascii="Times New Roman" w:hAnsi="Times New Roman" w:cs="Times New Roman"/>
          <w:sz w:val="24"/>
          <w:szCs w:val="24"/>
        </w:rPr>
        <w:t xml:space="preserve"> yang hendak diuji adalah apakah semua perameter dalam model sama dengan nol, atau:</w:t>
      </w:r>
    </w:p>
    <w:p w:rsidR="00B450F9" w:rsidRPr="00757F2A" w:rsidRDefault="00B450F9" w:rsidP="00B450F9">
      <w:pPr>
        <w:pStyle w:val="ListParagraph"/>
        <w:spacing w:after="0" w:line="480" w:lineRule="auto"/>
        <w:ind w:left="1701" w:firstLine="720"/>
        <w:jc w:val="both"/>
        <w:rPr>
          <w:rFonts w:ascii="Times New Roman" w:hAnsi="Times New Roman" w:cs="Times New Roman"/>
          <w:b/>
          <w:sz w:val="24"/>
          <w:szCs w:val="24"/>
        </w:rPr>
      </w:pPr>
      <w:r w:rsidRPr="00757F2A">
        <w:rPr>
          <w:rFonts w:ascii="Times New Roman" w:hAnsi="Times New Roman" w:cs="Times New Roman"/>
          <w:b/>
          <w:sz w:val="24"/>
          <w:szCs w:val="24"/>
        </w:rPr>
        <w:t>H</w:t>
      </w:r>
      <w:r w:rsidRPr="00757F2A">
        <w:rPr>
          <w:rFonts w:ascii="Times New Roman" w:hAnsi="Times New Roman" w:cs="Times New Roman"/>
          <w:b/>
          <w:sz w:val="24"/>
          <w:szCs w:val="24"/>
          <w:vertAlign w:val="subscript"/>
        </w:rPr>
        <w:t xml:space="preserve">0 </w:t>
      </w:r>
      <w:r w:rsidRPr="00757F2A">
        <w:rPr>
          <w:rFonts w:ascii="Times New Roman" w:hAnsi="Times New Roman" w:cs="Times New Roman"/>
          <w:b/>
          <w:sz w:val="24"/>
          <w:szCs w:val="24"/>
        </w:rPr>
        <w:t>: b</w:t>
      </w:r>
      <w:r w:rsidRPr="00757F2A">
        <w:rPr>
          <w:rFonts w:ascii="Times New Roman" w:hAnsi="Times New Roman" w:cs="Times New Roman"/>
          <w:b/>
          <w:sz w:val="24"/>
          <w:szCs w:val="24"/>
          <w:vertAlign w:val="subscript"/>
        </w:rPr>
        <w:t>i</w:t>
      </w:r>
      <w:r w:rsidRPr="00757F2A">
        <w:rPr>
          <w:rFonts w:ascii="Times New Roman" w:hAnsi="Times New Roman" w:cs="Times New Roman"/>
          <w:b/>
          <w:sz w:val="24"/>
          <w:szCs w:val="24"/>
        </w:rPr>
        <w:t xml:space="preserve"> = b</w:t>
      </w:r>
      <w:r w:rsidRPr="00757F2A">
        <w:rPr>
          <w:rFonts w:ascii="Times New Roman" w:hAnsi="Times New Roman" w:cs="Times New Roman"/>
          <w:b/>
          <w:sz w:val="24"/>
          <w:szCs w:val="24"/>
          <w:vertAlign w:val="subscript"/>
        </w:rPr>
        <w:t>2</w:t>
      </w:r>
      <w:r w:rsidRPr="00757F2A">
        <w:rPr>
          <w:rFonts w:ascii="Times New Roman" w:hAnsi="Times New Roman" w:cs="Times New Roman"/>
          <w:b/>
          <w:sz w:val="24"/>
          <w:szCs w:val="24"/>
        </w:rPr>
        <w:t xml:space="preserve"> = ...b</w:t>
      </w:r>
      <w:r w:rsidRPr="00757F2A">
        <w:rPr>
          <w:rFonts w:ascii="Times New Roman" w:hAnsi="Times New Roman" w:cs="Times New Roman"/>
          <w:b/>
          <w:sz w:val="24"/>
          <w:szCs w:val="24"/>
          <w:vertAlign w:val="subscript"/>
        </w:rPr>
        <w:t>k</w:t>
      </w:r>
      <w:r w:rsidRPr="00757F2A">
        <w:rPr>
          <w:rFonts w:ascii="Times New Roman" w:hAnsi="Times New Roman" w:cs="Times New Roman"/>
          <w:b/>
          <w:sz w:val="24"/>
          <w:szCs w:val="24"/>
        </w:rPr>
        <w:t>= 0</w:t>
      </w:r>
    </w:p>
    <w:p w:rsidR="00B450F9" w:rsidRPr="00757F2A" w:rsidRDefault="00B450F9" w:rsidP="00B450F9">
      <w:pPr>
        <w:pStyle w:val="ListParagraph"/>
        <w:spacing w:after="0" w:line="480" w:lineRule="auto"/>
        <w:ind w:left="1701"/>
        <w:jc w:val="both"/>
        <w:rPr>
          <w:rFonts w:ascii="Times New Roman" w:hAnsi="Times New Roman" w:cs="Times New Roman"/>
          <w:b/>
          <w:sz w:val="24"/>
          <w:szCs w:val="24"/>
        </w:rPr>
      </w:pPr>
      <w:r w:rsidRPr="00757F2A">
        <w:rPr>
          <w:rFonts w:ascii="Times New Roman" w:hAnsi="Times New Roman" w:cs="Times New Roman"/>
          <w:sz w:val="24"/>
          <w:szCs w:val="24"/>
        </w:rPr>
        <w:t xml:space="preserve">Artinya apakah semua variabel independen secara simultan bukan merupakan penjelasan yang signifikan terhadap variabel dependen. </w:t>
      </w:r>
    </w:p>
    <w:p w:rsidR="00B450F9" w:rsidRPr="00757F2A" w:rsidRDefault="00B450F9" w:rsidP="00B450F9">
      <w:pPr>
        <w:pStyle w:val="ListParagraph"/>
        <w:spacing w:after="0" w:line="480" w:lineRule="auto"/>
        <w:ind w:left="1701"/>
        <w:jc w:val="both"/>
        <w:rPr>
          <w:rFonts w:ascii="Times New Roman" w:hAnsi="Times New Roman" w:cs="Times New Roman"/>
          <w:b/>
          <w:sz w:val="24"/>
          <w:szCs w:val="24"/>
        </w:rPr>
      </w:pPr>
      <w:r w:rsidRPr="001841E7">
        <w:rPr>
          <w:rFonts w:ascii="Times New Roman" w:hAnsi="Times New Roman" w:cs="Times New Roman"/>
          <w:noProof/>
          <w:sz w:val="24"/>
          <w:szCs w:val="24"/>
          <w:lang w:eastAsia="id-ID"/>
        </w:rPr>
        <w:pict>
          <v:rect id="_x0000_s1029" style="position:absolute;left:0;text-align:left;margin-left:90.75pt;margin-top:52.95pt;width:171.2pt;height:18.25pt;z-index:251658240" filled="f"/>
        </w:pict>
      </w:r>
      <w:r w:rsidRPr="00757F2A">
        <w:rPr>
          <w:rFonts w:ascii="Times New Roman" w:hAnsi="Times New Roman" w:cs="Times New Roman"/>
          <w:sz w:val="24"/>
          <w:szCs w:val="24"/>
        </w:rPr>
        <w:t>Hipotesis alternatifnya (H</w:t>
      </w:r>
      <w:r w:rsidRPr="00757F2A">
        <w:rPr>
          <w:rFonts w:ascii="Times New Roman" w:hAnsi="Times New Roman" w:cs="Times New Roman"/>
          <w:sz w:val="24"/>
          <w:szCs w:val="24"/>
          <w:vertAlign w:val="subscript"/>
        </w:rPr>
        <w:t>a</w:t>
      </w:r>
      <w:r w:rsidRPr="00757F2A">
        <w:rPr>
          <w:rFonts w:ascii="Times New Roman" w:hAnsi="Times New Roman" w:cs="Times New Roman"/>
          <w:sz w:val="24"/>
          <w:szCs w:val="24"/>
        </w:rPr>
        <w:t xml:space="preserve">) tidak semua parameter secara simultan sama dengan nol, atau </w:t>
      </w:r>
    </w:p>
    <w:p w:rsidR="00B450F9" w:rsidRPr="00757F2A" w:rsidRDefault="00B450F9" w:rsidP="00B450F9">
      <w:pPr>
        <w:pStyle w:val="ListParagraph"/>
        <w:spacing w:after="0" w:line="480" w:lineRule="auto"/>
        <w:ind w:left="1701" w:firstLine="720"/>
        <w:jc w:val="both"/>
        <w:rPr>
          <w:rFonts w:ascii="Times New Roman" w:hAnsi="Times New Roman" w:cs="Times New Roman"/>
          <w:b/>
          <w:sz w:val="24"/>
          <w:szCs w:val="24"/>
        </w:rPr>
      </w:pPr>
      <w:r w:rsidRPr="00757F2A">
        <w:rPr>
          <w:rFonts w:ascii="Times New Roman" w:hAnsi="Times New Roman" w:cs="Times New Roman"/>
          <w:b/>
          <w:sz w:val="24"/>
          <w:szCs w:val="24"/>
        </w:rPr>
        <w:t>H</w:t>
      </w:r>
      <w:r w:rsidRPr="00757F2A">
        <w:rPr>
          <w:rFonts w:ascii="Times New Roman" w:hAnsi="Times New Roman" w:cs="Times New Roman"/>
          <w:b/>
          <w:sz w:val="24"/>
          <w:szCs w:val="24"/>
          <w:vertAlign w:val="subscript"/>
        </w:rPr>
        <w:t>a</w:t>
      </w:r>
      <w:r w:rsidRPr="00757F2A">
        <w:rPr>
          <w:rFonts w:ascii="Times New Roman" w:hAnsi="Times New Roman" w:cs="Times New Roman"/>
          <w:b/>
          <w:sz w:val="24"/>
          <w:szCs w:val="24"/>
        </w:rPr>
        <w:t xml:space="preserve"> : b</w:t>
      </w:r>
      <w:r w:rsidRPr="00757F2A">
        <w:rPr>
          <w:rFonts w:ascii="Times New Roman" w:hAnsi="Times New Roman" w:cs="Times New Roman"/>
          <w:b/>
          <w:sz w:val="24"/>
          <w:szCs w:val="24"/>
          <w:vertAlign w:val="subscript"/>
        </w:rPr>
        <w:t>1</w:t>
      </w:r>
      <w:r w:rsidRPr="00757F2A">
        <w:rPr>
          <w:rFonts w:ascii="Times New Roman" w:hAnsi="Times New Roman" w:cs="Times New Roman"/>
          <w:b/>
          <w:sz w:val="24"/>
          <w:szCs w:val="24"/>
        </w:rPr>
        <w:t xml:space="preserve"> ≠  b</w:t>
      </w:r>
      <w:r w:rsidRPr="00757F2A">
        <w:rPr>
          <w:rFonts w:ascii="Times New Roman" w:hAnsi="Times New Roman" w:cs="Times New Roman"/>
          <w:b/>
          <w:sz w:val="24"/>
          <w:szCs w:val="24"/>
          <w:vertAlign w:val="subscript"/>
        </w:rPr>
        <w:t xml:space="preserve">2 </w:t>
      </w:r>
      <w:r w:rsidRPr="00757F2A">
        <w:rPr>
          <w:rFonts w:ascii="Times New Roman" w:hAnsi="Times New Roman" w:cs="Times New Roman"/>
          <w:b/>
          <w:sz w:val="24"/>
          <w:szCs w:val="24"/>
        </w:rPr>
        <w:t>≠ ≠ ..... ≠b</w:t>
      </w:r>
      <w:r w:rsidRPr="00757F2A">
        <w:rPr>
          <w:rFonts w:ascii="Times New Roman" w:hAnsi="Times New Roman" w:cs="Times New Roman"/>
          <w:b/>
          <w:sz w:val="24"/>
          <w:szCs w:val="24"/>
          <w:vertAlign w:val="subscript"/>
        </w:rPr>
        <w:t>k</w:t>
      </w:r>
      <w:r w:rsidRPr="00757F2A">
        <w:rPr>
          <w:rFonts w:ascii="Times New Roman" w:hAnsi="Times New Roman" w:cs="Times New Roman"/>
          <w:b/>
          <w:sz w:val="24"/>
          <w:szCs w:val="24"/>
        </w:rPr>
        <w:t xml:space="preserve"> = 0</w:t>
      </w:r>
    </w:p>
    <w:p w:rsidR="00B450F9" w:rsidRPr="0093742E" w:rsidRDefault="00B450F9" w:rsidP="00B450F9">
      <w:pPr>
        <w:pStyle w:val="ListParagraph"/>
        <w:spacing w:after="0" w:line="480" w:lineRule="auto"/>
        <w:ind w:left="1701"/>
        <w:jc w:val="both"/>
        <w:rPr>
          <w:rFonts w:ascii="Times New Roman" w:hAnsi="Times New Roman" w:cs="Times New Roman"/>
          <w:sz w:val="24"/>
          <w:szCs w:val="24"/>
        </w:rPr>
      </w:pPr>
      <w:r w:rsidRPr="00757F2A">
        <w:rPr>
          <w:rFonts w:ascii="Times New Roman" w:hAnsi="Times New Roman" w:cs="Times New Roman"/>
          <w:sz w:val="24"/>
          <w:szCs w:val="24"/>
        </w:rPr>
        <w:t xml:space="preserve">Artinya semua variabel independen secara simultan merupakan penjelas yang signifikan terhadap variabel dependen. </w:t>
      </w:r>
    </w:p>
    <w:p w:rsidR="00B450F9" w:rsidRPr="00F4579F" w:rsidRDefault="00B450F9" w:rsidP="00B450F9">
      <w:pPr>
        <w:pStyle w:val="ListParagraph"/>
        <w:numPr>
          <w:ilvl w:val="6"/>
          <w:numId w:val="9"/>
        </w:numPr>
        <w:spacing w:after="0" w:line="480" w:lineRule="auto"/>
        <w:ind w:left="1701"/>
        <w:jc w:val="both"/>
        <w:rPr>
          <w:rFonts w:ascii="Times New Roman" w:hAnsi="Times New Roman" w:cs="Times New Roman"/>
          <w:sz w:val="24"/>
          <w:szCs w:val="24"/>
        </w:rPr>
      </w:pPr>
      <w:r w:rsidRPr="00757F2A">
        <w:rPr>
          <w:rFonts w:ascii="Times New Roman" w:hAnsi="Times New Roman" w:cs="Times New Roman"/>
          <w:sz w:val="24"/>
          <w:szCs w:val="24"/>
        </w:rPr>
        <w:t>Menentukan taraf signifikansi. Taraf signifikansi menggunakan 0,05</w:t>
      </w:r>
      <w:r>
        <w:rPr>
          <w:rFonts w:ascii="Times New Roman" w:hAnsi="Times New Roman" w:cs="Times New Roman"/>
          <w:sz w:val="24"/>
          <w:szCs w:val="24"/>
        </w:rPr>
        <w:t xml:space="preserve"> </w:t>
      </w:r>
      <w:r w:rsidRPr="0083768B">
        <w:rPr>
          <w:rFonts w:ascii="Times New Roman" w:hAnsi="Times New Roman" w:cs="Times New Roman"/>
          <w:sz w:val="24"/>
          <w:szCs w:val="24"/>
        </w:rPr>
        <w:t xml:space="preserve">Membandingkan nilai F hasil perhitungan dengan nilai F </w:t>
      </w:r>
      <w:r w:rsidRPr="0083768B">
        <w:rPr>
          <w:rFonts w:ascii="Times New Roman" w:hAnsi="Times New Roman" w:cs="Times New Roman"/>
          <w:sz w:val="24"/>
          <w:szCs w:val="24"/>
        </w:rPr>
        <w:lastRenderedPageBreak/>
        <w:t>menurut tabel. Bila nilai F</w:t>
      </w:r>
      <w:r w:rsidRPr="0083768B">
        <w:rPr>
          <w:rFonts w:ascii="Times New Roman" w:hAnsi="Times New Roman" w:cs="Times New Roman"/>
          <w:sz w:val="24"/>
          <w:szCs w:val="24"/>
          <w:vertAlign w:val="subscript"/>
        </w:rPr>
        <w:t>hitung</w:t>
      </w:r>
      <w:r w:rsidRPr="0083768B">
        <w:rPr>
          <w:rFonts w:ascii="Times New Roman" w:hAnsi="Times New Roman" w:cs="Times New Roman"/>
          <w:sz w:val="24"/>
          <w:szCs w:val="24"/>
        </w:rPr>
        <w:t xml:space="preserve"> lebih besar dari pada nilai F</w:t>
      </w:r>
      <w:r w:rsidRPr="0083768B">
        <w:rPr>
          <w:rFonts w:ascii="Times New Roman" w:hAnsi="Times New Roman" w:cs="Times New Roman"/>
          <w:sz w:val="24"/>
          <w:szCs w:val="24"/>
          <w:vertAlign w:val="subscript"/>
        </w:rPr>
        <w:t>tabel</w:t>
      </w:r>
      <w:r w:rsidRPr="0083768B">
        <w:rPr>
          <w:rFonts w:ascii="Times New Roman" w:hAnsi="Times New Roman" w:cs="Times New Roman"/>
          <w:sz w:val="24"/>
          <w:szCs w:val="24"/>
        </w:rPr>
        <w:t>, maka H</w:t>
      </w:r>
      <w:r w:rsidRPr="0083768B">
        <w:rPr>
          <w:rFonts w:ascii="Times New Roman" w:hAnsi="Times New Roman" w:cs="Times New Roman"/>
          <w:sz w:val="24"/>
          <w:szCs w:val="24"/>
          <w:vertAlign w:val="subscript"/>
        </w:rPr>
        <w:t>0</w:t>
      </w:r>
      <w:r w:rsidRPr="0083768B">
        <w:rPr>
          <w:rFonts w:ascii="Times New Roman" w:hAnsi="Times New Roman" w:cs="Times New Roman"/>
          <w:sz w:val="24"/>
          <w:szCs w:val="24"/>
        </w:rPr>
        <w:t xml:space="preserve"> ditolak dan H</w:t>
      </w:r>
      <w:r w:rsidRPr="0083768B">
        <w:rPr>
          <w:rFonts w:ascii="Times New Roman" w:hAnsi="Times New Roman" w:cs="Times New Roman"/>
          <w:sz w:val="24"/>
          <w:szCs w:val="24"/>
          <w:vertAlign w:val="subscript"/>
        </w:rPr>
        <w:t>a</w:t>
      </w:r>
      <w:r w:rsidRPr="0083768B">
        <w:rPr>
          <w:rFonts w:ascii="Times New Roman" w:hAnsi="Times New Roman" w:cs="Times New Roman"/>
          <w:sz w:val="24"/>
          <w:szCs w:val="24"/>
        </w:rPr>
        <w:t xml:space="preserve"> diterima.</w:t>
      </w:r>
    </w:p>
    <w:p w:rsidR="00B450F9" w:rsidRPr="00757F2A" w:rsidRDefault="00B450F9" w:rsidP="00B450F9">
      <w:pPr>
        <w:pStyle w:val="ListParagraph"/>
        <w:tabs>
          <w:tab w:val="left" w:pos="851"/>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A</w:t>
      </w:r>
      <w:r w:rsidRPr="00757F2A">
        <w:rPr>
          <w:rFonts w:ascii="Times New Roman" w:hAnsi="Times New Roman" w:cs="Times New Roman"/>
          <w:sz w:val="24"/>
          <w:szCs w:val="24"/>
        </w:rPr>
        <w:t>gar didapat hasil yang sebenarnya apakah sesuai denga uji hipotesis atautidak maka di uji dengan menggunakan Uji Asumsi Klasik</w:t>
      </w:r>
    </w:p>
    <w:p w:rsidR="00B450F9" w:rsidRPr="00757F2A" w:rsidRDefault="00B450F9" w:rsidP="00B450F9">
      <w:pPr>
        <w:pStyle w:val="ListParagraph"/>
        <w:numPr>
          <w:ilvl w:val="3"/>
          <w:numId w:val="9"/>
        </w:numPr>
        <w:spacing w:after="0" w:line="480" w:lineRule="auto"/>
        <w:ind w:left="851"/>
        <w:jc w:val="both"/>
        <w:rPr>
          <w:rFonts w:ascii="Times New Roman" w:hAnsi="Times New Roman" w:cs="Times New Roman"/>
          <w:b/>
          <w:sz w:val="24"/>
          <w:szCs w:val="24"/>
        </w:rPr>
      </w:pPr>
      <w:r w:rsidRPr="00757F2A">
        <w:rPr>
          <w:rFonts w:ascii="Times New Roman" w:hAnsi="Times New Roman" w:cs="Times New Roman"/>
          <w:b/>
          <w:sz w:val="24"/>
          <w:szCs w:val="24"/>
        </w:rPr>
        <w:t>Uji Asumsi Klasik</w:t>
      </w:r>
    </w:p>
    <w:p w:rsidR="00B450F9" w:rsidRPr="00B67F44" w:rsidRDefault="00B450F9" w:rsidP="00B450F9">
      <w:pPr>
        <w:pStyle w:val="ListParagraph"/>
        <w:spacing w:after="0" w:line="480" w:lineRule="auto"/>
        <w:ind w:left="851" w:firstLine="709"/>
        <w:jc w:val="both"/>
        <w:rPr>
          <w:rFonts w:ascii="Times New Roman" w:hAnsi="Times New Roman" w:cs="Times New Roman"/>
          <w:sz w:val="24"/>
          <w:szCs w:val="24"/>
        </w:rPr>
      </w:pPr>
      <w:r w:rsidRPr="00757F2A">
        <w:rPr>
          <w:rFonts w:ascii="Times New Roman" w:hAnsi="Times New Roman" w:cs="Times New Roman"/>
          <w:sz w:val="24"/>
          <w:szCs w:val="24"/>
        </w:rPr>
        <w:t>Setelah melalui uji metode regresi linear berganda selanjutnya data-data yang sudah terkumpul tersebut dianalisis dengan menggunakan Uji asumsi klasik, yang meliputi uji multikolonieritas, uji autokorelasi, uji heteroskedastisitas, dan uji normalitas, serta data telah terdistribusi normal.</w:t>
      </w:r>
    </w:p>
    <w:p w:rsidR="00B450F9" w:rsidRPr="00757F2A" w:rsidRDefault="00B450F9" w:rsidP="00B450F9">
      <w:pPr>
        <w:pStyle w:val="ListParagraph"/>
        <w:numPr>
          <w:ilvl w:val="0"/>
          <w:numId w:val="10"/>
        </w:numPr>
        <w:spacing w:after="0" w:line="480" w:lineRule="auto"/>
        <w:ind w:left="1276" w:hanging="426"/>
        <w:jc w:val="both"/>
        <w:rPr>
          <w:rFonts w:ascii="Times New Roman" w:hAnsi="Times New Roman" w:cs="Times New Roman"/>
          <w:b/>
          <w:sz w:val="24"/>
          <w:szCs w:val="24"/>
        </w:rPr>
      </w:pPr>
      <w:r w:rsidRPr="00757F2A">
        <w:rPr>
          <w:rFonts w:ascii="Times New Roman" w:hAnsi="Times New Roman" w:cs="Times New Roman"/>
          <w:b/>
          <w:sz w:val="24"/>
          <w:szCs w:val="24"/>
        </w:rPr>
        <w:t>Uji Multikolonieritas</w:t>
      </w:r>
    </w:p>
    <w:p w:rsidR="00B450F9" w:rsidRPr="00757F2A" w:rsidRDefault="00B450F9" w:rsidP="00B450F9">
      <w:pPr>
        <w:pStyle w:val="ListParagraph"/>
        <w:spacing w:after="0" w:line="480" w:lineRule="auto"/>
        <w:ind w:left="1276" w:firstLine="720"/>
        <w:jc w:val="both"/>
        <w:rPr>
          <w:rFonts w:ascii="Times New Roman" w:hAnsi="Times New Roman" w:cs="Times New Roman"/>
          <w:sz w:val="24"/>
          <w:szCs w:val="24"/>
        </w:rPr>
      </w:pPr>
      <w:r w:rsidRPr="00757F2A">
        <w:rPr>
          <w:rFonts w:ascii="Times New Roman" w:hAnsi="Times New Roman" w:cs="Times New Roman"/>
          <w:sz w:val="24"/>
          <w:szCs w:val="24"/>
        </w:rPr>
        <w:t>Uji multikolonieritas bertujuan untuk mengetahui apakah dalam model regresi ditemukan adanya kolerasi antar variabel bebas atau tidak.</w:t>
      </w:r>
      <w:r w:rsidRPr="00757F2A">
        <w:rPr>
          <w:rStyle w:val="FootnoteReference"/>
          <w:rFonts w:ascii="Times New Roman" w:hAnsi="Times New Roman" w:cs="Times New Roman"/>
          <w:sz w:val="24"/>
          <w:szCs w:val="24"/>
        </w:rPr>
        <w:footnoteReference w:id="79"/>
      </w:r>
      <w:r w:rsidRPr="00757F2A">
        <w:rPr>
          <w:rFonts w:ascii="Times New Roman" w:hAnsi="Times New Roman" w:cs="Times New Roman"/>
          <w:sz w:val="24"/>
          <w:szCs w:val="24"/>
        </w:rPr>
        <w:t xml:space="preserve"> Model yang baik seharusnya tidak terjadi kolerasi diantara variabel bebas. Jika variabel bebas saling berkorelasi, maka yang akan timbul adalah</w:t>
      </w:r>
    </w:p>
    <w:p w:rsidR="00B450F9" w:rsidRPr="00757F2A" w:rsidRDefault="00B450F9" w:rsidP="00B450F9">
      <w:pPr>
        <w:pStyle w:val="ListParagraph"/>
        <w:numPr>
          <w:ilvl w:val="6"/>
          <w:numId w:val="9"/>
        </w:numPr>
        <w:spacing w:after="0" w:line="360" w:lineRule="auto"/>
        <w:ind w:left="1701"/>
        <w:jc w:val="both"/>
        <w:rPr>
          <w:rFonts w:ascii="Times New Roman" w:hAnsi="Times New Roman" w:cs="Times New Roman"/>
          <w:sz w:val="24"/>
          <w:szCs w:val="24"/>
        </w:rPr>
      </w:pPr>
      <w:r w:rsidRPr="00757F2A">
        <w:rPr>
          <w:rFonts w:ascii="Times New Roman" w:hAnsi="Times New Roman" w:cs="Times New Roman"/>
          <w:sz w:val="24"/>
          <w:szCs w:val="24"/>
        </w:rPr>
        <w:t>Nilai standar error untuk masing-masing koefisien menjadi tinggi, sehingga t hitung menjadi rendah.</w:t>
      </w:r>
    </w:p>
    <w:p w:rsidR="00B450F9" w:rsidRPr="00757F2A" w:rsidRDefault="00B450F9" w:rsidP="00B450F9">
      <w:pPr>
        <w:pStyle w:val="ListParagraph"/>
        <w:numPr>
          <w:ilvl w:val="6"/>
          <w:numId w:val="9"/>
        </w:numPr>
        <w:spacing w:after="0" w:line="360" w:lineRule="auto"/>
        <w:ind w:left="1701"/>
        <w:jc w:val="both"/>
        <w:rPr>
          <w:rFonts w:ascii="Times New Roman" w:hAnsi="Times New Roman" w:cs="Times New Roman"/>
          <w:sz w:val="24"/>
          <w:szCs w:val="24"/>
        </w:rPr>
      </w:pPr>
      <w:r w:rsidRPr="00757F2A">
        <w:rPr>
          <w:rFonts w:ascii="Times New Roman" w:hAnsi="Times New Roman" w:cs="Times New Roman"/>
          <w:i/>
          <w:sz w:val="24"/>
          <w:szCs w:val="24"/>
        </w:rPr>
        <w:t>Standar error of estimate</w:t>
      </w:r>
      <w:r w:rsidRPr="00757F2A">
        <w:rPr>
          <w:rFonts w:ascii="Times New Roman" w:hAnsi="Times New Roman" w:cs="Times New Roman"/>
          <w:sz w:val="24"/>
          <w:szCs w:val="24"/>
        </w:rPr>
        <w:t xml:space="preserve"> akan semakin tinggi dengan bertambahnya variabel independen.</w:t>
      </w:r>
    </w:p>
    <w:p w:rsidR="00B450F9" w:rsidRPr="00757F2A" w:rsidRDefault="00B450F9" w:rsidP="00B450F9">
      <w:pPr>
        <w:pStyle w:val="ListParagraph"/>
        <w:numPr>
          <w:ilvl w:val="6"/>
          <w:numId w:val="9"/>
        </w:numPr>
        <w:spacing w:after="0" w:line="360" w:lineRule="auto"/>
        <w:ind w:left="1701"/>
        <w:jc w:val="both"/>
        <w:rPr>
          <w:rFonts w:ascii="Times New Roman" w:hAnsi="Times New Roman" w:cs="Times New Roman"/>
          <w:sz w:val="24"/>
          <w:szCs w:val="24"/>
        </w:rPr>
      </w:pPr>
      <w:r w:rsidRPr="00757F2A">
        <w:rPr>
          <w:rFonts w:ascii="Times New Roman" w:hAnsi="Times New Roman" w:cs="Times New Roman"/>
          <w:sz w:val="24"/>
          <w:szCs w:val="24"/>
        </w:rPr>
        <w:t>Pengaruh masing-masing variabel independen sulit dideteksi.</w:t>
      </w:r>
      <w:r w:rsidRPr="00757F2A">
        <w:rPr>
          <w:rStyle w:val="FootnoteReference"/>
          <w:rFonts w:ascii="Times New Roman" w:hAnsi="Times New Roman" w:cs="Times New Roman"/>
          <w:sz w:val="24"/>
          <w:szCs w:val="24"/>
        </w:rPr>
        <w:footnoteReference w:id="80"/>
      </w:r>
    </w:p>
    <w:p w:rsidR="00B450F9" w:rsidRPr="00757F2A" w:rsidRDefault="00B450F9" w:rsidP="00B450F9">
      <w:pPr>
        <w:pStyle w:val="ListParagraph"/>
        <w:spacing w:after="0" w:line="360" w:lineRule="auto"/>
        <w:ind w:left="1701"/>
        <w:jc w:val="both"/>
        <w:rPr>
          <w:rFonts w:ascii="Times New Roman" w:hAnsi="Times New Roman" w:cs="Times New Roman"/>
          <w:sz w:val="24"/>
          <w:szCs w:val="24"/>
        </w:rPr>
      </w:pPr>
    </w:p>
    <w:p w:rsidR="00B450F9" w:rsidRPr="00F252F6" w:rsidRDefault="00B450F9" w:rsidP="00B450F9">
      <w:pPr>
        <w:spacing w:after="0" w:line="480" w:lineRule="auto"/>
        <w:ind w:left="1276" w:firstLine="720"/>
        <w:jc w:val="both"/>
        <w:rPr>
          <w:rFonts w:ascii="Times New Roman" w:hAnsi="Times New Roman" w:cs="Times New Roman"/>
          <w:sz w:val="24"/>
          <w:szCs w:val="24"/>
        </w:rPr>
      </w:pPr>
      <w:r w:rsidRPr="00757F2A">
        <w:rPr>
          <w:rFonts w:ascii="Times New Roman" w:hAnsi="Times New Roman" w:cs="Times New Roman"/>
          <w:sz w:val="24"/>
          <w:szCs w:val="24"/>
        </w:rPr>
        <w:lastRenderedPageBreak/>
        <w:t xml:space="preserve">Multikoleniaritas dapat dilihat dari nilai tolerance dan </w:t>
      </w:r>
      <w:r w:rsidRPr="00757F2A">
        <w:rPr>
          <w:rFonts w:ascii="Times New Roman" w:hAnsi="Times New Roman" w:cs="Times New Roman"/>
          <w:i/>
          <w:sz w:val="24"/>
          <w:szCs w:val="24"/>
        </w:rPr>
        <w:t>variace inflation factor</w:t>
      </w:r>
      <w:r w:rsidRPr="00757F2A">
        <w:rPr>
          <w:rFonts w:ascii="Times New Roman" w:hAnsi="Times New Roman" w:cs="Times New Roman"/>
          <w:sz w:val="24"/>
          <w:szCs w:val="24"/>
        </w:rPr>
        <w:t xml:space="preserve"> (VIF). Semakin kecil nilai Tolerance dan semakin besar VIF maka semakin mendekati terjadinya masalah multikolinearitas. Dalam kebanyakan penelitian menyebutkan bahwa jika Tolerance lebih dari 0,1 dan VIF kurang dari 10 maka tidak terjadi multikolinearitas.</w:t>
      </w:r>
      <w:r w:rsidRPr="00757F2A">
        <w:rPr>
          <w:rStyle w:val="FootnoteReference"/>
          <w:rFonts w:ascii="Times New Roman" w:hAnsi="Times New Roman" w:cs="Times New Roman"/>
          <w:sz w:val="24"/>
          <w:szCs w:val="24"/>
        </w:rPr>
        <w:footnoteReference w:id="81"/>
      </w:r>
      <w:r w:rsidRPr="00757F2A">
        <w:rPr>
          <w:rFonts w:ascii="Times New Roman" w:hAnsi="Times New Roman" w:cs="Times New Roman"/>
          <w:sz w:val="24"/>
          <w:szCs w:val="24"/>
        </w:rPr>
        <w:t xml:space="preserve"> </w:t>
      </w:r>
    </w:p>
    <w:p w:rsidR="00B450F9" w:rsidRPr="00757F2A" w:rsidRDefault="00B450F9" w:rsidP="00B450F9">
      <w:pPr>
        <w:pStyle w:val="ListParagraph"/>
        <w:numPr>
          <w:ilvl w:val="0"/>
          <w:numId w:val="10"/>
        </w:numPr>
        <w:spacing w:after="0" w:line="480" w:lineRule="auto"/>
        <w:ind w:left="1134" w:hanging="426"/>
        <w:jc w:val="both"/>
        <w:rPr>
          <w:rFonts w:ascii="Times New Roman" w:hAnsi="Times New Roman" w:cs="Times New Roman"/>
          <w:b/>
          <w:sz w:val="24"/>
          <w:szCs w:val="24"/>
        </w:rPr>
      </w:pPr>
      <w:r w:rsidRPr="00757F2A">
        <w:rPr>
          <w:rFonts w:ascii="Times New Roman" w:hAnsi="Times New Roman" w:cs="Times New Roman"/>
          <w:b/>
          <w:sz w:val="24"/>
          <w:szCs w:val="24"/>
        </w:rPr>
        <w:t>Uji Autokorelasi</w:t>
      </w:r>
    </w:p>
    <w:p w:rsidR="00B450F9" w:rsidRPr="00757F2A" w:rsidRDefault="00B450F9" w:rsidP="00B450F9">
      <w:pPr>
        <w:pStyle w:val="ListParagraph"/>
        <w:spacing w:after="0" w:line="480" w:lineRule="auto"/>
        <w:ind w:left="1134" w:firstLine="720"/>
        <w:jc w:val="both"/>
        <w:rPr>
          <w:rFonts w:ascii="Times New Roman" w:hAnsi="Times New Roman" w:cs="Times New Roman"/>
          <w:sz w:val="24"/>
          <w:szCs w:val="24"/>
        </w:rPr>
      </w:pPr>
      <w:r w:rsidRPr="00757F2A">
        <w:rPr>
          <w:rFonts w:ascii="Times New Roman" w:hAnsi="Times New Roman" w:cs="Times New Roman"/>
          <w:sz w:val="24"/>
          <w:szCs w:val="24"/>
        </w:rPr>
        <w:t>Autokorelasi adalah dimana terjadi korelasi dari residual untuk pengamatan satu dengan pengamatan yang lain yang disusun menurut runtun waktu.</w:t>
      </w:r>
      <w:r w:rsidRPr="00757F2A">
        <w:rPr>
          <w:rStyle w:val="FootnoteReference"/>
          <w:rFonts w:ascii="Times New Roman" w:hAnsi="Times New Roman" w:cs="Times New Roman"/>
          <w:sz w:val="24"/>
          <w:szCs w:val="24"/>
        </w:rPr>
        <w:footnoteReference w:id="82"/>
      </w:r>
      <w:r w:rsidRPr="00757F2A">
        <w:rPr>
          <w:rFonts w:ascii="Times New Roman" w:hAnsi="Times New Roman" w:cs="Times New Roman"/>
          <w:sz w:val="24"/>
          <w:szCs w:val="24"/>
        </w:rPr>
        <w:t xml:space="preserve"> Model regresi yang baik mensyaratkan tidak adanya masalah autokorelasi, jika terjadi korelasi maka dinamakan ada problem autokorelasi (variabel sampel tidak dapat menggambarkan variabel populasi). Untuk mendeteksi autokorelasi, dapat dilakukan uji statistik melelui uji Durbin-Watson (DW test), dengan dasar pengambilan keputusan ada tidaknya autokorelasi adalah sebagai berikut:</w:t>
      </w:r>
      <w:r w:rsidRPr="00757F2A">
        <w:rPr>
          <w:rStyle w:val="FootnoteReference"/>
          <w:rFonts w:ascii="Times New Roman" w:hAnsi="Times New Roman" w:cs="Times New Roman"/>
          <w:sz w:val="24"/>
          <w:szCs w:val="24"/>
        </w:rPr>
        <w:footnoteReference w:id="83"/>
      </w:r>
      <w:r w:rsidRPr="00757F2A">
        <w:rPr>
          <w:rStyle w:val="FootnoteReference"/>
          <w:rFonts w:ascii="Times New Roman" w:hAnsi="Times New Roman" w:cs="Times New Roman"/>
          <w:sz w:val="24"/>
          <w:szCs w:val="24"/>
        </w:rPr>
        <w:t xml:space="preserve"> </w:t>
      </w:r>
    </w:p>
    <w:p w:rsidR="00B450F9" w:rsidRPr="00757F2A" w:rsidRDefault="00B450F9" w:rsidP="00B450F9">
      <w:pPr>
        <w:pStyle w:val="ListParagraph"/>
        <w:numPr>
          <w:ilvl w:val="0"/>
          <w:numId w:val="11"/>
        </w:numPr>
        <w:spacing w:after="0" w:line="360" w:lineRule="auto"/>
        <w:ind w:left="1560" w:hanging="426"/>
        <w:jc w:val="both"/>
        <w:rPr>
          <w:rFonts w:ascii="Times New Roman" w:hAnsi="Times New Roman" w:cs="Times New Roman"/>
          <w:sz w:val="24"/>
          <w:szCs w:val="24"/>
        </w:rPr>
      </w:pPr>
      <w:r w:rsidRPr="00757F2A">
        <w:rPr>
          <w:rFonts w:ascii="Times New Roman" w:hAnsi="Times New Roman" w:cs="Times New Roman"/>
          <w:sz w:val="24"/>
          <w:szCs w:val="24"/>
        </w:rPr>
        <w:t>Menentukan hipotesis nol dan hipotesis alternatif</w:t>
      </w:r>
    </w:p>
    <w:p w:rsidR="00B450F9" w:rsidRDefault="00B450F9" w:rsidP="00B450F9">
      <w:pPr>
        <w:pStyle w:val="ListParagraph"/>
        <w:numPr>
          <w:ilvl w:val="7"/>
          <w:numId w:val="9"/>
        </w:numPr>
        <w:spacing w:after="0" w:line="360" w:lineRule="auto"/>
        <w:ind w:left="1985" w:hanging="425"/>
        <w:jc w:val="both"/>
        <w:rPr>
          <w:rFonts w:ascii="Times New Roman" w:hAnsi="Times New Roman" w:cs="Times New Roman"/>
          <w:sz w:val="24"/>
          <w:szCs w:val="24"/>
        </w:rPr>
      </w:pPr>
      <w:r w:rsidRPr="00757F2A">
        <w:rPr>
          <w:rFonts w:ascii="Times New Roman" w:hAnsi="Times New Roman" w:cs="Times New Roman"/>
          <w:sz w:val="24"/>
          <w:szCs w:val="24"/>
        </w:rPr>
        <w:t>H</w:t>
      </w:r>
      <w:r w:rsidRPr="00757F2A">
        <w:rPr>
          <w:rFonts w:ascii="Times New Roman" w:hAnsi="Times New Roman" w:cs="Times New Roman"/>
          <w:sz w:val="24"/>
          <w:szCs w:val="24"/>
          <w:vertAlign w:val="subscript"/>
        </w:rPr>
        <w:t>0</w:t>
      </w:r>
      <w:r w:rsidRPr="00757F2A">
        <w:rPr>
          <w:rFonts w:ascii="Times New Roman" w:hAnsi="Times New Roman" w:cs="Times New Roman"/>
          <w:sz w:val="24"/>
          <w:szCs w:val="24"/>
        </w:rPr>
        <w:t xml:space="preserve"> : Tidak terjadi autokorelasi</w:t>
      </w:r>
    </w:p>
    <w:p w:rsidR="00B450F9" w:rsidRPr="005911A5" w:rsidRDefault="00B450F9" w:rsidP="00B450F9">
      <w:pPr>
        <w:pStyle w:val="ListParagraph"/>
        <w:numPr>
          <w:ilvl w:val="7"/>
          <w:numId w:val="9"/>
        </w:numPr>
        <w:spacing w:after="0" w:line="360" w:lineRule="auto"/>
        <w:ind w:left="1985" w:hanging="425"/>
        <w:jc w:val="both"/>
        <w:rPr>
          <w:rFonts w:ascii="Times New Roman" w:hAnsi="Times New Roman" w:cs="Times New Roman"/>
          <w:sz w:val="24"/>
          <w:szCs w:val="24"/>
        </w:rPr>
      </w:pPr>
      <w:r w:rsidRPr="005911A5">
        <w:rPr>
          <w:rFonts w:ascii="Times New Roman" w:hAnsi="Times New Roman" w:cs="Times New Roman"/>
          <w:sz w:val="24"/>
          <w:szCs w:val="24"/>
        </w:rPr>
        <w:t>H</w:t>
      </w:r>
      <w:r w:rsidRPr="005911A5">
        <w:rPr>
          <w:rFonts w:ascii="Times New Roman" w:hAnsi="Times New Roman" w:cs="Times New Roman"/>
          <w:sz w:val="24"/>
          <w:szCs w:val="24"/>
          <w:vertAlign w:val="subscript"/>
        </w:rPr>
        <w:t>a</w:t>
      </w:r>
      <w:r w:rsidRPr="005911A5">
        <w:rPr>
          <w:rFonts w:ascii="Times New Roman" w:hAnsi="Times New Roman" w:cs="Times New Roman"/>
          <w:sz w:val="24"/>
          <w:szCs w:val="24"/>
        </w:rPr>
        <w:t xml:space="preserve"> : Terjadi autokorelasi</w:t>
      </w:r>
    </w:p>
    <w:p w:rsidR="00B450F9" w:rsidRPr="00757F2A" w:rsidRDefault="00B450F9" w:rsidP="00B450F9">
      <w:pPr>
        <w:pStyle w:val="ListParagraph"/>
        <w:numPr>
          <w:ilvl w:val="0"/>
          <w:numId w:val="11"/>
        </w:numPr>
        <w:spacing w:after="0" w:line="360" w:lineRule="auto"/>
        <w:ind w:left="1560" w:hanging="426"/>
        <w:jc w:val="both"/>
        <w:rPr>
          <w:rFonts w:ascii="Times New Roman" w:hAnsi="Times New Roman" w:cs="Times New Roman"/>
          <w:sz w:val="24"/>
          <w:szCs w:val="24"/>
        </w:rPr>
      </w:pPr>
      <w:r w:rsidRPr="00757F2A">
        <w:rPr>
          <w:rFonts w:ascii="Times New Roman" w:hAnsi="Times New Roman" w:cs="Times New Roman"/>
          <w:sz w:val="24"/>
          <w:szCs w:val="24"/>
        </w:rPr>
        <w:t>Terjadi autokorelasi positif, jika DW dibawah -2 (DW&lt;-2)</w:t>
      </w:r>
    </w:p>
    <w:p w:rsidR="00B450F9" w:rsidRPr="00757F2A" w:rsidRDefault="00B450F9" w:rsidP="00B450F9">
      <w:pPr>
        <w:pStyle w:val="ListParagraph"/>
        <w:numPr>
          <w:ilvl w:val="0"/>
          <w:numId w:val="11"/>
        </w:numPr>
        <w:spacing w:after="0" w:line="360" w:lineRule="auto"/>
        <w:ind w:left="1560" w:hanging="426"/>
        <w:jc w:val="both"/>
        <w:rPr>
          <w:rFonts w:ascii="Times New Roman" w:hAnsi="Times New Roman" w:cs="Times New Roman"/>
          <w:sz w:val="24"/>
          <w:szCs w:val="24"/>
        </w:rPr>
      </w:pPr>
      <w:r w:rsidRPr="00757F2A">
        <w:rPr>
          <w:rFonts w:ascii="Times New Roman" w:hAnsi="Times New Roman" w:cs="Times New Roman"/>
          <w:sz w:val="24"/>
          <w:szCs w:val="24"/>
        </w:rPr>
        <w:t>Tidak terjadi autokoreladi, jika nilai DW berada diantara -2 dan +2 atau -2&lt; DW ≤ ±2.</w:t>
      </w:r>
    </w:p>
    <w:p w:rsidR="00B450F9" w:rsidRPr="00F252F6" w:rsidRDefault="00B450F9" w:rsidP="00B450F9">
      <w:pPr>
        <w:pStyle w:val="ListParagraph"/>
        <w:numPr>
          <w:ilvl w:val="0"/>
          <w:numId w:val="11"/>
        </w:numPr>
        <w:spacing w:after="0" w:line="360" w:lineRule="auto"/>
        <w:ind w:left="1560" w:hanging="426"/>
        <w:jc w:val="both"/>
        <w:rPr>
          <w:rFonts w:ascii="Times New Roman" w:hAnsi="Times New Roman" w:cs="Times New Roman"/>
          <w:sz w:val="24"/>
          <w:szCs w:val="24"/>
        </w:rPr>
      </w:pPr>
      <w:r w:rsidRPr="00757F2A">
        <w:rPr>
          <w:rFonts w:ascii="Times New Roman" w:hAnsi="Times New Roman" w:cs="Times New Roman"/>
          <w:sz w:val="24"/>
          <w:szCs w:val="24"/>
        </w:rPr>
        <w:lastRenderedPageBreak/>
        <w:t>Terjadi autokorelasi negatif jika DW berada diantara+2 atau DW&lt; +2.</w:t>
      </w:r>
    </w:p>
    <w:p w:rsidR="00B450F9" w:rsidRDefault="00B450F9" w:rsidP="00B450F9">
      <w:pPr>
        <w:pStyle w:val="ListParagraph"/>
        <w:numPr>
          <w:ilvl w:val="0"/>
          <w:numId w:val="10"/>
        </w:numPr>
        <w:spacing w:after="0" w:line="480" w:lineRule="auto"/>
        <w:ind w:left="1134" w:hanging="426"/>
        <w:jc w:val="both"/>
        <w:rPr>
          <w:rFonts w:ascii="Times New Roman" w:hAnsi="Times New Roman" w:cs="Times New Roman"/>
          <w:b/>
          <w:sz w:val="24"/>
          <w:szCs w:val="24"/>
        </w:rPr>
      </w:pPr>
      <w:r w:rsidRPr="00757F2A">
        <w:rPr>
          <w:rFonts w:ascii="Times New Roman" w:hAnsi="Times New Roman" w:cs="Times New Roman"/>
          <w:b/>
          <w:sz w:val="24"/>
          <w:szCs w:val="24"/>
        </w:rPr>
        <w:t>Uji Heteroskedastisitas</w:t>
      </w: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r w:rsidRPr="00B642DF">
        <w:rPr>
          <w:rFonts w:ascii="Times New Roman" w:hAnsi="Times New Roman" w:cs="Times New Roman"/>
          <w:sz w:val="24"/>
          <w:szCs w:val="24"/>
        </w:rPr>
        <w:t>Uji heteroskedastisitas bertujuan untuk menguji apakah dalam model regresi terjadi ketidaksamaan varian dari residual pada model regresi.</w:t>
      </w:r>
      <w:r w:rsidRPr="00757F2A">
        <w:rPr>
          <w:rStyle w:val="FootnoteReference"/>
          <w:rFonts w:ascii="Times New Roman" w:hAnsi="Times New Roman" w:cs="Times New Roman"/>
          <w:sz w:val="24"/>
          <w:szCs w:val="24"/>
        </w:rPr>
        <w:footnoteReference w:id="84"/>
      </w:r>
      <w:r w:rsidRPr="00B642DF">
        <w:rPr>
          <w:rFonts w:ascii="Times New Roman" w:hAnsi="Times New Roman" w:cs="Times New Roman"/>
          <w:sz w:val="24"/>
          <w:szCs w:val="24"/>
        </w:rPr>
        <w:t xml:space="preserve"> Model regresi yang baik adalah yang tidak terjadi heteroskedastisitas, jika terjadi dapat menyebabkan penaksir atau estimator menjadi tidak efisien dan nilai koefisien determinasi akan menjadi sangat tinggi.</w:t>
      </w:r>
      <w:r w:rsidRPr="00757F2A">
        <w:rPr>
          <w:rStyle w:val="FootnoteReference"/>
          <w:rFonts w:ascii="Times New Roman" w:hAnsi="Times New Roman" w:cs="Times New Roman"/>
          <w:sz w:val="24"/>
          <w:szCs w:val="24"/>
        </w:rPr>
        <w:footnoteReference w:id="85"/>
      </w:r>
    </w:p>
    <w:p w:rsidR="00B450F9" w:rsidRPr="00F252F6" w:rsidRDefault="00B450F9" w:rsidP="00B450F9">
      <w:pPr>
        <w:pStyle w:val="ListParagraph"/>
        <w:spacing w:after="0" w:line="480" w:lineRule="auto"/>
        <w:ind w:left="1134" w:firstLine="720"/>
        <w:jc w:val="both"/>
        <w:rPr>
          <w:rFonts w:ascii="Times New Roman" w:hAnsi="Times New Roman" w:cs="Times New Roman"/>
          <w:b/>
          <w:sz w:val="24"/>
          <w:szCs w:val="24"/>
        </w:rPr>
      </w:pPr>
      <w:r w:rsidRPr="00B642DF">
        <w:rPr>
          <w:rFonts w:ascii="Times New Roman" w:hAnsi="Times New Roman" w:cs="Times New Roman"/>
          <w:sz w:val="24"/>
          <w:szCs w:val="24"/>
        </w:rPr>
        <w:t xml:space="preserve">Untuk mendeteksi ada tidaknya heterokedastisitas dengan melihat titik-titik pada </w:t>
      </w:r>
      <w:r w:rsidRPr="00B642DF">
        <w:rPr>
          <w:rFonts w:ascii="Times New Roman" w:hAnsi="Times New Roman" w:cs="Times New Roman"/>
          <w:i/>
          <w:sz w:val="24"/>
          <w:szCs w:val="24"/>
        </w:rPr>
        <w:t xml:space="preserve">Scatterplots Regresi. </w:t>
      </w:r>
      <w:r w:rsidRPr="00B642DF">
        <w:rPr>
          <w:rFonts w:ascii="Times New Roman" w:hAnsi="Times New Roman" w:cs="Times New Roman"/>
          <w:sz w:val="24"/>
          <w:szCs w:val="24"/>
        </w:rPr>
        <w:t xml:space="preserve">Jika titik-titik menyebar dengan pola yang tidak jelas diatas dan dibawah angka 0 pada sumbu Y maka tidak terjadi masalah heteroskedastisiatas. </w:t>
      </w:r>
      <w:r w:rsidRPr="00B642DF">
        <w:rPr>
          <w:rFonts w:ascii="Times New Roman" w:hAnsi="Times New Roman" w:cs="Times New Roman"/>
          <w:i/>
          <w:sz w:val="24"/>
          <w:szCs w:val="24"/>
        </w:rPr>
        <w:t xml:space="preserve">Scaterrplot </w:t>
      </w:r>
      <w:r w:rsidRPr="00B642DF">
        <w:rPr>
          <w:rFonts w:ascii="Times New Roman" w:hAnsi="Times New Roman" w:cs="Times New Roman"/>
          <w:sz w:val="24"/>
          <w:szCs w:val="24"/>
        </w:rPr>
        <w:t xml:space="preserve"> dapat dilihat pada auput regresi.</w:t>
      </w:r>
    </w:p>
    <w:p w:rsidR="00B450F9" w:rsidRPr="00757F2A" w:rsidRDefault="00B450F9" w:rsidP="00B450F9">
      <w:pPr>
        <w:pStyle w:val="ListParagraph"/>
        <w:numPr>
          <w:ilvl w:val="0"/>
          <w:numId w:val="10"/>
        </w:numPr>
        <w:spacing w:after="0" w:line="480" w:lineRule="auto"/>
        <w:ind w:left="1134" w:hanging="426"/>
        <w:jc w:val="both"/>
        <w:rPr>
          <w:rFonts w:ascii="Times New Roman" w:hAnsi="Times New Roman" w:cs="Times New Roman"/>
          <w:b/>
          <w:sz w:val="24"/>
          <w:szCs w:val="24"/>
        </w:rPr>
      </w:pPr>
      <w:r w:rsidRPr="00757F2A">
        <w:rPr>
          <w:rFonts w:ascii="Times New Roman" w:hAnsi="Times New Roman" w:cs="Times New Roman"/>
          <w:b/>
          <w:sz w:val="24"/>
          <w:szCs w:val="24"/>
        </w:rPr>
        <w:t>Uji Normalitas</w:t>
      </w:r>
    </w:p>
    <w:p w:rsidR="00B450F9" w:rsidRPr="00B642DF" w:rsidRDefault="00B450F9" w:rsidP="00B450F9">
      <w:pPr>
        <w:pStyle w:val="ListParagraph"/>
        <w:spacing w:after="0" w:line="480" w:lineRule="auto"/>
        <w:ind w:left="1134"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Uji normalitas bertujuan untuk menguji apakah model regresi, variabel pengganggu atau residual memiliki distribusi normal. Uji normalitas digunakan untuk mengetahui suatu populasi suatu data dapat dilakukan dengan analisis grafik. Salah satu cara termudah untuk melihat normalitas residual adalah dengan melihat grafik histogram dan normal </w:t>
      </w:r>
      <w:r w:rsidRPr="00757F2A">
        <w:rPr>
          <w:rFonts w:ascii="Times New Roman" w:hAnsi="Times New Roman" w:cs="Times New Roman"/>
          <w:i/>
          <w:sz w:val="24"/>
          <w:szCs w:val="24"/>
        </w:rPr>
        <w:t>probability plot</w:t>
      </w:r>
      <w:r w:rsidRPr="00757F2A">
        <w:rPr>
          <w:rFonts w:ascii="Times New Roman" w:hAnsi="Times New Roman" w:cs="Times New Roman"/>
          <w:sz w:val="24"/>
          <w:szCs w:val="24"/>
        </w:rPr>
        <w:t xml:space="preserve"> yang membandingkan dari </w:t>
      </w:r>
      <w:r w:rsidRPr="00757F2A">
        <w:rPr>
          <w:rFonts w:ascii="Times New Roman" w:hAnsi="Times New Roman" w:cs="Times New Roman"/>
          <w:sz w:val="24"/>
          <w:szCs w:val="24"/>
        </w:rPr>
        <w:lastRenderedPageBreak/>
        <w:t>distribusi normal.</w:t>
      </w:r>
      <w:r w:rsidRPr="00757F2A">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w:t>
      </w:r>
      <w:r w:rsidRPr="00B642DF">
        <w:rPr>
          <w:rFonts w:ascii="Times New Roman" w:hAnsi="Times New Roman" w:cs="Times New Roman"/>
          <w:sz w:val="24"/>
          <w:szCs w:val="24"/>
        </w:rPr>
        <w:t>Kriteria pengambilan keputusan yaitu sebagai berikut:</w:t>
      </w:r>
    </w:p>
    <w:p w:rsidR="00B450F9" w:rsidRPr="00757F2A" w:rsidRDefault="00B450F9" w:rsidP="00B450F9">
      <w:pPr>
        <w:pStyle w:val="ListParagraph"/>
        <w:numPr>
          <w:ilvl w:val="0"/>
          <w:numId w:val="14"/>
        </w:numPr>
        <w:spacing w:after="0" w:line="360" w:lineRule="auto"/>
        <w:ind w:left="1560" w:hanging="426"/>
        <w:jc w:val="both"/>
        <w:rPr>
          <w:rFonts w:ascii="Times New Roman" w:hAnsi="Times New Roman" w:cs="Times New Roman"/>
          <w:sz w:val="24"/>
          <w:szCs w:val="24"/>
        </w:rPr>
      </w:pPr>
      <w:r w:rsidRPr="00757F2A">
        <w:rPr>
          <w:rFonts w:ascii="Times New Roman" w:hAnsi="Times New Roman" w:cs="Times New Roman"/>
          <w:sz w:val="24"/>
          <w:szCs w:val="24"/>
        </w:rPr>
        <w:t>Jika data menyebar di sekitar garis diagonal dan mengikuti arah diagonal, maka model regresi memenuhi asumsi normalitas.</w:t>
      </w:r>
    </w:p>
    <w:p w:rsidR="00B450F9" w:rsidRPr="00757F2A" w:rsidRDefault="00B450F9" w:rsidP="00B450F9">
      <w:pPr>
        <w:pStyle w:val="ListParagraph"/>
        <w:numPr>
          <w:ilvl w:val="0"/>
          <w:numId w:val="14"/>
        </w:numPr>
        <w:spacing w:after="0" w:line="360" w:lineRule="auto"/>
        <w:ind w:left="1560" w:hanging="426"/>
        <w:jc w:val="both"/>
        <w:rPr>
          <w:rFonts w:ascii="Times New Roman" w:hAnsi="Times New Roman" w:cs="Times New Roman"/>
          <w:sz w:val="24"/>
          <w:szCs w:val="24"/>
        </w:rPr>
      </w:pPr>
      <w:r w:rsidRPr="00757F2A">
        <w:rPr>
          <w:rFonts w:ascii="Times New Roman" w:hAnsi="Times New Roman" w:cs="Times New Roman"/>
          <w:sz w:val="24"/>
          <w:szCs w:val="24"/>
        </w:rPr>
        <w:t>Jika data menyebar jauh dari garis diagonal atau tidak mengikuti arah diagonal, maka model regresi tidak memenuhi asumsi normalitas.</w:t>
      </w:r>
      <w:r w:rsidRPr="00757F2A">
        <w:rPr>
          <w:rStyle w:val="FootnoteReference"/>
          <w:rFonts w:ascii="Times New Roman" w:hAnsi="Times New Roman" w:cs="Times New Roman"/>
          <w:sz w:val="24"/>
          <w:szCs w:val="24"/>
        </w:rPr>
        <w:footnoteReference w:id="87"/>
      </w:r>
    </w:p>
    <w:p w:rsidR="00B450F9" w:rsidRPr="00757F2A" w:rsidRDefault="00B450F9" w:rsidP="00B450F9">
      <w:pPr>
        <w:pStyle w:val="ListParagraph"/>
        <w:spacing w:after="0" w:line="360" w:lineRule="auto"/>
        <w:ind w:left="1636"/>
        <w:jc w:val="both"/>
        <w:rPr>
          <w:rFonts w:ascii="Times New Roman" w:hAnsi="Times New Roman" w:cs="Times New Roman"/>
          <w:sz w:val="24"/>
          <w:szCs w:val="24"/>
        </w:rPr>
      </w:pPr>
    </w:p>
    <w:p w:rsidR="00B450F9" w:rsidRDefault="00B450F9" w:rsidP="00B450F9">
      <w:pPr>
        <w:pStyle w:val="ListParagraph"/>
        <w:spacing w:after="0" w:line="480" w:lineRule="auto"/>
        <w:ind w:left="1134"/>
        <w:jc w:val="both"/>
        <w:rPr>
          <w:rFonts w:ascii="Times New Roman" w:hAnsi="Times New Roman" w:cs="Times New Roman"/>
          <w:sz w:val="24"/>
          <w:szCs w:val="24"/>
        </w:rPr>
      </w:pPr>
    </w:p>
    <w:p w:rsidR="00B450F9" w:rsidRDefault="00B450F9" w:rsidP="00B450F9">
      <w:pPr>
        <w:pStyle w:val="ListParagraph"/>
        <w:spacing w:after="0" w:line="480" w:lineRule="auto"/>
        <w:ind w:left="1134"/>
        <w:jc w:val="both"/>
        <w:rPr>
          <w:rFonts w:ascii="Times New Roman" w:hAnsi="Times New Roman" w:cs="Times New Roman"/>
          <w:sz w:val="24"/>
          <w:szCs w:val="24"/>
        </w:rPr>
      </w:pPr>
    </w:p>
    <w:p w:rsidR="00B450F9" w:rsidRDefault="00B450F9" w:rsidP="00B450F9">
      <w:pPr>
        <w:pStyle w:val="ListParagraph"/>
        <w:spacing w:after="0" w:line="480" w:lineRule="auto"/>
        <w:ind w:left="1134"/>
        <w:jc w:val="both"/>
        <w:rPr>
          <w:rFonts w:ascii="Times New Roman" w:hAnsi="Times New Roman" w:cs="Times New Roman"/>
          <w:sz w:val="24"/>
          <w:szCs w:val="24"/>
        </w:rPr>
      </w:pPr>
    </w:p>
    <w:p w:rsidR="00B450F9" w:rsidRDefault="00B450F9" w:rsidP="00B450F9">
      <w:pPr>
        <w:pStyle w:val="ListParagraph"/>
        <w:spacing w:after="0" w:line="480" w:lineRule="auto"/>
        <w:ind w:left="1134"/>
        <w:jc w:val="both"/>
        <w:rPr>
          <w:rFonts w:ascii="Times New Roman" w:hAnsi="Times New Roman" w:cs="Times New Roman"/>
          <w:sz w:val="24"/>
          <w:szCs w:val="24"/>
        </w:rPr>
      </w:pPr>
    </w:p>
    <w:p w:rsidR="00B450F9" w:rsidRDefault="00B450F9" w:rsidP="00B450F9">
      <w:pPr>
        <w:pStyle w:val="ListParagraph"/>
        <w:spacing w:after="0" w:line="480" w:lineRule="auto"/>
        <w:ind w:left="1134"/>
        <w:jc w:val="both"/>
        <w:rPr>
          <w:rFonts w:ascii="Times New Roman" w:hAnsi="Times New Roman" w:cs="Times New Roman"/>
          <w:sz w:val="24"/>
          <w:szCs w:val="24"/>
        </w:rPr>
      </w:pPr>
    </w:p>
    <w:p w:rsidR="00B450F9" w:rsidRDefault="00B450F9" w:rsidP="00B450F9">
      <w:pPr>
        <w:pStyle w:val="ListParagraph"/>
        <w:spacing w:after="0" w:line="480" w:lineRule="auto"/>
        <w:ind w:left="1134"/>
        <w:jc w:val="both"/>
        <w:rPr>
          <w:rFonts w:ascii="Times New Roman" w:hAnsi="Times New Roman" w:cs="Times New Roman"/>
          <w:sz w:val="24"/>
          <w:szCs w:val="24"/>
        </w:rPr>
      </w:pPr>
    </w:p>
    <w:p w:rsidR="00B450F9" w:rsidRDefault="00B450F9" w:rsidP="00B450F9">
      <w:pPr>
        <w:pStyle w:val="ListParagraph"/>
        <w:spacing w:after="0" w:line="480" w:lineRule="auto"/>
        <w:ind w:left="1134"/>
        <w:jc w:val="both"/>
        <w:rPr>
          <w:rFonts w:ascii="Times New Roman" w:hAnsi="Times New Roman" w:cs="Times New Roman"/>
          <w:sz w:val="24"/>
          <w:szCs w:val="24"/>
        </w:rPr>
      </w:pPr>
    </w:p>
    <w:p w:rsidR="00B450F9" w:rsidRDefault="00B450F9" w:rsidP="00B450F9">
      <w:pPr>
        <w:pStyle w:val="ListParagraph"/>
        <w:spacing w:after="0" w:line="480" w:lineRule="auto"/>
        <w:ind w:left="1134"/>
        <w:jc w:val="both"/>
        <w:rPr>
          <w:rFonts w:ascii="Times New Roman" w:hAnsi="Times New Roman" w:cs="Times New Roman"/>
          <w:sz w:val="24"/>
          <w:szCs w:val="24"/>
        </w:rPr>
      </w:pPr>
    </w:p>
    <w:p w:rsidR="00B450F9" w:rsidRPr="00757F2A" w:rsidRDefault="00B450F9" w:rsidP="00B450F9">
      <w:pPr>
        <w:pStyle w:val="ListParagraph"/>
        <w:spacing w:after="0" w:line="480" w:lineRule="auto"/>
        <w:ind w:left="1134"/>
        <w:jc w:val="both"/>
        <w:rPr>
          <w:rFonts w:ascii="Times New Roman" w:hAnsi="Times New Roman" w:cs="Times New Roman"/>
          <w:sz w:val="24"/>
          <w:szCs w:val="24"/>
        </w:rPr>
      </w:pPr>
    </w:p>
    <w:p w:rsidR="00B450F9" w:rsidRPr="00757F2A" w:rsidRDefault="00B450F9" w:rsidP="00B450F9">
      <w:pPr>
        <w:pStyle w:val="ListParagraph"/>
        <w:spacing w:after="0" w:line="480" w:lineRule="auto"/>
        <w:ind w:left="1134"/>
        <w:jc w:val="both"/>
        <w:rPr>
          <w:rFonts w:ascii="Times New Roman" w:hAnsi="Times New Roman" w:cs="Times New Roman"/>
          <w:sz w:val="24"/>
          <w:szCs w:val="24"/>
        </w:rPr>
      </w:pPr>
    </w:p>
    <w:p w:rsidR="00B450F9" w:rsidRPr="00757F2A" w:rsidRDefault="00B450F9" w:rsidP="00B450F9">
      <w:pPr>
        <w:pStyle w:val="ListParagraph"/>
        <w:spacing w:after="0" w:line="480" w:lineRule="auto"/>
        <w:ind w:left="1134"/>
        <w:jc w:val="both"/>
        <w:rPr>
          <w:rFonts w:ascii="Times New Roman" w:hAnsi="Times New Roman" w:cs="Times New Roman"/>
          <w:sz w:val="24"/>
          <w:szCs w:val="24"/>
        </w:rPr>
      </w:pPr>
    </w:p>
    <w:p w:rsidR="00B450F9" w:rsidRDefault="00B450F9" w:rsidP="00B450F9">
      <w:pPr>
        <w:pStyle w:val="ListParagraph"/>
        <w:spacing w:after="0" w:line="480" w:lineRule="auto"/>
        <w:ind w:left="1134"/>
        <w:jc w:val="both"/>
        <w:rPr>
          <w:rFonts w:ascii="Times New Roman" w:hAnsi="Times New Roman" w:cs="Times New Roman"/>
          <w:sz w:val="24"/>
          <w:szCs w:val="24"/>
        </w:rPr>
      </w:pPr>
    </w:p>
    <w:p w:rsidR="00B450F9" w:rsidRDefault="00B450F9" w:rsidP="00B450F9">
      <w:pPr>
        <w:spacing w:after="0" w:line="480" w:lineRule="auto"/>
        <w:rPr>
          <w:rFonts w:ascii="Times New Roman" w:hAnsi="Times New Roman" w:cs="Times New Roman"/>
          <w:b/>
          <w:sz w:val="24"/>
          <w:szCs w:val="24"/>
        </w:rPr>
      </w:pPr>
    </w:p>
    <w:p w:rsidR="00B450F9" w:rsidRDefault="00B450F9" w:rsidP="00B450F9">
      <w:pPr>
        <w:spacing w:after="0" w:line="480" w:lineRule="auto"/>
        <w:rPr>
          <w:rFonts w:ascii="Times New Roman" w:hAnsi="Times New Roman" w:cs="Times New Roman"/>
          <w:b/>
          <w:sz w:val="24"/>
          <w:szCs w:val="24"/>
        </w:rPr>
      </w:pPr>
    </w:p>
    <w:p w:rsidR="00B450F9" w:rsidRDefault="00B450F9" w:rsidP="00B450F9">
      <w:pPr>
        <w:spacing w:after="0" w:line="480" w:lineRule="auto"/>
        <w:rPr>
          <w:rFonts w:ascii="Times New Roman" w:hAnsi="Times New Roman" w:cs="Times New Roman"/>
          <w:b/>
          <w:sz w:val="24"/>
          <w:szCs w:val="24"/>
        </w:rPr>
      </w:pPr>
    </w:p>
    <w:p w:rsidR="00B450F9" w:rsidRPr="00757F2A" w:rsidRDefault="00B450F9" w:rsidP="00B450F9">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35" style="position:absolute;left:0;text-align:left;margin-left:369.1pt;margin-top:-82.8pt;width:40.55pt;height:19.05pt;z-index:251658240" strokecolor="white [3212]"/>
        </w:pict>
      </w:r>
      <w:r w:rsidRPr="00757F2A">
        <w:rPr>
          <w:rFonts w:ascii="Times New Roman" w:hAnsi="Times New Roman" w:cs="Times New Roman"/>
          <w:b/>
          <w:sz w:val="24"/>
          <w:szCs w:val="24"/>
        </w:rPr>
        <w:t>BAB IV</w:t>
      </w:r>
    </w:p>
    <w:p w:rsidR="00B450F9" w:rsidRPr="00757F2A" w:rsidRDefault="00B450F9" w:rsidP="00B450F9">
      <w:pPr>
        <w:spacing w:after="0" w:line="480" w:lineRule="auto"/>
        <w:jc w:val="center"/>
        <w:rPr>
          <w:rFonts w:ascii="Times New Roman" w:hAnsi="Times New Roman" w:cs="Times New Roman"/>
          <w:b/>
          <w:sz w:val="24"/>
          <w:szCs w:val="24"/>
        </w:rPr>
      </w:pPr>
      <w:r w:rsidRPr="00757F2A">
        <w:rPr>
          <w:rFonts w:ascii="Times New Roman" w:hAnsi="Times New Roman" w:cs="Times New Roman"/>
          <w:b/>
          <w:sz w:val="24"/>
          <w:szCs w:val="24"/>
        </w:rPr>
        <w:t>HASIL PENELITIAN DAN ANALISIS HASIL PENELITIAN</w:t>
      </w:r>
    </w:p>
    <w:p w:rsidR="00B450F9" w:rsidRPr="00757F2A" w:rsidRDefault="00B450F9" w:rsidP="00B450F9">
      <w:pPr>
        <w:pStyle w:val="ListParagraph"/>
        <w:numPr>
          <w:ilvl w:val="0"/>
          <w:numId w:val="17"/>
        </w:numPr>
        <w:spacing w:after="0" w:line="480" w:lineRule="auto"/>
        <w:ind w:left="426" w:hanging="426"/>
        <w:jc w:val="both"/>
        <w:rPr>
          <w:rFonts w:ascii="Times New Roman" w:hAnsi="Times New Roman" w:cs="Times New Roman"/>
          <w:b/>
          <w:sz w:val="24"/>
          <w:szCs w:val="24"/>
        </w:rPr>
      </w:pPr>
      <w:r w:rsidRPr="00757F2A">
        <w:rPr>
          <w:rFonts w:ascii="Times New Roman" w:hAnsi="Times New Roman" w:cs="Times New Roman"/>
          <w:b/>
          <w:sz w:val="24"/>
          <w:szCs w:val="24"/>
        </w:rPr>
        <w:t>Gambaran Umum Objek Penelitian</w:t>
      </w:r>
    </w:p>
    <w:p w:rsidR="00B450F9" w:rsidRPr="00757F2A" w:rsidRDefault="00B450F9" w:rsidP="00B450F9">
      <w:pPr>
        <w:pStyle w:val="ListParagraph"/>
        <w:numPr>
          <w:ilvl w:val="0"/>
          <w:numId w:val="18"/>
        </w:numPr>
        <w:spacing w:after="0" w:line="480" w:lineRule="auto"/>
        <w:ind w:left="851"/>
        <w:jc w:val="both"/>
        <w:rPr>
          <w:rFonts w:ascii="Times New Roman" w:hAnsi="Times New Roman" w:cs="Times New Roman"/>
          <w:b/>
          <w:sz w:val="24"/>
          <w:szCs w:val="24"/>
        </w:rPr>
      </w:pPr>
      <w:r w:rsidRPr="00757F2A">
        <w:rPr>
          <w:rFonts w:ascii="Times New Roman" w:hAnsi="Times New Roman" w:cs="Times New Roman"/>
          <w:b/>
          <w:sz w:val="24"/>
          <w:szCs w:val="24"/>
        </w:rPr>
        <w:t>Profil PT. Unilever Indonesia Tbk.</w:t>
      </w:r>
    </w:p>
    <w:p w:rsidR="00B450F9" w:rsidRPr="00757F2A" w:rsidRDefault="00B450F9" w:rsidP="00B450F9">
      <w:pPr>
        <w:spacing w:after="0" w:line="480" w:lineRule="auto"/>
        <w:ind w:left="851" w:firstLine="720"/>
        <w:jc w:val="both"/>
        <w:rPr>
          <w:rFonts w:ascii="Times New Roman" w:eastAsia="Times New Roman" w:hAnsi="Times New Roman" w:cs="Times New Roman"/>
          <w:sz w:val="24"/>
          <w:szCs w:val="24"/>
          <w:lang w:eastAsia="id-ID"/>
        </w:rPr>
      </w:pPr>
      <w:r w:rsidRPr="00757F2A">
        <w:rPr>
          <w:rFonts w:ascii="Times New Roman" w:hAnsi="Times New Roman" w:cs="Times New Roman"/>
          <w:sz w:val="24"/>
          <w:szCs w:val="24"/>
        </w:rPr>
        <w:t xml:space="preserve">PT. Unilever merupakan salah satu perusahaan </w:t>
      </w:r>
      <w:r w:rsidRPr="00757F2A">
        <w:rPr>
          <w:rFonts w:ascii="Times New Roman" w:hAnsi="Times New Roman" w:cs="Times New Roman"/>
          <w:i/>
          <w:sz w:val="24"/>
          <w:szCs w:val="24"/>
        </w:rPr>
        <w:t>Costemer package goods multinatinasional</w:t>
      </w:r>
      <w:r w:rsidRPr="00757F2A">
        <w:rPr>
          <w:rFonts w:ascii="Times New Roman" w:hAnsi="Times New Roman" w:cs="Times New Roman"/>
          <w:sz w:val="24"/>
          <w:szCs w:val="24"/>
        </w:rPr>
        <w:t xml:space="preserve"> terbesar didunia mempunyai sejarah yang panjang sejak mulai dirint</w:t>
      </w:r>
      <w:r>
        <w:rPr>
          <w:rFonts w:ascii="Times New Roman" w:hAnsi="Times New Roman" w:cs="Times New Roman"/>
          <w:sz w:val="24"/>
          <w:szCs w:val="24"/>
        </w:rPr>
        <w:t xml:space="preserve">is hingga saat ini.  Sejarah PT. </w:t>
      </w:r>
      <w:r w:rsidRPr="00757F2A">
        <w:rPr>
          <w:rFonts w:ascii="Times New Roman" w:hAnsi="Times New Roman" w:cs="Times New Roman"/>
          <w:sz w:val="24"/>
          <w:szCs w:val="24"/>
        </w:rPr>
        <w:t xml:space="preserve">Unilever Indonesia Tbk. </w:t>
      </w:r>
      <w:r w:rsidRPr="00757F2A">
        <w:rPr>
          <w:rFonts w:ascii="Times New Roman" w:eastAsia="Times New Roman" w:hAnsi="Times New Roman" w:cs="Times New Roman"/>
          <w:sz w:val="24"/>
          <w:szCs w:val="24"/>
          <w:lang w:eastAsia="id-ID"/>
        </w:rPr>
        <w:t>didirikan pada 5 Desember 1933 sebagai Zeepfabrieken N.V. Pada tanggal 22 Juli 1980 nama perusahaan diubah menjadi PT. Levers Brothers Indonesia, dan mengubah nama perusahaan lagi pada tanggal 30 Juni 1997 nama perusahaan menjadi PT. Unilever Indonesia Tbk. Akta ini  disetujui oleh Menteri Kehakiman dengan keputusan No. C2-1.049HT.01.04TH.98 tertanggal 23 Februari 1998 dan diumumkan di Berita Negara No. 2620 tanggal 15 Mei 1998 Tambahan No. 39.</w:t>
      </w:r>
      <w:r w:rsidRPr="00757F2A">
        <w:rPr>
          <w:rStyle w:val="FootnoteReference"/>
          <w:rFonts w:ascii="Times New Roman" w:eastAsia="Times New Roman" w:hAnsi="Times New Roman" w:cs="Times New Roman"/>
          <w:sz w:val="24"/>
          <w:szCs w:val="24"/>
          <w:lang w:eastAsia="id-ID"/>
        </w:rPr>
        <w:footnoteReference w:id="88"/>
      </w:r>
      <w:r w:rsidRPr="00757F2A">
        <w:rPr>
          <w:rFonts w:ascii="Times New Roman" w:eastAsia="Times New Roman" w:hAnsi="Times New Roman" w:cs="Times New Roman"/>
          <w:sz w:val="24"/>
          <w:szCs w:val="24"/>
          <w:lang w:eastAsia="id-ID"/>
        </w:rPr>
        <w:t xml:space="preserve"> </w:t>
      </w:r>
    </w:p>
    <w:p w:rsidR="00B450F9" w:rsidRPr="00757F2A" w:rsidRDefault="00B450F9" w:rsidP="00B450F9">
      <w:pPr>
        <w:spacing w:after="0" w:line="480" w:lineRule="auto"/>
        <w:ind w:left="851"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36" style="position:absolute;left:0;text-align:left;margin-left:190.9pt;margin-top:256.95pt;width:32.25pt;height:24pt;z-index:251658240" strokecolor="white [3212]">
            <v:textbox>
              <w:txbxContent>
                <w:p w:rsidR="00B450F9" w:rsidRPr="007835E1" w:rsidRDefault="00B450F9" w:rsidP="00B450F9">
                  <w:pPr>
                    <w:rPr>
                      <w:rFonts w:ascii="Times New Roman" w:hAnsi="Times New Roman" w:cs="Times New Roman"/>
                      <w:sz w:val="24"/>
                      <w:szCs w:val="24"/>
                    </w:rPr>
                  </w:pPr>
                  <w:r>
                    <w:rPr>
                      <w:rFonts w:ascii="Times New Roman" w:hAnsi="Times New Roman" w:cs="Times New Roman"/>
                      <w:sz w:val="24"/>
                      <w:szCs w:val="24"/>
                    </w:rPr>
                    <w:t>46</w:t>
                  </w:r>
                </w:p>
              </w:txbxContent>
            </v:textbox>
          </v:rect>
        </w:pict>
      </w:r>
      <w:r w:rsidRPr="00757F2A">
        <w:rPr>
          <w:rFonts w:ascii="Times New Roman" w:eastAsia="Times New Roman" w:hAnsi="Times New Roman" w:cs="Times New Roman"/>
          <w:sz w:val="24"/>
          <w:szCs w:val="24"/>
          <w:lang w:eastAsia="id-ID"/>
        </w:rPr>
        <w:t>PT</w:t>
      </w:r>
      <w:r>
        <w:rPr>
          <w:rFonts w:ascii="Times New Roman" w:eastAsia="Times New Roman" w:hAnsi="Times New Roman" w:cs="Times New Roman"/>
          <w:sz w:val="24"/>
          <w:szCs w:val="24"/>
          <w:lang w:eastAsia="id-ID"/>
        </w:rPr>
        <w:t>.</w:t>
      </w:r>
      <w:r w:rsidRPr="00757F2A">
        <w:rPr>
          <w:rFonts w:ascii="Times New Roman" w:eastAsia="Times New Roman" w:hAnsi="Times New Roman" w:cs="Times New Roman"/>
          <w:sz w:val="24"/>
          <w:szCs w:val="24"/>
          <w:lang w:eastAsia="id-ID"/>
        </w:rPr>
        <w:t xml:space="preserve"> Unilever Indonesia Tbk, telah menjadi pemimpin pasar untuk produk </w:t>
      </w:r>
      <w:r w:rsidRPr="00757F2A">
        <w:rPr>
          <w:rFonts w:ascii="Times New Roman" w:eastAsia="Times New Roman" w:hAnsi="Times New Roman" w:cs="Times New Roman"/>
          <w:i/>
          <w:sz w:val="24"/>
          <w:szCs w:val="24"/>
          <w:lang w:eastAsia="id-ID"/>
        </w:rPr>
        <w:t>Home and Personal Care</w:t>
      </w:r>
      <w:r w:rsidRPr="00757F2A">
        <w:rPr>
          <w:rFonts w:ascii="Times New Roman" w:eastAsia="Times New Roman" w:hAnsi="Times New Roman" w:cs="Times New Roman"/>
          <w:sz w:val="24"/>
          <w:szCs w:val="24"/>
          <w:lang w:eastAsia="id-ID"/>
        </w:rPr>
        <w:t xml:space="preserve">, dan juga </w:t>
      </w:r>
      <w:r w:rsidRPr="00757F2A">
        <w:rPr>
          <w:rFonts w:ascii="Times New Roman" w:eastAsia="Times New Roman" w:hAnsi="Times New Roman" w:cs="Times New Roman"/>
          <w:i/>
          <w:sz w:val="24"/>
          <w:szCs w:val="24"/>
          <w:lang w:eastAsia="id-ID"/>
        </w:rPr>
        <w:t>Food and Ice Cream</w:t>
      </w:r>
      <w:r w:rsidRPr="00757F2A">
        <w:rPr>
          <w:rFonts w:ascii="Times New Roman" w:eastAsia="Times New Roman" w:hAnsi="Times New Roman" w:cs="Times New Roman"/>
          <w:sz w:val="24"/>
          <w:szCs w:val="24"/>
          <w:lang w:eastAsia="id-ID"/>
        </w:rPr>
        <w:t xml:space="preserve"> di Indonesia. Portopolio produk Unilever Indonesia telah mencakup banyak produk dan </w:t>
      </w:r>
      <w:r w:rsidRPr="00757F2A">
        <w:rPr>
          <w:rFonts w:ascii="Times New Roman" w:eastAsia="Times New Roman" w:hAnsi="Times New Roman" w:cs="Times New Roman"/>
          <w:i/>
          <w:sz w:val="24"/>
          <w:szCs w:val="24"/>
          <w:lang w:eastAsia="id-ID"/>
        </w:rPr>
        <w:t xml:space="preserve">brend </w:t>
      </w:r>
      <w:r w:rsidRPr="00757F2A">
        <w:rPr>
          <w:rFonts w:ascii="Times New Roman" w:eastAsia="Times New Roman" w:hAnsi="Times New Roman" w:cs="Times New Roman"/>
          <w:sz w:val="24"/>
          <w:szCs w:val="24"/>
          <w:lang w:eastAsia="id-ID"/>
        </w:rPr>
        <w:t xml:space="preserve">yang telah sangat banyak dikenal oleh kalangan konsumen terutama di Indonesia, produk yang ditawarkan baik berupa makanan, minuman, pembersih, konsumen pribadi, dan kosmetik. Dan dengan merek yang sudah dikenal seperti : Pepsodent, Lux, Lifebuoy, </w:t>
      </w:r>
      <w:r w:rsidRPr="00757F2A">
        <w:rPr>
          <w:rFonts w:ascii="Times New Roman" w:eastAsia="Times New Roman" w:hAnsi="Times New Roman" w:cs="Times New Roman"/>
          <w:sz w:val="24"/>
          <w:szCs w:val="24"/>
          <w:lang w:eastAsia="id-ID"/>
        </w:rPr>
        <w:lastRenderedPageBreak/>
        <w:t>Dove, Sansilk, Clear, Rinso, Sanligh, Multo, Pond’s, Vaselin, Rexona, Wall’s, Blue Band, Royco, Bango dan lain-lain</w:t>
      </w:r>
    </w:p>
    <w:p w:rsidR="00B450F9" w:rsidRPr="00757F2A" w:rsidRDefault="00B450F9" w:rsidP="00B450F9">
      <w:pPr>
        <w:spacing w:after="0" w:line="480" w:lineRule="auto"/>
        <w:ind w:left="851" w:firstLine="720"/>
        <w:jc w:val="both"/>
        <w:rPr>
          <w:rFonts w:ascii="Times New Roman" w:eastAsia="Times New Roman" w:hAnsi="Times New Roman" w:cs="Times New Roman"/>
          <w:sz w:val="24"/>
          <w:szCs w:val="24"/>
          <w:lang w:eastAsia="id-ID"/>
        </w:rPr>
      </w:pPr>
      <w:r w:rsidRPr="00757F2A">
        <w:rPr>
          <w:rFonts w:ascii="Times New Roman" w:hAnsi="Times New Roman" w:cs="Times New Roman"/>
          <w:sz w:val="24"/>
          <w:szCs w:val="24"/>
        </w:rPr>
        <w:t>Perusahaan mendaftarkan 15% dari sahamnya di Bursa Efek Jakarta dan Bursa Efek Surabaya setelah memperoleh persetujuan dari Ketua Badan Pelaksana Pasar Modal (Bapepam) No. SI-009/PM/E/1981 pada tanggal 16 November 1981. Dan telah mencatatkan sahamnya di Bursa Efek Indonesia sejak 11 Januari 1982.</w:t>
      </w:r>
    </w:p>
    <w:p w:rsidR="00B450F9" w:rsidRPr="00F4579F" w:rsidRDefault="00B450F9" w:rsidP="00B450F9">
      <w:pPr>
        <w:spacing w:after="0" w:line="480" w:lineRule="auto"/>
        <w:ind w:left="851" w:firstLine="720"/>
        <w:jc w:val="both"/>
        <w:rPr>
          <w:rFonts w:ascii="Times New Roman" w:hAnsi="Times New Roman" w:cs="Times New Roman"/>
          <w:color w:val="000000"/>
          <w:sz w:val="24"/>
          <w:szCs w:val="24"/>
        </w:rPr>
      </w:pPr>
      <w:r w:rsidRPr="00757F2A">
        <w:rPr>
          <w:rStyle w:val="A8"/>
          <w:rFonts w:ascii="Times New Roman" w:hAnsi="Times New Roman" w:cs="Times New Roman"/>
          <w:sz w:val="24"/>
          <w:szCs w:val="24"/>
        </w:rPr>
        <w:t>PT</w:t>
      </w:r>
      <w:r>
        <w:rPr>
          <w:rStyle w:val="A8"/>
          <w:rFonts w:ascii="Times New Roman" w:hAnsi="Times New Roman" w:cs="Times New Roman"/>
          <w:sz w:val="24"/>
          <w:szCs w:val="24"/>
        </w:rPr>
        <w:t>.</w:t>
      </w:r>
      <w:r w:rsidRPr="00757F2A">
        <w:rPr>
          <w:rStyle w:val="A8"/>
          <w:rFonts w:ascii="Times New Roman" w:hAnsi="Times New Roman" w:cs="Times New Roman"/>
          <w:sz w:val="24"/>
          <w:szCs w:val="24"/>
        </w:rPr>
        <w:t xml:space="preserve"> Unilever Indonesia Tbk. memiliki enam pabrik di Kawasan Industri Jababeka, Cikarang, Bekasi dan dua pabrik di Kawasan Industri Rungkut, Surabaya, Jawa Timur. Produk-produk Perseroan terdiri dari 43 </w:t>
      </w:r>
      <w:r w:rsidRPr="00757F2A">
        <w:rPr>
          <w:rStyle w:val="A8"/>
          <w:rFonts w:ascii="Times New Roman" w:hAnsi="Times New Roman" w:cs="Times New Roman"/>
          <w:i/>
          <w:iCs/>
          <w:sz w:val="24"/>
          <w:szCs w:val="24"/>
        </w:rPr>
        <w:t xml:space="preserve">brand </w:t>
      </w:r>
      <w:r w:rsidRPr="00757F2A">
        <w:rPr>
          <w:rStyle w:val="A8"/>
          <w:rFonts w:ascii="Times New Roman" w:hAnsi="Times New Roman" w:cs="Times New Roman"/>
          <w:sz w:val="24"/>
          <w:szCs w:val="24"/>
        </w:rPr>
        <w:t>utama dan lebih dari 1.000 SKU, yang dijual melalui jaringan pemasaran yang terdiri dari 644 distributor independen (429 di 2011), mencakup ribuan outlet di seluruh Indonesia. Produk-produk Perseroan didistribusikan melalui pusat-pusat distribusi, gudang-gudang tambahan, depot dan fasilitas distribusi lainnya yang dimiliki dan dikelola sendiri.</w:t>
      </w:r>
    </w:p>
    <w:p w:rsidR="00B450F9" w:rsidRPr="00757F2A" w:rsidRDefault="00B450F9" w:rsidP="00B450F9">
      <w:pPr>
        <w:pStyle w:val="ListParagraph"/>
        <w:numPr>
          <w:ilvl w:val="0"/>
          <w:numId w:val="18"/>
        </w:numPr>
        <w:spacing w:after="0" w:line="480" w:lineRule="auto"/>
        <w:ind w:left="851"/>
        <w:jc w:val="both"/>
        <w:rPr>
          <w:rFonts w:ascii="Times New Roman" w:hAnsi="Times New Roman" w:cs="Times New Roman"/>
          <w:b/>
          <w:sz w:val="24"/>
          <w:szCs w:val="24"/>
        </w:rPr>
      </w:pPr>
      <w:r w:rsidRPr="00757F2A">
        <w:rPr>
          <w:rFonts w:ascii="Times New Roman" w:hAnsi="Times New Roman" w:cs="Times New Roman"/>
          <w:b/>
          <w:sz w:val="24"/>
          <w:szCs w:val="24"/>
        </w:rPr>
        <w:t>Visi dan Misi PT</w:t>
      </w:r>
      <w:r>
        <w:rPr>
          <w:rFonts w:ascii="Times New Roman" w:hAnsi="Times New Roman" w:cs="Times New Roman"/>
          <w:b/>
          <w:sz w:val="24"/>
          <w:szCs w:val="24"/>
        </w:rPr>
        <w:t>.</w:t>
      </w:r>
      <w:r w:rsidRPr="00757F2A">
        <w:rPr>
          <w:rFonts w:ascii="Times New Roman" w:hAnsi="Times New Roman" w:cs="Times New Roman"/>
          <w:b/>
          <w:sz w:val="24"/>
          <w:szCs w:val="24"/>
        </w:rPr>
        <w:t xml:space="preserve"> Unilever Indonesia Tbk.</w:t>
      </w:r>
    </w:p>
    <w:p w:rsidR="00B450F9" w:rsidRPr="00757F2A" w:rsidRDefault="00B450F9" w:rsidP="00B450F9">
      <w:pPr>
        <w:pStyle w:val="ListParagraph"/>
        <w:numPr>
          <w:ilvl w:val="1"/>
          <w:numId w:val="18"/>
        </w:numPr>
        <w:spacing w:after="0" w:line="480" w:lineRule="auto"/>
        <w:ind w:left="1276"/>
        <w:jc w:val="both"/>
        <w:rPr>
          <w:rFonts w:ascii="Times New Roman" w:hAnsi="Times New Roman" w:cs="Times New Roman"/>
          <w:b/>
          <w:sz w:val="24"/>
          <w:szCs w:val="24"/>
        </w:rPr>
      </w:pPr>
      <w:r w:rsidRPr="00757F2A">
        <w:rPr>
          <w:rFonts w:ascii="Times New Roman" w:hAnsi="Times New Roman" w:cs="Times New Roman"/>
          <w:b/>
          <w:sz w:val="24"/>
          <w:szCs w:val="24"/>
        </w:rPr>
        <w:t>Visi PT. Unilever Indonesia Tbk</w:t>
      </w:r>
    </w:p>
    <w:p w:rsidR="00B450F9" w:rsidRPr="00757F2A" w:rsidRDefault="00B450F9" w:rsidP="00B450F9">
      <w:pPr>
        <w:pStyle w:val="ListParagraph"/>
        <w:tabs>
          <w:tab w:val="left" w:pos="1276"/>
        </w:tabs>
        <w:spacing w:after="0" w:line="480" w:lineRule="auto"/>
        <w:ind w:left="1276" w:firstLine="720"/>
        <w:jc w:val="both"/>
        <w:rPr>
          <w:rFonts w:ascii="Times New Roman" w:hAnsi="Times New Roman" w:cs="Times New Roman"/>
          <w:b/>
          <w:sz w:val="24"/>
          <w:szCs w:val="24"/>
        </w:rPr>
      </w:pPr>
      <w:r>
        <w:rPr>
          <w:rFonts w:ascii="Times New Roman" w:hAnsi="Times New Roman" w:cs="Times New Roman"/>
          <w:sz w:val="24"/>
          <w:szCs w:val="24"/>
        </w:rPr>
        <w:t>PT.</w:t>
      </w:r>
      <w:r w:rsidRPr="00757F2A">
        <w:rPr>
          <w:rFonts w:ascii="Times New Roman" w:hAnsi="Times New Roman" w:cs="Times New Roman"/>
          <w:sz w:val="24"/>
          <w:szCs w:val="24"/>
        </w:rPr>
        <w:t xml:space="preserve"> Unilever Indonesia Tbk. telah memiliki suatu visi dan serangkaian nilai yang diyakini dapat menjamin keberlanjutannya. Unilever telah menentukan arah yang jelas untuk perjalanannya di masa depan, serta cara-cara untuk mencapai sasarannya, dengan </w:t>
      </w:r>
      <w:r w:rsidRPr="00757F2A">
        <w:rPr>
          <w:rFonts w:ascii="Times New Roman" w:hAnsi="Times New Roman" w:cs="Times New Roman"/>
          <w:sz w:val="24"/>
          <w:szCs w:val="24"/>
        </w:rPr>
        <w:lastRenderedPageBreak/>
        <w:t xml:space="preserve">mengacu pada empat pilar dalam visi yang menggambarkan arah jangka pandang dari perusahaan, yaitu: </w:t>
      </w:r>
      <w:r w:rsidRPr="00757F2A">
        <w:rPr>
          <w:rStyle w:val="FootnoteReference"/>
          <w:rFonts w:ascii="Times New Roman" w:hAnsi="Times New Roman" w:cs="Times New Roman"/>
          <w:sz w:val="24"/>
          <w:szCs w:val="24"/>
        </w:rPr>
        <w:footnoteReference w:id="89"/>
      </w:r>
    </w:p>
    <w:p w:rsidR="00B450F9" w:rsidRPr="00757F2A" w:rsidRDefault="00B450F9" w:rsidP="00B450F9">
      <w:pPr>
        <w:pStyle w:val="Pa20"/>
        <w:numPr>
          <w:ilvl w:val="0"/>
          <w:numId w:val="16"/>
        </w:numPr>
        <w:spacing w:line="360" w:lineRule="auto"/>
        <w:ind w:left="1560" w:hanging="284"/>
        <w:jc w:val="both"/>
        <w:rPr>
          <w:rFonts w:ascii="Times New Roman" w:hAnsi="Times New Roman" w:cs="Times New Roman"/>
        </w:rPr>
      </w:pPr>
      <w:r w:rsidRPr="00757F2A">
        <w:rPr>
          <w:rFonts w:ascii="Times New Roman" w:hAnsi="Times New Roman" w:cs="Times New Roman"/>
        </w:rPr>
        <w:t>Bekerja setiap hari untuk menciptakan masa depan yang lebih baik.</w:t>
      </w:r>
    </w:p>
    <w:p w:rsidR="00B450F9" w:rsidRPr="00757F2A" w:rsidRDefault="00B450F9" w:rsidP="00B450F9">
      <w:pPr>
        <w:pStyle w:val="Pa20"/>
        <w:numPr>
          <w:ilvl w:val="0"/>
          <w:numId w:val="16"/>
        </w:numPr>
        <w:spacing w:line="360" w:lineRule="auto"/>
        <w:ind w:left="1560" w:hanging="284"/>
        <w:jc w:val="both"/>
        <w:rPr>
          <w:rFonts w:ascii="Times New Roman" w:hAnsi="Times New Roman" w:cs="Times New Roman"/>
        </w:rPr>
      </w:pPr>
      <w:r w:rsidRPr="00757F2A">
        <w:rPr>
          <w:rFonts w:ascii="Times New Roman" w:hAnsi="Times New Roman" w:cs="Times New Roman"/>
        </w:rPr>
        <w:t xml:space="preserve">Membantu orang-orang merasa nyaman, berpenampilan baik, dan lebih menikmati kehidupan  dengan </w:t>
      </w:r>
      <w:r w:rsidRPr="00757F2A">
        <w:rPr>
          <w:rFonts w:ascii="Times New Roman" w:hAnsi="Times New Roman" w:cs="Times New Roman"/>
          <w:i/>
        </w:rPr>
        <w:t>brand</w:t>
      </w:r>
      <w:r w:rsidRPr="00757F2A">
        <w:rPr>
          <w:rFonts w:ascii="Times New Roman" w:hAnsi="Times New Roman" w:cs="Times New Roman"/>
        </w:rPr>
        <w:t xml:space="preserve"> dan layanan yang baik bagi mereka dan juga bagi orang lain. </w:t>
      </w:r>
    </w:p>
    <w:p w:rsidR="00B450F9" w:rsidRPr="00757F2A" w:rsidRDefault="00B450F9" w:rsidP="00B450F9">
      <w:pPr>
        <w:pStyle w:val="Pa20"/>
        <w:numPr>
          <w:ilvl w:val="0"/>
          <w:numId w:val="16"/>
        </w:numPr>
        <w:spacing w:line="360" w:lineRule="auto"/>
        <w:ind w:left="1560" w:hanging="284"/>
        <w:jc w:val="both"/>
        <w:rPr>
          <w:rFonts w:ascii="Times New Roman" w:hAnsi="Times New Roman" w:cs="Times New Roman"/>
        </w:rPr>
      </w:pPr>
      <w:r w:rsidRPr="00757F2A">
        <w:rPr>
          <w:rFonts w:ascii="Times New Roman" w:hAnsi="Times New Roman" w:cs="Times New Roman"/>
        </w:rPr>
        <w:t xml:space="preserve">Memberi inspirasi bagi masyarakat untuk melakukan langkah kecil setiap harinya yang dapat mewujudkan perubahan besar bagi dunia. </w:t>
      </w:r>
    </w:p>
    <w:p w:rsidR="00B450F9" w:rsidRPr="001E4883" w:rsidRDefault="00B450F9" w:rsidP="00B450F9">
      <w:pPr>
        <w:pStyle w:val="Pa20"/>
        <w:numPr>
          <w:ilvl w:val="0"/>
          <w:numId w:val="16"/>
        </w:numPr>
        <w:spacing w:line="360" w:lineRule="auto"/>
        <w:ind w:left="1560" w:hanging="284"/>
        <w:jc w:val="both"/>
        <w:rPr>
          <w:rFonts w:ascii="Times New Roman" w:hAnsi="Times New Roman" w:cs="Times New Roman"/>
        </w:rPr>
      </w:pPr>
      <w:r w:rsidRPr="00757F2A">
        <w:rPr>
          <w:rFonts w:ascii="Times New Roman" w:hAnsi="Times New Roman" w:cs="Times New Roman"/>
        </w:rPr>
        <w:t xml:space="preserve">Mengembangkan cara-cara baru dalam menjalankan usaha, sehingga Perseroan dapat tumbuh dua kali lipat sambil mengurangi dampak negatif terhadap lingkungan. </w:t>
      </w:r>
    </w:p>
    <w:p w:rsidR="00B450F9" w:rsidRPr="00F4579F" w:rsidRDefault="00B450F9" w:rsidP="00B450F9">
      <w:pPr>
        <w:pStyle w:val="Pa20"/>
        <w:spacing w:line="480" w:lineRule="auto"/>
        <w:ind w:left="1276" w:firstLine="720"/>
        <w:jc w:val="both"/>
        <w:rPr>
          <w:rFonts w:ascii="Times New Roman" w:hAnsi="Times New Roman" w:cs="Times New Roman"/>
        </w:rPr>
      </w:pPr>
      <w:r w:rsidRPr="00757F2A">
        <w:rPr>
          <w:rFonts w:ascii="Times New Roman" w:hAnsi="Times New Roman" w:cs="Times New Roman"/>
        </w:rPr>
        <w:t xml:space="preserve">Unilever telah merumuskan </w:t>
      </w:r>
      <w:r w:rsidRPr="00757F2A">
        <w:rPr>
          <w:rFonts w:ascii="Times New Roman" w:hAnsi="Times New Roman" w:cs="Times New Roman"/>
          <w:i/>
        </w:rPr>
        <w:t>Unilever Sustainable Living Plan</w:t>
      </w:r>
      <w:r w:rsidRPr="00757F2A">
        <w:rPr>
          <w:rFonts w:ascii="Times New Roman" w:hAnsi="Times New Roman" w:cs="Times New Roman"/>
        </w:rPr>
        <w:t>, yang mencakup komitmen-komitmen serta target-target terkait keberlanjutan yang spesifik untuk seluruh operasinya di dunia. Di Unilever Indonesia, berupaya memberikan kontribusi yang maksimal terhadap pencapaian sasaran-sasaran tersebut.</w:t>
      </w:r>
    </w:p>
    <w:p w:rsidR="00B450F9" w:rsidRPr="00757F2A" w:rsidRDefault="00B450F9" w:rsidP="00B450F9">
      <w:pPr>
        <w:pStyle w:val="Pa20"/>
        <w:numPr>
          <w:ilvl w:val="1"/>
          <w:numId w:val="18"/>
        </w:numPr>
        <w:spacing w:line="360" w:lineRule="auto"/>
        <w:ind w:left="1276"/>
        <w:jc w:val="both"/>
        <w:rPr>
          <w:rFonts w:ascii="Times New Roman" w:hAnsi="Times New Roman" w:cs="Times New Roman"/>
        </w:rPr>
      </w:pPr>
      <w:r w:rsidRPr="00757F2A">
        <w:rPr>
          <w:rFonts w:ascii="Times New Roman" w:hAnsi="Times New Roman" w:cs="Times New Roman"/>
          <w:b/>
          <w:bCs/>
          <w:color w:val="000000"/>
        </w:rPr>
        <w:t>Misi PT. Unilever Indonesia Tbk.</w:t>
      </w:r>
    </w:p>
    <w:p w:rsidR="00B450F9" w:rsidRPr="00757F2A" w:rsidRDefault="00B450F9" w:rsidP="00B450F9">
      <w:pPr>
        <w:tabs>
          <w:tab w:val="left" w:pos="1276"/>
        </w:tabs>
        <w:autoSpaceDE w:val="0"/>
        <w:autoSpaceDN w:val="0"/>
        <w:adjustRightInd w:val="0"/>
        <w:spacing w:after="0" w:line="480" w:lineRule="auto"/>
        <w:ind w:left="1276" w:firstLine="720"/>
        <w:jc w:val="both"/>
        <w:rPr>
          <w:rFonts w:ascii="Times New Roman" w:hAnsi="Times New Roman" w:cs="Times New Roman"/>
          <w:b/>
          <w:sz w:val="24"/>
          <w:szCs w:val="24"/>
        </w:rPr>
      </w:pPr>
      <w:r w:rsidRPr="00757F2A">
        <w:rPr>
          <w:rFonts w:ascii="Times New Roman" w:hAnsi="Times New Roman" w:cs="Times New Roman"/>
          <w:color w:val="000000"/>
          <w:sz w:val="24"/>
          <w:szCs w:val="24"/>
        </w:rPr>
        <w:t xml:space="preserve">Seluruh produk yang  di produksi oleh Unilever Indonesia memainkan peran penting dalam kehidupan sehari-hari, khususnya dalam menjaga kesehatan dan meningkatkan kesejahteraan masyarakat dengan menyadari bahwa posisinya ideal untuk menyampaikan pesan-pesan dan mendorong tindakan-tindakan yang membantu menciptakan gaya hidup yang lebih sehat dan lebih </w:t>
      </w:r>
      <w:r w:rsidRPr="00757F2A">
        <w:rPr>
          <w:rFonts w:ascii="Times New Roman" w:hAnsi="Times New Roman" w:cs="Times New Roman"/>
          <w:color w:val="000000"/>
          <w:sz w:val="24"/>
          <w:szCs w:val="24"/>
        </w:rPr>
        <w:lastRenderedPageBreak/>
        <w:t>baik.</w:t>
      </w:r>
      <w:r w:rsidRPr="00757F2A">
        <w:rPr>
          <w:rStyle w:val="FootnoteReference"/>
          <w:rFonts w:ascii="Times New Roman" w:hAnsi="Times New Roman" w:cs="Times New Roman"/>
          <w:color w:val="000000"/>
          <w:sz w:val="24"/>
          <w:szCs w:val="24"/>
        </w:rPr>
        <w:footnoteReference w:id="90"/>
      </w:r>
      <w:r>
        <w:rPr>
          <w:rFonts w:ascii="Times New Roman" w:hAnsi="Times New Roman" w:cs="Times New Roman"/>
          <w:color w:val="000000"/>
          <w:sz w:val="24"/>
          <w:szCs w:val="24"/>
        </w:rPr>
        <w:t xml:space="preserve"> Misi seluruh produk PT. </w:t>
      </w:r>
      <w:r w:rsidRPr="00757F2A">
        <w:rPr>
          <w:rFonts w:ascii="Times New Roman" w:hAnsi="Times New Roman" w:cs="Times New Roman"/>
          <w:color w:val="000000"/>
          <w:sz w:val="24"/>
          <w:szCs w:val="24"/>
        </w:rPr>
        <w:t xml:space="preserve">Unilever Indonesia merupakan bagian yang integral dari kebijakan keberlanjutan Perseroan. Misi sosial produk-produk unilever dikategorikan menjadi dua, yakni Kesehatan, Kebersihan dan Kecantikan; serta Nutrisi.  </w:t>
      </w:r>
    </w:p>
    <w:p w:rsidR="00B450F9" w:rsidRPr="00757F2A" w:rsidRDefault="00B450F9" w:rsidP="00B450F9">
      <w:pPr>
        <w:pStyle w:val="ListParagraph"/>
        <w:numPr>
          <w:ilvl w:val="0"/>
          <w:numId w:val="1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Analisis Hasil P</w:t>
      </w:r>
      <w:r w:rsidRPr="00757F2A">
        <w:rPr>
          <w:rFonts w:ascii="Times New Roman" w:hAnsi="Times New Roman" w:cs="Times New Roman"/>
          <w:b/>
          <w:sz w:val="24"/>
          <w:szCs w:val="24"/>
        </w:rPr>
        <w:t>embahasan</w:t>
      </w:r>
    </w:p>
    <w:p w:rsidR="00B450F9" w:rsidRPr="00757F2A" w:rsidRDefault="00B450F9" w:rsidP="00B450F9">
      <w:pPr>
        <w:pStyle w:val="ListParagraph"/>
        <w:spacing w:after="0" w:line="480" w:lineRule="auto"/>
        <w:ind w:left="426"/>
        <w:jc w:val="both"/>
        <w:rPr>
          <w:rFonts w:ascii="Times New Roman" w:hAnsi="Times New Roman" w:cs="Times New Roman"/>
          <w:sz w:val="24"/>
          <w:szCs w:val="24"/>
        </w:rPr>
      </w:pPr>
      <w:r w:rsidRPr="00757F2A">
        <w:rPr>
          <w:rFonts w:ascii="Times New Roman" w:hAnsi="Times New Roman" w:cs="Times New Roman"/>
          <w:sz w:val="24"/>
          <w:szCs w:val="24"/>
        </w:rPr>
        <w:t>Setelah dilakuka</w:t>
      </w:r>
      <w:r>
        <w:rPr>
          <w:rFonts w:ascii="Times New Roman" w:hAnsi="Times New Roman" w:cs="Times New Roman"/>
          <w:sz w:val="24"/>
          <w:szCs w:val="24"/>
        </w:rPr>
        <w:t>n perhitungan menggunakan program SPSS V.16</w:t>
      </w:r>
      <w:r w:rsidRPr="00757F2A">
        <w:rPr>
          <w:rFonts w:ascii="Times New Roman" w:hAnsi="Times New Roman" w:cs="Times New Roman"/>
          <w:sz w:val="24"/>
          <w:szCs w:val="24"/>
        </w:rPr>
        <w:t xml:space="preserve"> dari data sekunder maka didapat hasil sebagai berikut:</w:t>
      </w:r>
    </w:p>
    <w:p w:rsidR="00B450F9" w:rsidRPr="00757F2A" w:rsidRDefault="00B450F9" w:rsidP="00B450F9">
      <w:pPr>
        <w:pStyle w:val="ListParagraph"/>
        <w:numPr>
          <w:ilvl w:val="0"/>
          <w:numId w:val="19"/>
        </w:numPr>
        <w:spacing w:after="0" w:line="480" w:lineRule="auto"/>
        <w:ind w:left="851" w:hanging="426"/>
        <w:jc w:val="both"/>
        <w:rPr>
          <w:rFonts w:ascii="Times New Roman" w:hAnsi="Times New Roman" w:cs="Times New Roman"/>
          <w:b/>
          <w:sz w:val="24"/>
          <w:szCs w:val="24"/>
        </w:rPr>
      </w:pPr>
      <w:r w:rsidRPr="00757F2A">
        <w:rPr>
          <w:rFonts w:ascii="Times New Roman" w:hAnsi="Times New Roman" w:cs="Times New Roman"/>
          <w:b/>
          <w:sz w:val="24"/>
          <w:szCs w:val="24"/>
        </w:rPr>
        <w:t>Analisis Regresi Berganda</w:t>
      </w:r>
    </w:p>
    <w:p w:rsidR="00B450F9" w:rsidRPr="00757F2A" w:rsidRDefault="00B450F9" w:rsidP="00B450F9">
      <w:pPr>
        <w:pStyle w:val="ListParagraph"/>
        <w:numPr>
          <w:ilvl w:val="0"/>
          <w:numId w:val="20"/>
        </w:numPr>
        <w:spacing w:after="0" w:line="480" w:lineRule="auto"/>
        <w:jc w:val="both"/>
        <w:rPr>
          <w:rFonts w:ascii="Times New Roman" w:hAnsi="Times New Roman" w:cs="Times New Roman"/>
          <w:b/>
          <w:sz w:val="24"/>
          <w:szCs w:val="24"/>
        </w:rPr>
      </w:pPr>
      <w:r w:rsidRPr="00757F2A">
        <w:rPr>
          <w:rFonts w:ascii="Times New Roman" w:hAnsi="Times New Roman" w:cs="Times New Roman"/>
          <w:b/>
          <w:sz w:val="24"/>
          <w:szCs w:val="24"/>
        </w:rPr>
        <w:t>Persamaan Regresi Linear Berganda</w:t>
      </w:r>
    </w:p>
    <w:p w:rsidR="00B450F9" w:rsidRPr="001E4883" w:rsidRDefault="00B450F9" w:rsidP="00B450F9">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Berdasarkan output SPSS V.16 secara pa</w:t>
      </w:r>
      <w:r w:rsidRPr="00757F2A">
        <w:rPr>
          <w:rFonts w:ascii="Times New Roman" w:hAnsi="Times New Roman" w:cs="Times New Roman"/>
          <w:sz w:val="24"/>
          <w:szCs w:val="24"/>
        </w:rPr>
        <w:t>rsial pengaruh dari kedua variabel indepanden yaitu ROA dan ROE terhadap Harga saham PT</w:t>
      </w:r>
      <w:r>
        <w:rPr>
          <w:rFonts w:ascii="Times New Roman" w:hAnsi="Times New Roman" w:cs="Times New Roman"/>
          <w:sz w:val="24"/>
          <w:szCs w:val="24"/>
        </w:rPr>
        <w:t>. Unilever Indonesia Tbk, di BEI</w:t>
      </w:r>
      <w:r w:rsidRPr="00757F2A">
        <w:rPr>
          <w:rFonts w:ascii="Times New Roman" w:hAnsi="Times New Roman" w:cs="Times New Roman"/>
          <w:sz w:val="24"/>
          <w:szCs w:val="24"/>
        </w:rPr>
        <w:t xml:space="preserve"> ditunjukan pada tabel berikut:</w:t>
      </w:r>
    </w:p>
    <w:p w:rsidR="00B450F9" w:rsidRPr="00757F2A" w:rsidRDefault="00B450F9" w:rsidP="00B450F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Tabel 4</w:t>
      </w:r>
      <w:r w:rsidRPr="00757F2A">
        <w:rPr>
          <w:rFonts w:ascii="Times New Roman" w:hAnsi="Times New Roman" w:cs="Times New Roman"/>
          <w:b/>
          <w:sz w:val="24"/>
          <w:szCs w:val="24"/>
        </w:rPr>
        <w:t>.1</w:t>
      </w:r>
    </w:p>
    <w:p w:rsidR="00B450F9" w:rsidRPr="00757F2A" w:rsidRDefault="00B450F9" w:rsidP="00B450F9">
      <w:pPr>
        <w:pStyle w:val="ListParagraph"/>
        <w:spacing w:after="0" w:line="240" w:lineRule="auto"/>
        <w:ind w:left="0"/>
        <w:jc w:val="center"/>
        <w:rPr>
          <w:rFonts w:ascii="Times New Roman" w:hAnsi="Times New Roman" w:cs="Times New Roman"/>
          <w:b/>
          <w:sz w:val="24"/>
          <w:szCs w:val="24"/>
        </w:rPr>
      </w:pPr>
      <w:r w:rsidRPr="00757F2A">
        <w:rPr>
          <w:rFonts w:ascii="Times New Roman" w:hAnsi="Times New Roman" w:cs="Times New Roman"/>
          <w:b/>
          <w:sz w:val="24"/>
          <w:szCs w:val="24"/>
        </w:rPr>
        <w:t>Hasil Uji Regresi Linear Berganda</w:t>
      </w:r>
    </w:p>
    <w:tbl>
      <w:tblPr>
        <w:tblW w:w="80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26"/>
        <w:gridCol w:w="1275"/>
        <w:gridCol w:w="709"/>
        <w:gridCol w:w="851"/>
        <w:gridCol w:w="1417"/>
        <w:gridCol w:w="851"/>
        <w:gridCol w:w="708"/>
        <w:gridCol w:w="1134"/>
        <w:gridCol w:w="709"/>
      </w:tblGrid>
      <w:tr w:rsidR="00B450F9" w:rsidRPr="00757F2A" w:rsidTr="009012B3">
        <w:trPr>
          <w:cantSplit/>
          <w:tblHeader/>
        </w:trPr>
        <w:tc>
          <w:tcPr>
            <w:tcW w:w="8080" w:type="dxa"/>
            <w:gridSpan w:val="9"/>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b/>
                <w:bCs/>
                <w:color w:val="000000"/>
                <w:sz w:val="24"/>
                <w:szCs w:val="24"/>
              </w:rPr>
              <w:t>Coefficients</w:t>
            </w:r>
            <w:r w:rsidRPr="00757F2A">
              <w:rPr>
                <w:rFonts w:ascii="Times New Roman" w:hAnsi="Times New Roman" w:cs="Times New Roman"/>
                <w:b/>
                <w:bCs/>
                <w:color w:val="000000"/>
                <w:sz w:val="24"/>
                <w:szCs w:val="24"/>
                <w:vertAlign w:val="superscript"/>
              </w:rPr>
              <w:t>a</w:t>
            </w:r>
          </w:p>
        </w:tc>
      </w:tr>
      <w:tr w:rsidR="00B450F9" w:rsidRPr="00757F2A" w:rsidTr="009012B3">
        <w:trPr>
          <w:cantSplit/>
          <w:tblHeader/>
        </w:trPr>
        <w:tc>
          <w:tcPr>
            <w:tcW w:w="170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Model</w:t>
            </w:r>
          </w:p>
        </w:tc>
        <w:tc>
          <w:tcPr>
            <w:tcW w:w="156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Unstandardized Coefficients</w:t>
            </w:r>
          </w:p>
        </w:tc>
        <w:tc>
          <w:tcPr>
            <w:tcW w:w="1417" w:type="dxa"/>
            <w:tcBorders>
              <w:top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t</w:t>
            </w:r>
          </w:p>
        </w:tc>
        <w:tc>
          <w:tcPr>
            <w:tcW w:w="70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Sig.</w:t>
            </w:r>
          </w:p>
        </w:tc>
        <w:tc>
          <w:tcPr>
            <w:tcW w:w="184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Collinearity Statistics</w:t>
            </w:r>
          </w:p>
        </w:tc>
      </w:tr>
      <w:tr w:rsidR="00B450F9" w:rsidRPr="00757F2A" w:rsidTr="009012B3">
        <w:trPr>
          <w:cantSplit/>
          <w:tblHeader/>
        </w:trPr>
        <w:tc>
          <w:tcPr>
            <w:tcW w:w="170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B</w:t>
            </w:r>
          </w:p>
        </w:tc>
        <w:tc>
          <w:tcPr>
            <w:tcW w:w="851" w:type="dxa"/>
            <w:tcBorders>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Std. Error</w:t>
            </w:r>
          </w:p>
        </w:tc>
        <w:tc>
          <w:tcPr>
            <w:tcW w:w="1417" w:type="dxa"/>
            <w:tcBorders>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240" w:lineRule="auto"/>
              <w:jc w:val="center"/>
              <w:rPr>
                <w:rFonts w:ascii="Times New Roman" w:hAnsi="Times New Roman" w:cs="Times New Roman"/>
                <w:color w:val="000000"/>
                <w:sz w:val="24"/>
                <w:szCs w:val="24"/>
              </w:rPr>
            </w:pPr>
          </w:p>
        </w:tc>
        <w:tc>
          <w:tcPr>
            <w:tcW w:w="708"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Tolerance</w:t>
            </w:r>
          </w:p>
        </w:tc>
        <w:tc>
          <w:tcPr>
            <w:tcW w:w="709"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VIF</w:t>
            </w:r>
          </w:p>
        </w:tc>
      </w:tr>
      <w:tr w:rsidR="00B450F9" w:rsidRPr="00757F2A" w:rsidTr="009012B3">
        <w:trPr>
          <w:cantSplit/>
          <w:tblHeader/>
        </w:trPr>
        <w:tc>
          <w:tcPr>
            <w:tcW w:w="4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1</w:t>
            </w:r>
          </w:p>
        </w:tc>
        <w:tc>
          <w:tcPr>
            <w:tcW w:w="127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(Constant)</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9.3</w:t>
            </w:r>
            <w:r>
              <w:rPr>
                <w:rFonts w:ascii="Times New Roman" w:hAnsi="Times New Roman" w:cs="Times New Roman"/>
                <w:color w:val="000000"/>
                <w:sz w:val="24"/>
                <w:szCs w:val="24"/>
              </w:rPr>
              <w:t>18</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.19</w:t>
            </w:r>
            <w:r>
              <w:rPr>
                <w:rFonts w:ascii="Times New Roman" w:hAnsi="Times New Roman" w:cs="Times New Roman"/>
                <w:color w:val="000000"/>
                <w:sz w:val="24"/>
                <w:szCs w:val="24"/>
              </w:rPr>
              <w:t>3</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48.15</w:t>
            </w:r>
            <w:r w:rsidRPr="0083768B">
              <w:rPr>
                <w:rFonts w:ascii="Times New Roman" w:hAnsi="Times New Roman" w:cs="Times New Roman"/>
                <w:color w:val="000000"/>
                <w:sz w:val="24"/>
                <w:szCs w:val="24"/>
              </w:rPr>
              <w:t>8</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.000</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240" w:lineRule="auto"/>
              <w:jc w:val="center"/>
              <w:rPr>
                <w:rFonts w:ascii="Times New Roman" w:hAnsi="Times New Roman" w:cs="Times New Roman"/>
                <w:sz w:val="24"/>
                <w:szCs w:val="24"/>
              </w:rPr>
            </w:pPr>
          </w:p>
        </w:tc>
      </w:tr>
      <w:tr w:rsidR="00B450F9" w:rsidRPr="00757F2A" w:rsidTr="009012B3">
        <w:trPr>
          <w:cantSplit/>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roa</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-5.588</w:t>
            </w:r>
          </w:p>
        </w:tc>
        <w:tc>
          <w:tcPr>
            <w:tcW w:w="851" w:type="dxa"/>
            <w:tcBorders>
              <w:top w:val="nil"/>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1.6</w:t>
            </w:r>
            <w:r>
              <w:rPr>
                <w:rFonts w:ascii="Times New Roman" w:hAnsi="Times New Roman" w:cs="Times New Roman"/>
                <w:color w:val="000000"/>
                <w:sz w:val="24"/>
                <w:szCs w:val="24"/>
              </w:rPr>
              <w:t>03</w:t>
            </w:r>
          </w:p>
        </w:tc>
        <w:tc>
          <w:tcPr>
            <w:tcW w:w="1417" w:type="dxa"/>
            <w:tcBorders>
              <w:top w:val="nil"/>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-1.1</w:t>
            </w:r>
            <w:r>
              <w:rPr>
                <w:rFonts w:ascii="Times New Roman" w:hAnsi="Times New Roman" w:cs="Times New Roman"/>
                <w:color w:val="000000"/>
                <w:sz w:val="24"/>
                <w:szCs w:val="24"/>
              </w:rPr>
              <w:t>65</w:t>
            </w:r>
          </w:p>
        </w:tc>
        <w:tc>
          <w:tcPr>
            <w:tcW w:w="851" w:type="dxa"/>
            <w:tcBorders>
              <w:top w:val="nil"/>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-3.</w:t>
            </w:r>
            <w:r>
              <w:rPr>
                <w:rFonts w:ascii="Times New Roman" w:hAnsi="Times New Roman" w:cs="Times New Roman"/>
                <w:color w:val="000000"/>
                <w:sz w:val="24"/>
                <w:szCs w:val="24"/>
              </w:rPr>
              <w:t>486</w:t>
            </w:r>
          </w:p>
        </w:tc>
        <w:tc>
          <w:tcPr>
            <w:tcW w:w="708" w:type="dxa"/>
            <w:tcBorders>
              <w:top w:val="nil"/>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.00</w:t>
            </w:r>
            <w:r>
              <w:rPr>
                <w:rFonts w:ascii="Times New Roman" w:hAnsi="Times New Roman" w:cs="Times New Roman"/>
                <w:color w:val="000000"/>
                <w:sz w:val="24"/>
                <w:szCs w:val="24"/>
              </w:rPr>
              <w:t>2</w:t>
            </w:r>
          </w:p>
        </w:tc>
        <w:tc>
          <w:tcPr>
            <w:tcW w:w="1134" w:type="dxa"/>
            <w:tcBorders>
              <w:top w:val="nil"/>
              <w:bottom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.200</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5.000</w:t>
            </w:r>
          </w:p>
        </w:tc>
      </w:tr>
      <w:tr w:rsidR="00B450F9" w:rsidRPr="00757F2A" w:rsidTr="009012B3">
        <w:trPr>
          <w:cantSplit/>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roe</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2.</w:t>
            </w:r>
            <w:r>
              <w:rPr>
                <w:rFonts w:ascii="Times New Roman" w:hAnsi="Times New Roman" w:cs="Times New Roman"/>
                <w:color w:val="000000"/>
                <w:sz w:val="24"/>
                <w:szCs w:val="24"/>
              </w:rPr>
              <w:t>598</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w:t>
            </w:r>
            <w:r>
              <w:rPr>
                <w:rFonts w:ascii="Times New Roman" w:hAnsi="Times New Roman" w:cs="Times New Roman"/>
                <w:color w:val="000000"/>
                <w:sz w:val="24"/>
                <w:szCs w:val="24"/>
              </w:rPr>
              <w:t>597</w:t>
            </w:r>
          </w:p>
        </w:tc>
        <w:tc>
          <w:tcPr>
            <w:tcW w:w="1417" w:type="dxa"/>
            <w:tcBorders>
              <w:top w:val="nil"/>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1.4</w:t>
            </w:r>
            <w:r>
              <w:rPr>
                <w:rFonts w:ascii="Times New Roman" w:hAnsi="Times New Roman" w:cs="Times New Roman"/>
                <w:color w:val="000000"/>
                <w:sz w:val="24"/>
                <w:szCs w:val="24"/>
              </w:rPr>
              <w:t>54</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4.6</w:t>
            </w:r>
            <w:r>
              <w:rPr>
                <w:rFonts w:ascii="Times New Roman" w:hAnsi="Times New Roman" w:cs="Times New Roman"/>
                <w:color w:val="000000"/>
                <w:sz w:val="24"/>
                <w:szCs w:val="24"/>
              </w:rPr>
              <w:t>50</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.000</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.200</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83768B"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83768B">
              <w:rPr>
                <w:rFonts w:ascii="Times New Roman" w:hAnsi="Times New Roman" w:cs="Times New Roman"/>
                <w:color w:val="000000"/>
                <w:sz w:val="24"/>
                <w:szCs w:val="24"/>
              </w:rPr>
              <w:t>5.000</w:t>
            </w:r>
          </w:p>
        </w:tc>
      </w:tr>
      <w:tr w:rsidR="00B450F9" w:rsidRPr="00757F2A" w:rsidTr="009012B3">
        <w:trPr>
          <w:cantSplit/>
        </w:trPr>
        <w:tc>
          <w:tcPr>
            <w:tcW w:w="3261" w:type="dxa"/>
            <w:gridSpan w:val="4"/>
            <w:tcBorders>
              <w:top w:val="nil"/>
              <w:left w:val="nil"/>
              <w:bottom w:val="nil"/>
              <w:right w:val="nil"/>
            </w:tcBorders>
            <w:shd w:val="clear" w:color="auto" w:fill="FFFFFF"/>
            <w:tcMar>
              <w:top w:w="30" w:type="dxa"/>
              <w:left w:w="30" w:type="dxa"/>
              <w:bottom w:w="30" w:type="dxa"/>
              <w:right w:w="30" w:type="dxa"/>
            </w:tcMar>
          </w:tcPr>
          <w:p w:rsidR="00B450F9" w:rsidRPr="0083768B" w:rsidRDefault="00B450F9" w:rsidP="009012B3">
            <w:pPr>
              <w:autoSpaceDE w:val="0"/>
              <w:autoSpaceDN w:val="0"/>
              <w:adjustRightInd w:val="0"/>
              <w:spacing w:after="0" w:line="320" w:lineRule="atLeast"/>
              <w:rPr>
                <w:rFonts w:ascii="Times New Roman" w:hAnsi="Times New Roman" w:cs="Times New Roman"/>
                <w:color w:val="000000"/>
                <w:sz w:val="24"/>
                <w:szCs w:val="24"/>
              </w:rPr>
            </w:pPr>
            <w:r w:rsidRPr="0083768B">
              <w:rPr>
                <w:rFonts w:ascii="Times New Roman" w:hAnsi="Times New Roman" w:cs="Times New Roman"/>
                <w:color w:val="000000"/>
                <w:sz w:val="24"/>
                <w:szCs w:val="24"/>
              </w:rPr>
              <w:t>a. Dependent Variable: HS</w:t>
            </w:r>
          </w:p>
        </w:tc>
        <w:tc>
          <w:tcPr>
            <w:tcW w:w="1417" w:type="dxa"/>
            <w:tcBorders>
              <w:top w:val="nil"/>
              <w:left w:val="nil"/>
              <w:bottom w:val="nil"/>
              <w:right w:val="nil"/>
            </w:tcBorders>
            <w:shd w:val="clear" w:color="auto" w:fill="FFFFFF"/>
            <w:tcMar>
              <w:top w:w="30" w:type="dxa"/>
              <w:left w:w="30" w:type="dxa"/>
              <w:bottom w:w="30" w:type="dxa"/>
              <w:right w:w="30" w:type="dxa"/>
            </w:tcMar>
          </w:tcPr>
          <w:p w:rsidR="00B450F9" w:rsidRPr="0083768B" w:rsidRDefault="00B450F9" w:rsidP="009012B3">
            <w:pPr>
              <w:autoSpaceDE w:val="0"/>
              <w:autoSpaceDN w:val="0"/>
              <w:adjustRightInd w:val="0"/>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FFFFFF"/>
            <w:tcMar>
              <w:top w:w="30" w:type="dxa"/>
              <w:left w:w="30" w:type="dxa"/>
              <w:bottom w:w="30" w:type="dxa"/>
              <w:right w:w="30" w:type="dxa"/>
            </w:tcMar>
          </w:tcPr>
          <w:p w:rsidR="00B450F9" w:rsidRPr="0083768B" w:rsidRDefault="00B450F9" w:rsidP="009012B3">
            <w:pPr>
              <w:autoSpaceDE w:val="0"/>
              <w:autoSpaceDN w:val="0"/>
              <w:adjustRightInd w:val="0"/>
              <w:spacing w:after="0" w:line="240" w:lineRule="auto"/>
              <w:rPr>
                <w:rFonts w:ascii="Times New Roman" w:hAnsi="Times New Roman" w:cs="Times New Roman"/>
                <w:sz w:val="24"/>
                <w:szCs w:val="24"/>
              </w:rPr>
            </w:pPr>
          </w:p>
        </w:tc>
        <w:tc>
          <w:tcPr>
            <w:tcW w:w="708" w:type="dxa"/>
            <w:tcBorders>
              <w:top w:val="nil"/>
              <w:left w:val="nil"/>
              <w:bottom w:val="nil"/>
              <w:right w:val="nil"/>
            </w:tcBorders>
            <w:shd w:val="clear" w:color="auto" w:fill="FFFFFF"/>
            <w:tcMar>
              <w:top w:w="30" w:type="dxa"/>
              <w:left w:w="30" w:type="dxa"/>
              <w:bottom w:w="30" w:type="dxa"/>
              <w:right w:w="30" w:type="dxa"/>
            </w:tcMar>
          </w:tcPr>
          <w:p w:rsidR="00B450F9" w:rsidRPr="0083768B" w:rsidRDefault="00B450F9" w:rsidP="009012B3">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B450F9" w:rsidRPr="0083768B" w:rsidRDefault="00B450F9" w:rsidP="009012B3">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450F9" w:rsidRPr="0083768B" w:rsidRDefault="00B450F9" w:rsidP="009012B3">
            <w:pPr>
              <w:autoSpaceDE w:val="0"/>
              <w:autoSpaceDN w:val="0"/>
              <w:adjustRightInd w:val="0"/>
              <w:spacing w:after="0" w:line="240" w:lineRule="auto"/>
              <w:rPr>
                <w:rFonts w:ascii="Times New Roman" w:hAnsi="Times New Roman" w:cs="Times New Roman"/>
                <w:sz w:val="24"/>
                <w:szCs w:val="24"/>
              </w:rPr>
            </w:pPr>
          </w:p>
        </w:tc>
      </w:tr>
    </w:tbl>
    <w:p w:rsidR="00B450F9" w:rsidRPr="00757F2A" w:rsidRDefault="00B450F9" w:rsidP="00B450F9">
      <w:pPr>
        <w:spacing w:after="0" w:line="480" w:lineRule="auto"/>
        <w:jc w:val="center"/>
        <w:rPr>
          <w:rFonts w:ascii="Times New Roman" w:hAnsi="Times New Roman" w:cs="Times New Roman"/>
          <w:i/>
          <w:sz w:val="24"/>
          <w:szCs w:val="24"/>
        </w:rPr>
      </w:pPr>
      <w:r w:rsidRPr="00757F2A">
        <w:rPr>
          <w:rFonts w:ascii="Times New Roman" w:hAnsi="Times New Roman" w:cs="Times New Roman"/>
          <w:i/>
          <w:sz w:val="24"/>
          <w:szCs w:val="24"/>
        </w:rPr>
        <w:t>Sumber : Data diolah, 2014</w:t>
      </w:r>
    </w:p>
    <w:p w:rsidR="00B450F9" w:rsidRPr="00757F2A" w:rsidRDefault="00B450F9" w:rsidP="00B450F9">
      <w:pPr>
        <w:spacing w:after="0" w:line="480" w:lineRule="auto"/>
        <w:ind w:left="1276" w:firstLine="709"/>
        <w:jc w:val="both"/>
        <w:rPr>
          <w:rFonts w:ascii="Times New Roman" w:hAnsi="Times New Roman" w:cs="Times New Roman"/>
          <w:sz w:val="24"/>
          <w:szCs w:val="24"/>
        </w:rPr>
      </w:pPr>
      <w:r w:rsidRPr="00757F2A">
        <w:rPr>
          <w:rFonts w:ascii="Times New Roman" w:hAnsi="Times New Roman" w:cs="Times New Roman"/>
          <w:sz w:val="24"/>
          <w:szCs w:val="24"/>
        </w:rPr>
        <w:lastRenderedPageBreak/>
        <w:t>Dari hasil perhitung</w:t>
      </w:r>
      <w:r>
        <w:rPr>
          <w:rFonts w:ascii="Times New Roman" w:hAnsi="Times New Roman" w:cs="Times New Roman"/>
          <w:sz w:val="24"/>
          <w:szCs w:val="24"/>
        </w:rPr>
        <w:t>an linear berganda pada Tabel 4</w:t>
      </w:r>
      <w:r w:rsidRPr="00757F2A">
        <w:rPr>
          <w:rFonts w:ascii="Times New Roman" w:hAnsi="Times New Roman" w:cs="Times New Roman"/>
          <w:sz w:val="24"/>
          <w:szCs w:val="24"/>
        </w:rPr>
        <w:t>.1 diatas, dapat diketahui hubungan antara variabel dependen dan variabel independen dapat dirumuskan dalam persamaan sebagai berikut:</w:t>
      </w:r>
    </w:p>
    <w:p w:rsidR="00B450F9" w:rsidRPr="00757F2A" w:rsidRDefault="00B450F9" w:rsidP="00B450F9">
      <w:pPr>
        <w:spacing w:after="0" w:line="480" w:lineRule="auto"/>
        <w:ind w:left="1276"/>
        <w:jc w:val="center"/>
        <w:rPr>
          <w:rFonts w:ascii="Times New Roman" w:hAnsi="Times New Roman" w:cs="Times New Roman"/>
          <w:sz w:val="24"/>
          <w:szCs w:val="24"/>
        </w:rPr>
      </w:pPr>
      <w:r w:rsidRPr="00757F2A">
        <w:rPr>
          <w:rFonts w:ascii="Times New Roman" w:hAnsi="Times New Roman" w:cs="Times New Roman"/>
          <w:b/>
          <w:sz w:val="24"/>
          <w:szCs w:val="24"/>
          <w:bdr w:val="single" w:sz="4" w:space="0" w:color="auto"/>
        </w:rPr>
        <w:t>Y=a + β</w:t>
      </w:r>
      <w:r w:rsidRPr="00757F2A">
        <w:rPr>
          <w:rFonts w:ascii="Times New Roman" w:hAnsi="Times New Roman" w:cs="Times New Roman"/>
          <w:b/>
          <w:sz w:val="24"/>
          <w:szCs w:val="24"/>
          <w:bdr w:val="single" w:sz="4" w:space="0" w:color="auto"/>
          <w:vertAlign w:val="subscript"/>
        </w:rPr>
        <w:t xml:space="preserve">1 </w:t>
      </w:r>
      <w:r w:rsidRPr="00757F2A">
        <w:rPr>
          <w:rFonts w:ascii="Times New Roman" w:hAnsi="Times New Roman" w:cs="Times New Roman"/>
          <w:b/>
          <w:sz w:val="24"/>
          <w:szCs w:val="24"/>
          <w:bdr w:val="single" w:sz="4" w:space="0" w:color="auto"/>
        </w:rPr>
        <w:t>X</w:t>
      </w:r>
      <w:r w:rsidRPr="00757F2A">
        <w:rPr>
          <w:rFonts w:ascii="Times New Roman" w:hAnsi="Times New Roman" w:cs="Times New Roman"/>
          <w:b/>
          <w:sz w:val="24"/>
          <w:szCs w:val="24"/>
          <w:bdr w:val="single" w:sz="4" w:space="0" w:color="auto"/>
          <w:vertAlign w:val="subscript"/>
        </w:rPr>
        <w:t>1</w:t>
      </w:r>
      <w:r w:rsidRPr="00757F2A">
        <w:rPr>
          <w:rFonts w:ascii="Times New Roman" w:hAnsi="Times New Roman" w:cs="Times New Roman"/>
          <w:b/>
          <w:sz w:val="24"/>
          <w:szCs w:val="24"/>
          <w:bdr w:val="single" w:sz="4" w:space="0" w:color="auto"/>
        </w:rPr>
        <w:t xml:space="preserve"> + β</w:t>
      </w:r>
      <w:r w:rsidRPr="00757F2A">
        <w:rPr>
          <w:rFonts w:ascii="Times New Roman" w:hAnsi="Times New Roman" w:cs="Times New Roman"/>
          <w:b/>
          <w:sz w:val="24"/>
          <w:szCs w:val="24"/>
          <w:bdr w:val="single" w:sz="4" w:space="0" w:color="auto"/>
          <w:vertAlign w:val="subscript"/>
        </w:rPr>
        <w:t xml:space="preserve">2 </w:t>
      </w:r>
      <w:r w:rsidRPr="00757F2A">
        <w:rPr>
          <w:rFonts w:ascii="Times New Roman" w:hAnsi="Times New Roman" w:cs="Times New Roman"/>
          <w:b/>
          <w:sz w:val="24"/>
          <w:szCs w:val="24"/>
          <w:bdr w:val="single" w:sz="4" w:space="0" w:color="auto"/>
        </w:rPr>
        <w:t>X</w:t>
      </w:r>
      <w:r w:rsidRPr="00757F2A">
        <w:rPr>
          <w:rFonts w:ascii="Times New Roman" w:hAnsi="Times New Roman" w:cs="Times New Roman"/>
          <w:b/>
          <w:sz w:val="24"/>
          <w:szCs w:val="24"/>
          <w:bdr w:val="single" w:sz="4" w:space="0" w:color="auto"/>
          <w:vertAlign w:val="subscript"/>
        </w:rPr>
        <w:t>2</w:t>
      </w:r>
      <w:r w:rsidRPr="00757F2A">
        <w:rPr>
          <w:rFonts w:ascii="Times New Roman" w:hAnsi="Times New Roman" w:cs="Times New Roman"/>
          <w:b/>
          <w:sz w:val="24"/>
          <w:szCs w:val="24"/>
          <w:bdr w:val="single" w:sz="4" w:space="0" w:color="auto"/>
        </w:rPr>
        <w:t>+e</w:t>
      </w:r>
    </w:p>
    <w:p w:rsidR="00B450F9" w:rsidRPr="00757F2A" w:rsidRDefault="00B450F9" w:rsidP="00B450F9">
      <w:pPr>
        <w:pStyle w:val="ListParagraph"/>
        <w:spacing w:after="0" w:line="480" w:lineRule="auto"/>
        <w:ind w:left="1276"/>
        <w:rPr>
          <w:rFonts w:ascii="Times New Roman" w:hAnsi="Times New Roman" w:cs="Times New Roman"/>
          <w:b/>
          <w:sz w:val="24"/>
          <w:szCs w:val="24"/>
        </w:rPr>
      </w:pPr>
      <w:r w:rsidRPr="00757F2A">
        <w:rPr>
          <w:rFonts w:ascii="Times New Roman" w:hAnsi="Times New Roman" w:cs="Times New Roman"/>
          <w:b/>
          <w:sz w:val="24"/>
          <w:szCs w:val="24"/>
        </w:rPr>
        <w:t xml:space="preserve">Harga Saham= </w:t>
      </w:r>
      <w:r>
        <w:rPr>
          <w:rFonts w:ascii="Times New Roman" w:hAnsi="Times New Roman" w:cs="Times New Roman"/>
          <w:b/>
          <w:color w:val="000000"/>
          <w:sz w:val="24"/>
          <w:szCs w:val="24"/>
        </w:rPr>
        <w:t>9.318</w:t>
      </w:r>
      <w:r w:rsidRPr="00757F2A">
        <w:rPr>
          <w:rFonts w:ascii="Times New Roman" w:hAnsi="Times New Roman" w:cs="Times New Roman"/>
          <w:b/>
          <w:color w:val="000000"/>
          <w:sz w:val="24"/>
          <w:szCs w:val="24"/>
        </w:rPr>
        <w:t xml:space="preserve"> </w:t>
      </w:r>
      <w:r w:rsidRPr="00757F2A">
        <w:rPr>
          <w:rFonts w:ascii="Times New Roman" w:hAnsi="Times New Roman" w:cs="Times New Roman"/>
          <w:b/>
          <w:sz w:val="24"/>
          <w:szCs w:val="24"/>
        </w:rPr>
        <w:t xml:space="preserve">– </w:t>
      </w:r>
      <w:r w:rsidRPr="00757F2A">
        <w:rPr>
          <w:rFonts w:ascii="Times New Roman" w:hAnsi="Times New Roman" w:cs="Times New Roman"/>
          <w:b/>
          <w:color w:val="000000"/>
          <w:sz w:val="24"/>
          <w:szCs w:val="24"/>
        </w:rPr>
        <w:t>5.</w:t>
      </w:r>
      <w:r>
        <w:rPr>
          <w:rFonts w:ascii="Times New Roman" w:hAnsi="Times New Roman" w:cs="Times New Roman"/>
          <w:b/>
          <w:color w:val="000000"/>
          <w:sz w:val="24"/>
          <w:szCs w:val="24"/>
        </w:rPr>
        <w:t>588</w:t>
      </w:r>
      <w:r w:rsidRPr="00757F2A">
        <w:rPr>
          <w:rFonts w:ascii="Times New Roman" w:hAnsi="Times New Roman" w:cs="Times New Roman"/>
          <w:b/>
          <w:sz w:val="24"/>
          <w:szCs w:val="24"/>
        </w:rPr>
        <w:t xml:space="preserve"> ROA + </w:t>
      </w:r>
      <w:r w:rsidRPr="00757F2A">
        <w:rPr>
          <w:rFonts w:ascii="Times New Roman" w:hAnsi="Times New Roman" w:cs="Times New Roman"/>
          <w:b/>
          <w:color w:val="000000"/>
          <w:sz w:val="24"/>
          <w:szCs w:val="24"/>
        </w:rPr>
        <w:t>2.</w:t>
      </w:r>
      <w:r>
        <w:rPr>
          <w:rFonts w:ascii="Times New Roman" w:hAnsi="Times New Roman" w:cs="Times New Roman"/>
          <w:b/>
          <w:color w:val="000000"/>
          <w:sz w:val="24"/>
          <w:szCs w:val="24"/>
        </w:rPr>
        <w:t>598</w:t>
      </w:r>
      <w:r w:rsidRPr="00757F2A">
        <w:rPr>
          <w:rFonts w:ascii="Times New Roman" w:hAnsi="Times New Roman" w:cs="Times New Roman"/>
          <w:b/>
          <w:sz w:val="24"/>
          <w:szCs w:val="24"/>
        </w:rPr>
        <w:t xml:space="preserve"> ROE +e</w:t>
      </w:r>
    </w:p>
    <w:p w:rsidR="00B450F9" w:rsidRPr="00757F2A" w:rsidRDefault="00B450F9" w:rsidP="00B450F9">
      <w:pPr>
        <w:pStyle w:val="ListParagraph"/>
        <w:spacing w:after="0" w:line="480" w:lineRule="auto"/>
        <w:ind w:left="1276"/>
        <w:rPr>
          <w:rFonts w:ascii="Times New Roman" w:hAnsi="Times New Roman" w:cs="Times New Roman"/>
          <w:b/>
          <w:sz w:val="24"/>
          <w:szCs w:val="24"/>
          <w:bdr w:val="single" w:sz="4" w:space="0" w:color="auto"/>
        </w:rPr>
      </w:pPr>
      <w:r w:rsidRPr="00757F2A">
        <w:rPr>
          <w:rFonts w:ascii="Times New Roman" w:hAnsi="Times New Roman" w:cs="Times New Roman"/>
          <w:sz w:val="24"/>
          <w:szCs w:val="24"/>
        </w:rPr>
        <w:t>Dengan interprestasi sebagai berikut:</w:t>
      </w:r>
    </w:p>
    <w:p w:rsidR="00B450F9" w:rsidRPr="00757F2A" w:rsidRDefault="00B450F9" w:rsidP="00B450F9">
      <w:pPr>
        <w:pStyle w:val="ListParagraph"/>
        <w:numPr>
          <w:ilvl w:val="3"/>
          <w:numId w:val="15"/>
        </w:numPr>
        <w:spacing w:after="0" w:line="480" w:lineRule="auto"/>
        <w:ind w:left="1701" w:hanging="425"/>
        <w:jc w:val="both"/>
        <w:rPr>
          <w:rFonts w:ascii="Times New Roman" w:hAnsi="Times New Roman" w:cs="Times New Roman"/>
          <w:sz w:val="24"/>
          <w:szCs w:val="24"/>
        </w:rPr>
      </w:pPr>
      <w:r w:rsidRPr="00757F2A">
        <w:rPr>
          <w:rFonts w:ascii="Times New Roman" w:hAnsi="Times New Roman" w:cs="Times New Roman"/>
          <w:sz w:val="24"/>
          <w:szCs w:val="24"/>
        </w:rPr>
        <w:t xml:space="preserve">Konstanta adalah sebesar </w:t>
      </w:r>
      <w:r w:rsidRPr="00757F2A">
        <w:rPr>
          <w:rFonts w:ascii="Times New Roman" w:hAnsi="Times New Roman" w:cs="Times New Roman"/>
          <w:b/>
          <w:color w:val="000000"/>
          <w:sz w:val="24"/>
          <w:szCs w:val="24"/>
        </w:rPr>
        <w:t>9.</w:t>
      </w:r>
      <w:r>
        <w:rPr>
          <w:rFonts w:ascii="Times New Roman" w:hAnsi="Times New Roman" w:cs="Times New Roman"/>
          <w:b/>
          <w:color w:val="000000"/>
          <w:sz w:val="24"/>
          <w:szCs w:val="24"/>
        </w:rPr>
        <w:t>318</w:t>
      </w:r>
      <w:r w:rsidRPr="00757F2A">
        <w:rPr>
          <w:rFonts w:ascii="Times New Roman" w:hAnsi="Times New Roman" w:cs="Times New Roman"/>
          <w:sz w:val="24"/>
          <w:szCs w:val="24"/>
        </w:rPr>
        <w:t xml:space="preserve">. Hal ini menyatakan bahwa jika nilai ROA dan ROE sama dengan Nol </w:t>
      </w:r>
      <w:r w:rsidRPr="00757F2A">
        <w:rPr>
          <w:rFonts w:ascii="Times New Roman" w:hAnsi="Times New Roman" w:cs="Times New Roman"/>
          <w:b/>
          <w:sz w:val="24"/>
          <w:szCs w:val="24"/>
        </w:rPr>
        <w:t>(0),</w:t>
      </w:r>
      <w:r w:rsidRPr="00757F2A">
        <w:rPr>
          <w:rFonts w:ascii="Times New Roman" w:hAnsi="Times New Roman" w:cs="Times New Roman"/>
          <w:sz w:val="24"/>
          <w:szCs w:val="24"/>
        </w:rPr>
        <w:t xml:space="preserve"> maka total Harga Saham </w:t>
      </w:r>
      <w:r w:rsidRPr="00757F2A">
        <w:rPr>
          <w:rFonts w:ascii="Times New Roman" w:hAnsi="Times New Roman" w:cs="Times New Roman"/>
          <w:i/>
          <w:sz w:val="24"/>
          <w:szCs w:val="24"/>
        </w:rPr>
        <w:t>(Y)</w:t>
      </w:r>
      <w:r w:rsidRPr="00757F2A">
        <w:rPr>
          <w:rFonts w:ascii="Times New Roman" w:hAnsi="Times New Roman" w:cs="Times New Roman"/>
          <w:sz w:val="24"/>
          <w:szCs w:val="24"/>
        </w:rPr>
        <w:t xml:space="preserve"> adalah sebesar </w:t>
      </w:r>
      <w:r w:rsidRPr="00757F2A">
        <w:rPr>
          <w:rFonts w:ascii="Times New Roman" w:hAnsi="Times New Roman" w:cs="Times New Roman"/>
          <w:b/>
          <w:color w:val="000000"/>
          <w:sz w:val="24"/>
          <w:szCs w:val="24"/>
        </w:rPr>
        <w:t>9.</w:t>
      </w:r>
      <w:r>
        <w:rPr>
          <w:rFonts w:ascii="Times New Roman" w:hAnsi="Times New Roman" w:cs="Times New Roman"/>
          <w:b/>
          <w:color w:val="000000"/>
          <w:sz w:val="24"/>
          <w:szCs w:val="24"/>
        </w:rPr>
        <w:t>318</w:t>
      </w:r>
    </w:p>
    <w:p w:rsidR="00B450F9" w:rsidRPr="00757F2A" w:rsidRDefault="00B450F9" w:rsidP="00B450F9">
      <w:pPr>
        <w:pStyle w:val="ListParagraph"/>
        <w:numPr>
          <w:ilvl w:val="3"/>
          <w:numId w:val="15"/>
        </w:numPr>
        <w:spacing w:after="0" w:line="480" w:lineRule="auto"/>
        <w:ind w:left="1701" w:hanging="425"/>
        <w:jc w:val="both"/>
        <w:rPr>
          <w:rFonts w:ascii="Times New Roman" w:hAnsi="Times New Roman" w:cs="Times New Roman"/>
          <w:sz w:val="24"/>
          <w:szCs w:val="24"/>
        </w:rPr>
      </w:pPr>
      <w:r w:rsidRPr="00757F2A">
        <w:rPr>
          <w:rFonts w:ascii="Times New Roman" w:hAnsi="Times New Roman" w:cs="Times New Roman"/>
          <w:sz w:val="24"/>
          <w:szCs w:val="24"/>
        </w:rPr>
        <w:t xml:space="preserve">Koefisien variabel ROA </w:t>
      </w:r>
      <w:r w:rsidRPr="00757F2A">
        <w:rPr>
          <w:rFonts w:ascii="Times New Roman" w:hAnsi="Times New Roman" w:cs="Times New Roman"/>
          <w:i/>
          <w:sz w:val="24"/>
          <w:szCs w:val="24"/>
        </w:rPr>
        <w:t>(x</w:t>
      </w:r>
      <w:r w:rsidRPr="00757F2A">
        <w:rPr>
          <w:rFonts w:ascii="Times New Roman" w:hAnsi="Times New Roman" w:cs="Times New Roman"/>
          <w:i/>
          <w:sz w:val="24"/>
          <w:szCs w:val="24"/>
          <w:vertAlign w:val="subscript"/>
        </w:rPr>
        <w:t>1</w:t>
      </w:r>
      <w:r w:rsidRPr="00757F2A">
        <w:rPr>
          <w:rFonts w:ascii="Times New Roman" w:hAnsi="Times New Roman" w:cs="Times New Roman"/>
          <w:i/>
          <w:sz w:val="24"/>
          <w:szCs w:val="24"/>
        </w:rPr>
        <w:t>)</w:t>
      </w:r>
      <w:r w:rsidRPr="00757F2A">
        <w:rPr>
          <w:rFonts w:ascii="Times New Roman" w:hAnsi="Times New Roman" w:cs="Times New Roman"/>
          <w:sz w:val="24"/>
          <w:szCs w:val="24"/>
        </w:rPr>
        <w:t xml:space="preserve"> adalah sebesar </w:t>
      </w:r>
      <w:r w:rsidRPr="00757F2A">
        <w:rPr>
          <w:rFonts w:ascii="Times New Roman" w:hAnsi="Times New Roman" w:cs="Times New Roman"/>
          <w:b/>
          <w:sz w:val="24"/>
          <w:szCs w:val="24"/>
        </w:rPr>
        <w:t>–</w:t>
      </w:r>
      <w:r w:rsidRPr="00757F2A">
        <w:rPr>
          <w:rFonts w:ascii="Times New Roman" w:hAnsi="Times New Roman" w:cs="Times New Roman"/>
          <w:b/>
          <w:color w:val="000000"/>
          <w:sz w:val="24"/>
          <w:szCs w:val="24"/>
        </w:rPr>
        <w:t>5.</w:t>
      </w:r>
      <w:r>
        <w:rPr>
          <w:rFonts w:ascii="Times New Roman" w:hAnsi="Times New Roman" w:cs="Times New Roman"/>
          <w:b/>
          <w:color w:val="000000"/>
          <w:sz w:val="24"/>
          <w:szCs w:val="24"/>
        </w:rPr>
        <w:t>588</w:t>
      </w:r>
      <w:r w:rsidRPr="00757F2A">
        <w:rPr>
          <w:rFonts w:ascii="Times New Roman" w:hAnsi="Times New Roman" w:cs="Times New Roman"/>
          <w:b/>
          <w:sz w:val="24"/>
          <w:szCs w:val="24"/>
        </w:rPr>
        <w:t xml:space="preserve"> </w:t>
      </w:r>
      <w:r w:rsidRPr="00757F2A">
        <w:rPr>
          <w:rFonts w:ascii="Times New Roman" w:hAnsi="Times New Roman" w:cs="Times New Roman"/>
          <w:sz w:val="24"/>
          <w:szCs w:val="24"/>
        </w:rPr>
        <w:t xml:space="preserve">menyatakan bahwa setiap peningkatan ROA sebesar </w:t>
      </w:r>
      <w:r w:rsidRPr="00757F2A">
        <w:rPr>
          <w:rFonts w:ascii="Times New Roman" w:hAnsi="Times New Roman" w:cs="Times New Roman"/>
          <w:b/>
          <w:sz w:val="24"/>
          <w:szCs w:val="24"/>
        </w:rPr>
        <w:t>1%</w:t>
      </w:r>
      <w:r w:rsidRPr="00757F2A">
        <w:rPr>
          <w:rFonts w:ascii="Times New Roman" w:hAnsi="Times New Roman" w:cs="Times New Roman"/>
          <w:sz w:val="24"/>
          <w:szCs w:val="24"/>
        </w:rPr>
        <w:t xml:space="preserve"> maka akan menurunkan harga saham sebesar </w:t>
      </w:r>
      <w:r w:rsidRPr="00757F2A">
        <w:rPr>
          <w:rFonts w:ascii="Times New Roman" w:hAnsi="Times New Roman" w:cs="Times New Roman"/>
          <w:b/>
          <w:sz w:val="24"/>
          <w:szCs w:val="24"/>
        </w:rPr>
        <w:t xml:space="preserve">– </w:t>
      </w:r>
      <w:r>
        <w:rPr>
          <w:rFonts w:ascii="Times New Roman" w:hAnsi="Times New Roman" w:cs="Times New Roman"/>
          <w:b/>
          <w:color w:val="000000"/>
          <w:sz w:val="24"/>
          <w:szCs w:val="24"/>
        </w:rPr>
        <w:t>5.588</w:t>
      </w:r>
      <w:r w:rsidRPr="00757F2A">
        <w:rPr>
          <w:rFonts w:ascii="Times New Roman" w:hAnsi="Times New Roman" w:cs="Times New Roman"/>
          <w:b/>
          <w:color w:val="000000"/>
          <w:sz w:val="24"/>
          <w:szCs w:val="24"/>
        </w:rPr>
        <w:t xml:space="preserve"> %</w:t>
      </w:r>
      <w:r w:rsidRPr="00757F2A">
        <w:rPr>
          <w:rFonts w:ascii="Times New Roman" w:hAnsi="Times New Roman" w:cs="Times New Roman"/>
          <w:sz w:val="24"/>
          <w:szCs w:val="24"/>
        </w:rPr>
        <w:t>.</w:t>
      </w:r>
    </w:p>
    <w:p w:rsidR="00B450F9" w:rsidRPr="00757F2A" w:rsidRDefault="00B450F9" w:rsidP="00B450F9">
      <w:pPr>
        <w:pStyle w:val="ListParagraph"/>
        <w:numPr>
          <w:ilvl w:val="3"/>
          <w:numId w:val="15"/>
        </w:numPr>
        <w:spacing w:after="0" w:line="480" w:lineRule="auto"/>
        <w:ind w:left="1701" w:hanging="425"/>
        <w:jc w:val="both"/>
        <w:rPr>
          <w:rFonts w:ascii="Times New Roman" w:hAnsi="Times New Roman" w:cs="Times New Roman"/>
          <w:sz w:val="24"/>
          <w:szCs w:val="24"/>
        </w:rPr>
      </w:pPr>
      <w:r w:rsidRPr="00757F2A">
        <w:rPr>
          <w:rFonts w:ascii="Times New Roman" w:hAnsi="Times New Roman" w:cs="Times New Roman"/>
          <w:sz w:val="24"/>
          <w:szCs w:val="24"/>
        </w:rPr>
        <w:t xml:space="preserve">Koefisien variabel ROE </w:t>
      </w:r>
      <w:r w:rsidRPr="00757F2A">
        <w:rPr>
          <w:rFonts w:ascii="Times New Roman" w:hAnsi="Times New Roman" w:cs="Times New Roman"/>
          <w:i/>
          <w:sz w:val="24"/>
          <w:szCs w:val="24"/>
        </w:rPr>
        <w:t>(x</w:t>
      </w:r>
      <w:r w:rsidRPr="00757F2A">
        <w:rPr>
          <w:rFonts w:ascii="Times New Roman" w:hAnsi="Times New Roman" w:cs="Times New Roman"/>
          <w:i/>
          <w:sz w:val="24"/>
          <w:szCs w:val="24"/>
          <w:vertAlign w:val="subscript"/>
        </w:rPr>
        <w:t>2</w:t>
      </w:r>
      <w:r w:rsidRPr="00757F2A">
        <w:rPr>
          <w:rFonts w:ascii="Times New Roman" w:hAnsi="Times New Roman" w:cs="Times New Roman"/>
          <w:i/>
          <w:sz w:val="24"/>
          <w:szCs w:val="24"/>
        </w:rPr>
        <w:t>),</w:t>
      </w:r>
      <w:r w:rsidRPr="00757F2A">
        <w:rPr>
          <w:rFonts w:ascii="Times New Roman" w:hAnsi="Times New Roman" w:cs="Times New Roman"/>
          <w:sz w:val="24"/>
          <w:szCs w:val="24"/>
        </w:rPr>
        <w:t xml:space="preserve"> adalah sebesar </w:t>
      </w:r>
      <w:r w:rsidRPr="00757F2A">
        <w:rPr>
          <w:rFonts w:ascii="Times New Roman" w:hAnsi="Times New Roman" w:cs="Times New Roman"/>
          <w:b/>
          <w:color w:val="000000"/>
          <w:sz w:val="24"/>
          <w:szCs w:val="24"/>
        </w:rPr>
        <w:t>2.</w:t>
      </w:r>
      <w:r>
        <w:rPr>
          <w:rFonts w:ascii="Times New Roman" w:hAnsi="Times New Roman" w:cs="Times New Roman"/>
          <w:b/>
          <w:color w:val="000000"/>
          <w:sz w:val="24"/>
          <w:szCs w:val="24"/>
        </w:rPr>
        <w:t>598</w:t>
      </w:r>
      <w:r w:rsidRPr="00757F2A">
        <w:rPr>
          <w:rFonts w:ascii="Times New Roman" w:hAnsi="Times New Roman" w:cs="Times New Roman"/>
          <w:b/>
          <w:sz w:val="24"/>
          <w:szCs w:val="24"/>
        </w:rPr>
        <w:t xml:space="preserve"> </w:t>
      </w:r>
      <w:r w:rsidRPr="00757F2A">
        <w:rPr>
          <w:rFonts w:ascii="Times New Roman" w:hAnsi="Times New Roman" w:cs="Times New Roman"/>
          <w:sz w:val="24"/>
          <w:szCs w:val="24"/>
        </w:rPr>
        <w:t xml:space="preserve">Menyatakan bahwa setiap terjadi peningkatan nilai </w:t>
      </w:r>
      <w:r w:rsidRPr="00757F2A">
        <w:rPr>
          <w:rFonts w:ascii="Times New Roman" w:hAnsi="Times New Roman" w:cs="Times New Roman"/>
          <w:b/>
          <w:sz w:val="24"/>
          <w:szCs w:val="24"/>
        </w:rPr>
        <w:t>1%</w:t>
      </w:r>
      <w:r w:rsidRPr="00757F2A">
        <w:rPr>
          <w:rFonts w:ascii="Times New Roman" w:hAnsi="Times New Roman" w:cs="Times New Roman"/>
          <w:sz w:val="24"/>
          <w:szCs w:val="24"/>
        </w:rPr>
        <w:t xml:space="preserve"> ROE akan meningkatkan harga saham sebesar </w:t>
      </w:r>
      <w:r>
        <w:rPr>
          <w:rFonts w:ascii="Times New Roman" w:hAnsi="Times New Roman" w:cs="Times New Roman"/>
          <w:b/>
          <w:color w:val="000000"/>
          <w:sz w:val="24"/>
          <w:szCs w:val="24"/>
        </w:rPr>
        <w:t>2.598</w:t>
      </w:r>
      <w:r w:rsidRPr="00757F2A">
        <w:rPr>
          <w:rFonts w:ascii="Times New Roman" w:hAnsi="Times New Roman" w:cs="Times New Roman"/>
          <w:b/>
          <w:color w:val="000000"/>
          <w:sz w:val="24"/>
          <w:szCs w:val="24"/>
        </w:rPr>
        <w:t xml:space="preserve"> %</w:t>
      </w:r>
      <w:r w:rsidRPr="00757F2A">
        <w:rPr>
          <w:rFonts w:ascii="Times New Roman" w:hAnsi="Times New Roman" w:cs="Times New Roman"/>
          <w:sz w:val="24"/>
          <w:szCs w:val="24"/>
        </w:rPr>
        <w:t>.</w:t>
      </w:r>
    </w:p>
    <w:p w:rsidR="00B450F9" w:rsidRPr="00757F2A" w:rsidRDefault="00B450F9" w:rsidP="00B450F9">
      <w:pPr>
        <w:pStyle w:val="ListParagraph"/>
        <w:spacing w:after="0" w:line="480" w:lineRule="auto"/>
        <w:ind w:left="1701"/>
        <w:jc w:val="both"/>
        <w:rPr>
          <w:rFonts w:ascii="Times New Roman" w:hAnsi="Times New Roman" w:cs="Times New Roman"/>
          <w:sz w:val="24"/>
          <w:szCs w:val="24"/>
        </w:rPr>
      </w:pPr>
    </w:p>
    <w:p w:rsidR="00B450F9" w:rsidRPr="00757F2A" w:rsidRDefault="00B450F9" w:rsidP="00B450F9">
      <w:pPr>
        <w:pStyle w:val="ListParagraph"/>
        <w:numPr>
          <w:ilvl w:val="1"/>
          <w:numId w:val="15"/>
        </w:numPr>
        <w:spacing w:after="0" w:line="480" w:lineRule="auto"/>
        <w:ind w:left="1134"/>
        <w:jc w:val="both"/>
        <w:rPr>
          <w:rFonts w:ascii="Times New Roman" w:hAnsi="Times New Roman" w:cs="Times New Roman"/>
          <w:b/>
          <w:sz w:val="24"/>
          <w:szCs w:val="24"/>
        </w:rPr>
      </w:pPr>
      <w:r w:rsidRPr="00757F2A">
        <w:rPr>
          <w:rFonts w:ascii="Times New Roman" w:hAnsi="Times New Roman" w:cs="Times New Roman"/>
          <w:b/>
          <w:sz w:val="24"/>
          <w:szCs w:val="24"/>
        </w:rPr>
        <w:t xml:space="preserve">Koefisien Determinasi </w:t>
      </w:r>
      <w:r w:rsidRPr="00757F2A">
        <w:rPr>
          <w:rFonts w:ascii="Times New Roman" w:hAnsi="Times New Roman" w:cs="Times New Roman"/>
          <w:b/>
          <w:i/>
          <w:sz w:val="24"/>
          <w:szCs w:val="24"/>
        </w:rPr>
        <w:t>(R</w:t>
      </w:r>
      <w:r w:rsidRPr="00757F2A">
        <w:rPr>
          <w:rFonts w:ascii="Times New Roman" w:hAnsi="Times New Roman" w:cs="Times New Roman"/>
          <w:b/>
          <w:i/>
          <w:sz w:val="24"/>
          <w:szCs w:val="24"/>
          <w:vertAlign w:val="superscript"/>
        </w:rPr>
        <w:t>2</w:t>
      </w:r>
      <w:r w:rsidRPr="00757F2A">
        <w:rPr>
          <w:rFonts w:ascii="Times New Roman" w:hAnsi="Times New Roman" w:cs="Times New Roman"/>
          <w:b/>
          <w:i/>
          <w:sz w:val="24"/>
          <w:szCs w:val="24"/>
        </w:rPr>
        <w:t>)</w:t>
      </w:r>
    </w:p>
    <w:p w:rsidR="00B450F9" w:rsidRPr="00757F2A" w:rsidRDefault="00B450F9" w:rsidP="00B450F9">
      <w:pPr>
        <w:spacing w:after="0" w:line="480" w:lineRule="auto"/>
        <w:ind w:left="1134"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Koefisien determinasi </w:t>
      </w:r>
      <w:r w:rsidRPr="00757F2A">
        <w:rPr>
          <w:rFonts w:ascii="Times New Roman" w:hAnsi="Times New Roman" w:cs="Times New Roman"/>
          <w:i/>
          <w:sz w:val="24"/>
          <w:szCs w:val="24"/>
        </w:rPr>
        <w:t>(R</w:t>
      </w:r>
      <w:r w:rsidRPr="00757F2A">
        <w:rPr>
          <w:rFonts w:ascii="Times New Roman" w:hAnsi="Times New Roman" w:cs="Times New Roman"/>
          <w:i/>
          <w:sz w:val="24"/>
          <w:szCs w:val="24"/>
          <w:vertAlign w:val="subscript"/>
        </w:rPr>
        <w:t>2</w:t>
      </w:r>
      <w:r w:rsidRPr="00757F2A">
        <w:rPr>
          <w:rFonts w:ascii="Times New Roman" w:hAnsi="Times New Roman" w:cs="Times New Roman"/>
          <w:i/>
          <w:sz w:val="24"/>
          <w:szCs w:val="24"/>
        </w:rPr>
        <w:t>)</w:t>
      </w:r>
      <w:r w:rsidRPr="00757F2A">
        <w:rPr>
          <w:rFonts w:ascii="Times New Roman" w:hAnsi="Times New Roman" w:cs="Times New Roman"/>
          <w:sz w:val="24"/>
          <w:szCs w:val="24"/>
        </w:rPr>
        <w:t xml:space="preserve"> mengukur seberapa jauh kemampuan model dalam menerangkan variabel harga saham. Hasil koefisien determinasi dapat dilihat dalam tabel sebagai berikut:</w:t>
      </w:r>
    </w:p>
    <w:p w:rsidR="00B450F9" w:rsidRPr="00757F2A" w:rsidRDefault="00B450F9" w:rsidP="00B450F9">
      <w:pPr>
        <w:spacing w:after="0" w:line="480" w:lineRule="auto"/>
        <w:ind w:left="1134" w:firstLine="720"/>
        <w:jc w:val="both"/>
        <w:rPr>
          <w:rFonts w:ascii="Times New Roman" w:hAnsi="Times New Roman" w:cs="Times New Roman"/>
          <w:sz w:val="24"/>
          <w:szCs w:val="24"/>
        </w:rPr>
      </w:pPr>
    </w:p>
    <w:p w:rsidR="00B450F9" w:rsidRDefault="00B450F9" w:rsidP="00B450F9">
      <w:pPr>
        <w:spacing w:after="0" w:line="480" w:lineRule="auto"/>
        <w:jc w:val="both"/>
        <w:rPr>
          <w:rFonts w:ascii="Times New Roman" w:hAnsi="Times New Roman" w:cs="Times New Roman"/>
          <w:sz w:val="24"/>
          <w:szCs w:val="24"/>
        </w:rPr>
      </w:pPr>
    </w:p>
    <w:p w:rsidR="00B450F9" w:rsidRPr="00757F2A" w:rsidRDefault="00B450F9" w:rsidP="00B450F9">
      <w:pPr>
        <w:spacing w:after="0" w:line="480" w:lineRule="auto"/>
        <w:jc w:val="both"/>
        <w:rPr>
          <w:rFonts w:ascii="Times New Roman" w:hAnsi="Times New Roman" w:cs="Times New Roman"/>
          <w:sz w:val="24"/>
          <w:szCs w:val="24"/>
        </w:rPr>
      </w:pPr>
    </w:p>
    <w:p w:rsidR="00B450F9" w:rsidRPr="00757F2A" w:rsidRDefault="00B450F9" w:rsidP="00B450F9">
      <w:pPr>
        <w:spacing w:after="0" w:line="36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Pr="00757F2A">
        <w:rPr>
          <w:rFonts w:ascii="Times New Roman" w:hAnsi="Times New Roman" w:cs="Times New Roman"/>
          <w:b/>
          <w:sz w:val="24"/>
          <w:szCs w:val="24"/>
        </w:rPr>
        <w:t>.2</w:t>
      </w:r>
    </w:p>
    <w:p w:rsidR="00B450F9" w:rsidRPr="00757F2A" w:rsidRDefault="00B450F9" w:rsidP="00B450F9">
      <w:pPr>
        <w:spacing w:after="0" w:line="360" w:lineRule="auto"/>
        <w:ind w:left="142" w:hanging="142"/>
        <w:jc w:val="center"/>
        <w:rPr>
          <w:rFonts w:ascii="Times New Roman" w:hAnsi="Times New Roman" w:cs="Times New Roman"/>
          <w:b/>
          <w:sz w:val="24"/>
          <w:szCs w:val="24"/>
        </w:rPr>
      </w:pPr>
      <w:r w:rsidRPr="00757F2A">
        <w:rPr>
          <w:rFonts w:ascii="Times New Roman" w:hAnsi="Times New Roman" w:cs="Times New Roman"/>
          <w:b/>
          <w:sz w:val="24"/>
          <w:szCs w:val="24"/>
        </w:rPr>
        <w:t>Hasil Koefisien Determinasi</w:t>
      </w:r>
    </w:p>
    <w:tbl>
      <w:tblPr>
        <w:tblW w:w="7107"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gridCol w:w="1440"/>
      </w:tblGrid>
      <w:tr w:rsidR="00B450F9" w:rsidRPr="00757F2A" w:rsidTr="009012B3">
        <w:trPr>
          <w:cantSplit/>
          <w:tblHead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b/>
                <w:bCs/>
                <w:color w:val="000000"/>
                <w:sz w:val="24"/>
                <w:szCs w:val="24"/>
              </w:rPr>
              <w:t>Model Summary</w:t>
            </w:r>
            <w:r w:rsidRPr="00757F2A">
              <w:rPr>
                <w:rFonts w:ascii="Times New Roman" w:hAnsi="Times New Roman" w:cs="Times New Roman"/>
                <w:b/>
                <w:bCs/>
                <w:color w:val="000000"/>
                <w:sz w:val="24"/>
                <w:szCs w:val="24"/>
                <w:vertAlign w:val="superscript"/>
              </w:rPr>
              <w:t>b</w:t>
            </w:r>
          </w:p>
        </w:tc>
      </w:tr>
      <w:tr w:rsidR="00B450F9" w:rsidRPr="00757F2A" w:rsidTr="009012B3">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Durbin-Watson</w:t>
            </w:r>
          </w:p>
        </w:tc>
      </w:tr>
      <w:tr w:rsidR="00B450F9" w:rsidRPr="00757F2A" w:rsidTr="009012B3">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.6</w:t>
            </w:r>
            <w:r>
              <w:rPr>
                <w:rFonts w:ascii="Times New Roman" w:hAnsi="Times New Roman" w:cs="Times New Roman"/>
                <w:color w:val="000000"/>
                <w:sz w:val="24"/>
                <w:szCs w:val="24"/>
              </w:rPr>
              <w:t>64</w:t>
            </w:r>
            <w:r w:rsidRPr="00757F2A">
              <w:rPr>
                <w:rFonts w:ascii="Times New Roman" w:hAnsi="Times New Roman" w:cs="Times New Roman"/>
                <w:color w:val="000000"/>
                <w:sz w:val="24"/>
                <w:szCs w:val="24"/>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.441</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.396</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r w:rsidRPr="00757F2A">
              <w:rPr>
                <w:rFonts w:ascii="Times New Roman" w:hAnsi="Times New Roman" w:cs="Times New Roman"/>
                <w:color w:val="000000"/>
                <w:sz w:val="24"/>
                <w:szCs w:val="24"/>
              </w:rPr>
              <w:t>4</w:t>
            </w:r>
            <w:r>
              <w:rPr>
                <w:rFonts w:ascii="Times New Roman" w:hAnsi="Times New Roman" w:cs="Times New Roman"/>
                <w:color w:val="000000"/>
                <w:sz w:val="24"/>
                <w:szCs w:val="24"/>
              </w:rPr>
              <w:t>21</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1.276</w:t>
            </w:r>
          </w:p>
        </w:tc>
      </w:tr>
      <w:tr w:rsidR="00B450F9" w:rsidRPr="00757F2A" w:rsidTr="009012B3">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a. Predictors: (Constant), ROE, ROA</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r>
      <w:tr w:rsidR="00B450F9" w:rsidRPr="00757F2A" w:rsidTr="009012B3">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b. Dependent Variable: HS</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r>
    </w:tbl>
    <w:p w:rsidR="00B450F9" w:rsidRPr="00757F2A" w:rsidRDefault="00B450F9" w:rsidP="00B450F9">
      <w:pPr>
        <w:spacing w:after="0" w:line="480" w:lineRule="auto"/>
        <w:jc w:val="center"/>
        <w:rPr>
          <w:rFonts w:ascii="Times New Roman" w:hAnsi="Times New Roman" w:cs="Times New Roman"/>
          <w:sz w:val="24"/>
          <w:szCs w:val="24"/>
        </w:rPr>
      </w:pPr>
      <w:r w:rsidRPr="00757F2A">
        <w:rPr>
          <w:rFonts w:ascii="Times New Roman" w:hAnsi="Times New Roman" w:cs="Times New Roman"/>
          <w:i/>
          <w:sz w:val="24"/>
          <w:szCs w:val="24"/>
        </w:rPr>
        <w:t>Sumber : Data diolah, 2014</w:t>
      </w:r>
    </w:p>
    <w:p w:rsidR="00B450F9" w:rsidRDefault="00B450F9" w:rsidP="00B450F9">
      <w:pPr>
        <w:spacing w:after="0" w:line="480" w:lineRule="auto"/>
        <w:ind w:left="1134" w:firstLine="720"/>
        <w:jc w:val="both"/>
        <w:rPr>
          <w:rFonts w:ascii="Times New Roman" w:hAnsi="Times New Roman" w:cs="Times New Roman"/>
          <w:sz w:val="24"/>
          <w:szCs w:val="24"/>
        </w:rPr>
      </w:pPr>
      <w:r w:rsidRPr="00757F2A">
        <w:rPr>
          <w:rFonts w:ascii="Times New Roman" w:hAnsi="Times New Roman" w:cs="Times New Roman"/>
          <w:sz w:val="24"/>
          <w:szCs w:val="24"/>
        </w:rPr>
        <w:t>Dari tab</w:t>
      </w:r>
      <w:r>
        <w:rPr>
          <w:rFonts w:ascii="Times New Roman" w:hAnsi="Times New Roman" w:cs="Times New Roman"/>
          <w:sz w:val="24"/>
          <w:szCs w:val="24"/>
        </w:rPr>
        <w:t>el koefisien determinasi pada Tabel 4.2</w:t>
      </w:r>
      <w:r w:rsidRPr="00757F2A">
        <w:rPr>
          <w:rFonts w:ascii="Times New Roman" w:hAnsi="Times New Roman" w:cs="Times New Roman"/>
          <w:sz w:val="24"/>
          <w:szCs w:val="24"/>
        </w:rPr>
        <w:t>,</w:t>
      </w:r>
      <w:r>
        <w:rPr>
          <w:rFonts w:ascii="Times New Roman" w:hAnsi="Times New Roman" w:cs="Times New Roman"/>
          <w:sz w:val="24"/>
          <w:szCs w:val="24"/>
        </w:rPr>
        <w:t xml:space="preserve"> di</w:t>
      </w:r>
      <w:r w:rsidRPr="00757F2A">
        <w:rPr>
          <w:rFonts w:ascii="Times New Roman" w:hAnsi="Times New Roman" w:cs="Times New Roman"/>
          <w:sz w:val="24"/>
          <w:szCs w:val="24"/>
        </w:rPr>
        <w:t xml:space="preserve"> dapat dilihat bahwa angka koefisien korelasi </w:t>
      </w:r>
      <w:r w:rsidRPr="00757F2A">
        <w:rPr>
          <w:rFonts w:ascii="Times New Roman" w:hAnsi="Times New Roman" w:cs="Times New Roman"/>
          <w:i/>
          <w:sz w:val="24"/>
          <w:szCs w:val="24"/>
        </w:rPr>
        <w:t>(R)</w:t>
      </w:r>
      <w:r>
        <w:rPr>
          <w:rFonts w:ascii="Times New Roman" w:hAnsi="Times New Roman" w:cs="Times New Roman"/>
          <w:sz w:val="24"/>
          <w:szCs w:val="24"/>
        </w:rPr>
        <w:t xml:space="preserve"> sebesar 0,664</w:t>
      </w:r>
      <w:r w:rsidRPr="00757F2A">
        <w:rPr>
          <w:rFonts w:ascii="Times New Roman" w:hAnsi="Times New Roman" w:cs="Times New Roman"/>
          <w:sz w:val="24"/>
          <w:szCs w:val="24"/>
        </w:rPr>
        <w:t>. Hal ini berarti bahwa hubungan antara variabel indivenden den</w:t>
      </w:r>
      <w:r>
        <w:rPr>
          <w:rFonts w:ascii="Times New Roman" w:hAnsi="Times New Roman" w:cs="Times New Roman"/>
          <w:sz w:val="24"/>
          <w:szCs w:val="24"/>
        </w:rPr>
        <w:t>gan variabel dependen sebesar 66,4</w:t>
      </w:r>
      <w:r w:rsidRPr="00757F2A">
        <w:rPr>
          <w:rFonts w:ascii="Times New Roman" w:hAnsi="Times New Roman" w:cs="Times New Roman"/>
          <w:sz w:val="24"/>
          <w:szCs w:val="24"/>
        </w:rPr>
        <w:t xml:space="preserve">%. Dari angka tersebut dapat diambil kesimpulan, bahwa hubungan antara variable independen dengan variabel dependen kuat. Besarnya R </w:t>
      </w:r>
      <w:r w:rsidRPr="00757F2A">
        <w:rPr>
          <w:rFonts w:ascii="Times New Roman" w:hAnsi="Times New Roman" w:cs="Times New Roman"/>
          <w:i/>
          <w:sz w:val="24"/>
          <w:szCs w:val="24"/>
        </w:rPr>
        <w:t>Squer (R</w:t>
      </w:r>
      <w:r w:rsidRPr="00757F2A">
        <w:rPr>
          <w:rFonts w:ascii="Times New Roman" w:hAnsi="Times New Roman" w:cs="Times New Roman"/>
          <w:i/>
          <w:sz w:val="24"/>
          <w:szCs w:val="24"/>
          <w:vertAlign w:val="subscript"/>
        </w:rPr>
        <w:t>2</w:t>
      </w:r>
      <w:r w:rsidRPr="00757F2A">
        <w:rPr>
          <w:rFonts w:ascii="Times New Roman" w:hAnsi="Times New Roman" w:cs="Times New Roman"/>
          <w:i/>
          <w:sz w:val="24"/>
          <w:szCs w:val="24"/>
        </w:rPr>
        <w:t>)</w:t>
      </w:r>
      <w:r>
        <w:rPr>
          <w:rFonts w:ascii="Times New Roman" w:hAnsi="Times New Roman" w:cs="Times New Roman"/>
          <w:sz w:val="24"/>
          <w:szCs w:val="24"/>
        </w:rPr>
        <w:t xml:space="preserve"> adalah 0,441</w:t>
      </w:r>
      <w:r w:rsidRPr="00757F2A">
        <w:rPr>
          <w:rFonts w:ascii="Times New Roman" w:hAnsi="Times New Roman" w:cs="Times New Roman"/>
          <w:sz w:val="24"/>
          <w:szCs w:val="24"/>
        </w:rPr>
        <w:t>. Hal ini berarti bahwa kemampuan variabel indepen</w:t>
      </w:r>
      <w:r>
        <w:rPr>
          <w:rFonts w:ascii="Times New Roman" w:hAnsi="Times New Roman" w:cs="Times New Roman"/>
          <w:sz w:val="24"/>
          <w:szCs w:val="24"/>
        </w:rPr>
        <w:t>den hanya mampu menjelaskan 44,1</w:t>
      </w:r>
      <w:r w:rsidRPr="00757F2A">
        <w:rPr>
          <w:rFonts w:ascii="Times New Roman" w:hAnsi="Times New Roman" w:cs="Times New Roman"/>
          <w:sz w:val="24"/>
          <w:szCs w:val="24"/>
        </w:rPr>
        <w:t>%  variasi perubahan variabel dependen, sedangkan sisah</w:t>
      </w:r>
      <w:r>
        <w:rPr>
          <w:rFonts w:ascii="Times New Roman" w:hAnsi="Times New Roman" w:cs="Times New Roman"/>
          <w:sz w:val="24"/>
          <w:szCs w:val="24"/>
        </w:rPr>
        <w:t>nya 55,9% (100% - 44,1</w:t>
      </w:r>
      <w:r w:rsidRPr="00757F2A">
        <w:rPr>
          <w:rFonts w:ascii="Times New Roman" w:hAnsi="Times New Roman" w:cs="Times New Roman"/>
          <w:sz w:val="24"/>
          <w:szCs w:val="24"/>
        </w:rPr>
        <w:t>%) diterangkan oleh faktor-faktor lain diluar model regresi yang dianalisis.</w:t>
      </w:r>
    </w:p>
    <w:p w:rsidR="00B450F9" w:rsidRPr="00757F2A" w:rsidRDefault="00B450F9" w:rsidP="00B450F9">
      <w:pPr>
        <w:spacing w:after="0" w:line="480" w:lineRule="auto"/>
        <w:ind w:left="1134" w:firstLine="720"/>
        <w:jc w:val="both"/>
        <w:rPr>
          <w:rFonts w:ascii="Times New Roman" w:hAnsi="Times New Roman" w:cs="Times New Roman"/>
          <w:sz w:val="24"/>
          <w:szCs w:val="24"/>
        </w:rPr>
      </w:pPr>
    </w:p>
    <w:p w:rsidR="00B450F9" w:rsidRPr="00757F2A" w:rsidRDefault="00B450F9" w:rsidP="00B450F9">
      <w:pPr>
        <w:pStyle w:val="ListParagraph"/>
        <w:numPr>
          <w:ilvl w:val="1"/>
          <w:numId w:val="15"/>
        </w:numPr>
        <w:spacing w:after="0" w:line="480" w:lineRule="auto"/>
        <w:ind w:left="1276"/>
        <w:jc w:val="both"/>
        <w:rPr>
          <w:rFonts w:ascii="Times New Roman" w:hAnsi="Times New Roman" w:cs="Times New Roman"/>
          <w:b/>
          <w:sz w:val="24"/>
          <w:szCs w:val="24"/>
        </w:rPr>
      </w:pPr>
      <w:r w:rsidRPr="00757F2A">
        <w:rPr>
          <w:rFonts w:ascii="Times New Roman" w:hAnsi="Times New Roman" w:cs="Times New Roman"/>
          <w:b/>
          <w:sz w:val="24"/>
          <w:szCs w:val="24"/>
        </w:rPr>
        <w:t>Uji Signifikansi Parameter Individual (Uji Statistik t )</w:t>
      </w:r>
    </w:p>
    <w:p w:rsidR="00B450F9" w:rsidRPr="00757F2A" w:rsidRDefault="00B450F9" w:rsidP="00B450F9">
      <w:pPr>
        <w:pStyle w:val="ListParagraph"/>
        <w:spacing w:after="0" w:line="480" w:lineRule="auto"/>
        <w:ind w:left="1276" w:firstLine="720"/>
        <w:jc w:val="both"/>
        <w:rPr>
          <w:rFonts w:ascii="Times New Roman" w:hAnsi="Times New Roman" w:cs="Times New Roman"/>
          <w:b/>
          <w:sz w:val="24"/>
          <w:szCs w:val="24"/>
        </w:rPr>
      </w:pPr>
      <w:r w:rsidRPr="00757F2A">
        <w:rPr>
          <w:rFonts w:ascii="Times New Roman" w:hAnsi="Times New Roman" w:cs="Times New Roman"/>
          <w:sz w:val="24"/>
          <w:szCs w:val="24"/>
        </w:rPr>
        <w:t xml:space="preserve">Tujuan pengujian Statistik t adalah untuk mengetahui seberapa jauh pengaruh variabel independen secara individual dalam menjelaskan variasi variabel dependen. </w:t>
      </w:r>
    </w:p>
    <w:p w:rsidR="00B450F9" w:rsidRDefault="00B450F9" w:rsidP="00B450F9">
      <w:pPr>
        <w:spacing w:after="0" w:line="360" w:lineRule="auto"/>
        <w:jc w:val="center"/>
        <w:rPr>
          <w:rFonts w:ascii="Times New Roman" w:hAnsi="Times New Roman" w:cs="Times New Roman"/>
          <w:b/>
          <w:sz w:val="24"/>
          <w:szCs w:val="24"/>
        </w:rPr>
      </w:pPr>
    </w:p>
    <w:p w:rsidR="00B450F9" w:rsidRDefault="00B450F9" w:rsidP="00B450F9">
      <w:pPr>
        <w:spacing w:after="0" w:line="360" w:lineRule="auto"/>
        <w:rPr>
          <w:rFonts w:ascii="Times New Roman" w:hAnsi="Times New Roman" w:cs="Times New Roman"/>
          <w:b/>
          <w:sz w:val="24"/>
          <w:szCs w:val="24"/>
        </w:rPr>
      </w:pPr>
    </w:p>
    <w:p w:rsidR="00B450F9" w:rsidRPr="00757F2A" w:rsidRDefault="00B450F9" w:rsidP="00B450F9">
      <w:pPr>
        <w:spacing w:after="0" w:line="360" w:lineRule="auto"/>
        <w:jc w:val="center"/>
        <w:rPr>
          <w:rFonts w:ascii="Times New Roman" w:hAnsi="Times New Roman" w:cs="Times New Roman"/>
          <w:b/>
          <w:sz w:val="24"/>
          <w:szCs w:val="24"/>
        </w:rPr>
      </w:pPr>
      <w:r w:rsidRPr="00757F2A">
        <w:rPr>
          <w:rFonts w:ascii="Times New Roman" w:hAnsi="Times New Roman" w:cs="Times New Roman"/>
          <w:b/>
          <w:sz w:val="24"/>
          <w:szCs w:val="24"/>
        </w:rPr>
        <w:lastRenderedPageBreak/>
        <w:t>Tabel</w:t>
      </w:r>
      <w:r>
        <w:rPr>
          <w:rFonts w:ascii="Times New Roman" w:hAnsi="Times New Roman" w:cs="Times New Roman"/>
          <w:b/>
          <w:sz w:val="24"/>
          <w:szCs w:val="24"/>
        </w:rPr>
        <w:t xml:space="preserve"> 4.3</w:t>
      </w:r>
    </w:p>
    <w:p w:rsidR="00B450F9" w:rsidRPr="00757F2A" w:rsidRDefault="00B450F9" w:rsidP="00B450F9">
      <w:pPr>
        <w:spacing w:after="0" w:line="360" w:lineRule="auto"/>
        <w:jc w:val="center"/>
        <w:rPr>
          <w:rFonts w:ascii="Times New Roman" w:hAnsi="Times New Roman" w:cs="Times New Roman"/>
          <w:b/>
          <w:sz w:val="24"/>
          <w:szCs w:val="24"/>
        </w:rPr>
      </w:pPr>
      <w:r w:rsidRPr="00757F2A">
        <w:rPr>
          <w:rFonts w:ascii="Times New Roman" w:hAnsi="Times New Roman" w:cs="Times New Roman"/>
          <w:b/>
          <w:sz w:val="24"/>
          <w:szCs w:val="24"/>
        </w:rPr>
        <w:t>Hasil Uji Statistik t</w:t>
      </w:r>
    </w:p>
    <w:tbl>
      <w:tblPr>
        <w:tblW w:w="8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14"/>
        <w:gridCol w:w="1149"/>
        <w:gridCol w:w="851"/>
        <w:gridCol w:w="1118"/>
        <w:gridCol w:w="1418"/>
        <w:gridCol w:w="709"/>
        <w:gridCol w:w="582"/>
        <w:gridCol w:w="1119"/>
        <w:gridCol w:w="866"/>
      </w:tblGrid>
      <w:tr w:rsidR="00B450F9" w:rsidRPr="00E840A3" w:rsidTr="009012B3">
        <w:trPr>
          <w:cantSplit/>
          <w:tblHeader/>
        </w:trPr>
        <w:tc>
          <w:tcPr>
            <w:tcW w:w="8126" w:type="dxa"/>
            <w:gridSpan w:val="9"/>
            <w:tcBorders>
              <w:top w:val="nil"/>
              <w:left w:val="nil"/>
              <w:bottom w:val="nil"/>
              <w:right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b/>
                <w:bCs/>
                <w:color w:val="000000"/>
              </w:rPr>
              <w:t>Coefficients</w:t>
            </w:r>
            <w:r w:rsidRPr="00E840A3">
              <w:rPr>
                <w:rFonts w:ascii="Times New Roman" w:hAnsi="Times New Roman" w:cs="Times New Roman"/>
                <w:b/>
                <w:bCs/>
                <w:color w:val="000000"/>
                <w:vertAlign w:val="superscript"/>
              </w:rPr>
              <w:t>a</w:t>
            </w:r>
          </w:p>
        </w:tc>
      </w:tr>
      <w:tr w:rsidR="00B450F9" w:rsidRPr="00E840A3" w:rsidTr="009012B3">
        <w:trPr>
          <w:cantSplit/>
          <w:tblHeader/>
        </w:trPr>
        <w:tc>
          <w:tcPr>
            <w:tcW w:w="146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Model</w:t>
            </w:r>
          </w:p>
        </w:tc>
        <w:tc>
          <w:tcPr>
            <w:tcW w:w="196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Unstandardized Coefficients</w:t>
            </w:r>
          </w:p>
        </w:tc>
        <w:tc>
          <w:tcPr>
            <w:tcW w:w="1418" w:type="dxa"/>
            <w:tcBorders>
              <w:top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t</w:t>
            </w:r>
          </w:p>
        </w:tc>
        <w:tc>
          <w:tcPr>
            <w:tcW w:w="58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Sig.</w:t>
            </w:r>
          </w:p>
        </w:tc>
        <w:tc>
          <w:tcPr>
            <w:tcW w:w="1985"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Collinearity Statistics</w:t>
            </w:r>
          </w:p>
        </w:tc>
      </w:tr>
      <w:tr w:rsidR="00B450F9" w:rsidRPr="00E840A3" w:rsidTr="009012B3">
        <w:trPr>
          <w:cantSplit/>
          <w:tblHeader/>
        </w:trPr>
        <w:tc>
          <w:tcPr>
            <w:tcW w:w="146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240" w:lineRule="auto"/>
              <w:jc w:val="center"/>
              <w:rPr>
                <w:rFonts w:ascii="Times New Roman" w:hAnsi="Times New Roman" w:cs="Times New Roman"/>
                <w:color w:val="000000"/>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B</w:t>
            </w:r>
          </w:p>
        </w:tc>
        <w:tc>
          <w:tcPr>
            <w:tcW w:w="1118" w:type="dxa"/>
            <w:tcBorders>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Std. Error</w:t>
            </w:r>
          </w:p>
        </w:tc>
        <w:tc>
          <w:tcPr>
            <w:tcW w:w="1418" w:type="dxa"/>
            <w:tcBorders>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240" w:lineRule="auto"/>
              <w:jc w:val="center"/>
              <w:rPr>
                <w:rFonts w:ascii="Times New Roman" w:hAnsi="Times New Roman" w:cs="Times New Roman"/>
                <w:color w:val="000000"/>
              </w:rPr>
            </w:pPr>
          </w:p>
        </w:tc>
        <w:tc>
          <w:tcPr>
            <w:tcW w:w="582"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240" w:lineRule="auto"/>
              <w:jc w:val="center"/>
              <w:rPr>
                <w:rFonts w:ascii="Times New Roman" w:hAnsi="Times New Roman" w:cs="Times New Roman"/>
                <w:color w:val="000000"/>
              </w:rPr>
            </w:pPr>
          </w:p>
        </w:tc>
        <w:tc>
          <w:tcPr>
            <w:tcW w:w="1119" w:type="dxa"/>
            <w:tcBorders>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Tolerance</w:t>
            </w:r>
          </w:p>
        </w:tc>
        <w:tc>
          <w:tcPr>
            <w:tcW w:w="866"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VIF</w:t>
            </w:r>
          </w:p>
        </w:tc>
      </w:tr>
      <w:tr w:rsidR="00B450F9" w:rsidRPr="00E840A3" w:rsidTr="009012B3">
        <w:trPr>
          <w:cantSplit/>
          <w:tblHeader/>
        </w:trPr>
        <w:tc>
          <w:tcPr>
            <w:tcW w:w="3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1</w:t>
            </w:r>
          </w:p>
        </w:tc>
        <w:tc>
          <w:tcPr>
            <w:tcW w:w="11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9.3</w:t>
            </w:r>
            <w:r>
              <w:rPr>
                <w:rFonts w:ascii="Times New Roman" w:hAnsi="Times New Roman" w:cs="Times New Roman"/>
                <w:color w:val="000000"/>
              </w:rPr>
              <w:t>18</w:t>
            </w:r>
          </w:p>
        </w:tc>
        <w:tc>
          <w:tcPr>
            <w:tcW w:w="1118" w:type="dxa"/>
            <w:tcBorders>
              <w:top w:val="single" w:sz="16" w:space="0" w:color="000000"/>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.193</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240" w:lineRule="auto"/>
              <w:jc w:val="center"/>
              <w:rPr>
                <w:rFonts w:ascii="Times New Roman" w:hAnsi="Times New Roman" w:cs="Times New Roman"/>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48.158</w:t>
            </w:r>
          </w:p>
        </w:tc>
        <w:tc>
          <w:tcPr>
            <w:tcW w:w="582" w:type="dxa"/>
            <w:tcBorders>
              <w:top w:val="single" w:sz="16" w:space="0" w:color="000000"/>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.000</w:t>
            </w:r>
          </w:p>
        </w:tc>
        <w:tc>
          <w:tcPr>
            <w:tcW w:w="1119" w:type="dxa"/>
            <w:tcBorders>
              <w:top w:val="single" w:sz="16" w:space="0" w:color="000000"/>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240" w:lineRule="auto"/>
              <w:jc w:val="center"/>
              <w:rPr>
                <w:rFonts w:ascii="Times New Roman" w:hAnsi="Times New Roman" w:cs="Times New Roman"/>
              </w:rPr>
            </w:pPr>
          </w:p>
        </w:tc>
        <w:tc>
          <w:tcPr>
            <w:tcW w:w="86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240" w:lineRule="auto"/>
              <w:jc w:val="center"/>
              <w:rPr>
                <w:rFonts w:ascii="Times New Roman" w:hAnsi="Times New Roman" w:cs="Times New Roman"/>
              </w:rPr>
            </w:pPr>
          </w:p>
        </w:tc>
      </w:tr>
      <w:tr w:rsidR="00B450F9" w:rsidRPr="00E840A3" w:rsidTr="009012B3">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240" w:lineRule="auto"/>
              <w:jc w:val="center"/>
              <w:rPr>
                <w:rFonts w:ascii="Times New Roman" w:hAnsi="Times New Roman" w:cs="Times New Roman"/>
              </w:rPr>
            </w:pPr>
          </w:p>
        </w:tc>
        <w:tc>
          <w:tcPr>
            <w:tcW w:w="114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ROA</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-5.588</w:t>
            </w:r>
          </w:p>
        </w:tc>
        <w:tc>
          <w:tcPr>
            <w:tcW w:w="1118" w:type="dxa"/>
            <w:tcBorders>
              <w:top w:val="nil"/>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1.603</w:t>
            </w:r>
          </w:p>
        </w:tc>
        <w:tc>
          <w:tcPr>
            <w:tcW w:w="1418" w:type="dxa"/>
            <w:tcBorders>
              <w:top w:val="nil"/>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-1.165</w:t>
            </w:r>
          </w:p>
        </w:tc>
        <w:tc>
          <w:tcPr>
            <w:tcW w:w="709" w:type="dxa"/>
            <w:tcBorders>
              <w:top w:val="nil"/>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-3.486</w:t>
            </w:r>
          </w:p>
        </w:tc>
        <w:tc>
          <w:tcPr>
            <w:tcW w:w="582" w:type="dxa"/>
            <w:tcBorders>
              <w:top w:val="nil"/>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.002</w:t>
            </w:r>
          </w:p>
        </w:tc>
        <w:tc>
          <w:tcPr>
            <w:tcW w:w="1119" w:type="dxa"/>
            <w:tcBorders>
              <w:top w:val="nil"/>
              <w:bottom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.200</w:t>
            </w:r>
          </w:p>
        </w:tc>
        <w:tc>
          <w:tcPr>
            <w:tcW w:w="866" w:type="dxa"/>
            <w:tcBorders>
              <w:top w:val="nil"/>
              <w:bottom w:val="nil"/>
              <w:righ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5.000</w:t>
            </w:r>
          </w:p>
        </w:tc>
      </w:tr>
      <w:tr w:rsidR="00B450F9" w:rsidRPr="00E840A3" w:rsidTr="009012B3">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240" w:lineRule="auto"/>
              <w:jc w:val="center"/>
              <w:rPr>
                <w:rFonts w:ascii="Times New Roman" w:hAnsi="Times New Roman" w:cs="Times New Roman"/>
                <w:color w:val="000000"/>
              </w:rPr>
            </w:pPr>
          </w:p>
        </w:tc>
        <w:tc>
          <w:tcPr>
            <w:tcW w:w="11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ROE</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2.598</w:t>
            </w:r>
          </w:p>
        </w:tc>
        <w:tc>
          <w:tcPr>
            <w:tcW w:w="1118" w:type="dxa"/>
            <w:tcBorders>
              <w:top w:val="nil"/>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.597</w:t>
            </w:r>
          </w:p>
        </w:tc>
        <w:tc>
          <w:tcPr>
            <w:tcW w:w="1418" w:type="dxa"/>
            <w:tcBorders>
              <w:top w:val="nil"/>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1.454</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4.350</w:t>
            </w:r>
          </w:p>
        </w:tc>
        <w:tc>
          <w:tcPr>
            <w:tcW w:w="582" w:type="dxa"/>
            <w:tcBorders>
              <w:top w:val="nil"/>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.000</w:t>
            </w:r>
          </w:p>
        </w:tc>
        <w:tc>
          <w:tcPr>
            <w:tcW w:w="1119" w:type="dxa"/>
            <w:tcBorders>
              <w:top w:val="nil"/>
              <w:bottom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.200</w:t>
            </w:r>
          </w:p>
        </w:tc>
        <w:tc>
          <w:tcPr>
            <w:tcW w:w="86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E840A3" w:rsidRDefault="00B450F9" w:rsidP="009012B3">
            <w:pPr>
              <w:autoSpaceDE w:val="0"/>
              <w:autoSpaceDN w:val="0"/>
              <w:adjustRightInd w:val="0"/>
              <w:spacing w:after="0" w:line="320" w:lineRule="atLeast"/>
              <w:jc w:val="center"/>
              <w:rPr>
                <w:rFonts w:ascii="Times New Roman" w:hAnsi="Times New Roman" w:cs="Times New Roman"/>
                <w:color w:val="000000"/>
              </w:rPr>
            </w:pPr>
            <w:r w:rsidRPr="00E840A3">
              <w:rPr>
                <w:rFonts w:ascii="Times New Roman" w:hAnsi="Times New Roman" w:cs="Times New Roman"/>
                <w:color w:val="000000"/>
              </w:rPr>
              <w:t>5.000</w:t>
            </w:r>
          </w:p>
        </w:tc>
      </w:tr>
      <w:tr w:rsidR="00B450F9" w:rsidRPr="00E840A3" w:rsidTr="009012B3">
        <w:trPr>
          <w:cantSplit/>
        </w:trPr>
        <w:tc>
          <w:tcPr>
            <w:tcW w:w="2314" w:type="dxa"/>
            <w:gridSpan w:val="3"/>
            <w:tcBorders>
              <w:top w:val="nil"/>
              <w:left w:val="nil"/>
              <w:bottom w:val="nil"/>
              <w:right w:val="nil"/>
            </w:tcBorders>
            <w:shd w:val="clear" w:color="auto" w:fill="FFFFFF"/>
            <w:tcMar>
              <w:top w:w="30" w:type="dxa"/>
              <w:left w:w="30" w:type="dxa"/>
              <w:bottom w:w="30" w:type="dxa"/>
              <w:right w:w="30" w:type="dxa"/>
            </w:tcMar>
          </w:tcPr>
          <w:p w:rsidR="00B450F9" w:rsidRPr="00E840A3" w:rsidRDefault="00B450F9" w:rsidP="009012B3">
            <w:pPr>
              <w:autoSpaceDE w:val="0"/>
              <w:autoSpaceDN w:val="0"/>
              <w:adjustRightInd w:val="0"/>
              <w:spacing w:after="0" w:line="320" w:lineRule="atLeast"/>
              <w:rPr>
                <w:rFonts w:ascii="Times New Roman" w:hAnsi="Times New Roman" w:cs="Times New Roman"/>
                <w:color w:val="000000"/>
              </w:rPr>
            </w:pPr>
            <w:r>
              <w:rPr>
                <w:rFonts w:ascii="Times New Roman" w:hAnsi="Times New Roman" w:cs="Times New Roman"/>
                <w:color w:val="000000"/>
              </w:rPr>
              <w:t>a. Dependent Variable: HS</w:t>
            </w:r>
          </w:p>
        </w:tc>
        <w:tc>
          <w:tcPr>
            <w:tcW w:w="1118" w:type="dxa"/>
            <w:tcBorders>
              <w:top w:val="nil"/>
              <w:left w:val="nil"/>
              <w:bottom w:val="nil"/>
              <w:right w:val="nil"/>
            </w:tcBorders>
            <w:shd w:val="clear" w:color="auto" w:fill="FFFFFF"/>
            <w:tcMar>
              <w:top w:w="30" w:type="dxa"/>
              <w:left w:w="30" w:type="dxa"/>
              <w:bottom w:w="30" w:type="dxa"/>
              <w:right w:w="30" w:type="dxa"/>
            </w:tcMar>
          </w:tcPr>
          <w:p w:rsidR="00B450F9" w:rsidRPr="00E840A3" w:rsidRDefault="00B450F9" w:rsidP="009012B3">
            <w:pPr>
              <w:autoSpaceDE w:val="0"/>
              <w:autoSpaceDN w:val="0"/>
              <w:adjustRightInd w:val="0"/>
              <w:spacing w:after="0" w:line="240" w:lineRule="auto"/>
              <w:rPr>
                <w:rFonts w:ascii="Times New Roman" w:hAnsi="Times New Roman" w:cs="Times New Roman"/>
              </w:rPr>
            </w:pPr>
          </w:p>
        </w:tc>
        <w:tc>
          <w:tcPr>
            <w:tcW w:w="1418" w:type="dxa"/>
            <w:tcBorders>
              <w:top w:val="nil"/>
              <w:left w:val="nil"/>
              <w:bottom w:val="nil"/>
              <w:right w:val="nil"/>
            </w:tcBorders>
            <w:shd w:val="clear" w:color="auto" w:fill="FFFFFF"/>
            <w:tcMar>
              <w:top w:w="30" w:type="dxa"/>
              <w:left w:w="30" w:type="dxa"/>
              <w:bottom w:w="30" w:type="dxa"/>
              <w:right w:w="30" w:type="dxa"/>
            </w:tcMar>
          </w:tcPr>
          <w:p w:rsidR="00B450F9" w:rsidRPr="00E840A3" w:rsidRDefault="00B450F9" w:rsidP="009012B3">
            <w:pPr>
              <w:autoSpaceDE w:val="0"/>
              <w:autoSpaceDN w:val="0"/>
              <w:adjustRightInd w:val="0"/>
              <w:spacing w:after="0" w:line="240" w:lineRule="auto"/>
              <w:rPr>
                <w:rFonts w:ascii="Times New Roman" w:hAnsi="Times New Roman" w:cs="Times New Roman"/>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450F9" w:rsidRPr="00E840A3" w:rsidRDefault="00B450F9" w:rsidP="009012B3">
            <w:pPr>
              <w:autoSpaceDE w:val="0"/>
              <w:autoSpaceDN w:val="0"/>
              <w:adjustRightInd w:val="0"/>
              <w:spacing w:after="0" w:line="240" w:lineRule="auto"/>
              <w:rPr>
                <w:rFonts w:ascii="Times New Roman" w:hAnsi="Times New Roman" w:cs="Times New Roman"/>
              </w:rPr>
            </w:pPr>
          </w:p>
        </w:tc>
        <w:tc>
          <w:tcPr>
            <w:tcW w:w="582" w:type="dxa"/>
            <w:tcBorders>
              <w:top w:val="nil"/>
              <w:left w:val="nil"/>
              <w:bottom w:val="nil"/>
              <w:right w:val="nil"/>
            </w:tcBorders>
            <w:shd w:val="clear" w:color="auto" w:fill="FFFFFF"/>
            <w:tcMar>
              <w:top w:w="30" w:type="dxa"/>
              <w:left w:w="30" w:type="dxa"/>
              <w:bottom w:w="30" w:type="dxa"/>
              <w:right w:w="30" w:type="dxa"/>
            </w:tcMar>
          </w:tcPr>
          <w:p w:rsidR="00B450F9" w:rsidRPr="00E840A3" w:rsidRDefault="00B450F9" w:rsidP="009012B3">
            <w:pPr>
              <w:autoSpaceDE w:val="0"/>
              <w:autoSpaceDN w:val="0"/>
              <w:adjustRightInd w:val="0"/>
              <w:spacing w:after="0" w:line="240" w:lineRule="auto"/>
              <w:rPr>
                <w:rFonts w:ascii="Times New Roman" w:hAnsi="Times New Roman" w:cs="Times New Roman"/>
              </w:rPr>
            </w:pPr>
          </w:p>
        </w:tc>
        <w:tc>
          <w:tcPr>
            <w:tcW w:w="1119" w:type="dxa"/>
            <w:tcBorders>
              <w:top w:val="nil"/>
              <w:left w:val="nil"/>
              <w:bottom w:val="nil"/>
              <w:right w:val="nil"/>
            </w:tcBorders>
            <w:shd w:val="clear" w:color="auto" w:fill="FFFFFF"/>
            <w:tcMar>
              <w:top w:w="30" w:type="dxa"/>
              <w:left w:w="30" w:type="dxa"/>
              <w:bottom w:w="30" w:type="dxa"/>
              <w:right w:w="30" w:type="dxa"/>
            </w:tcMar>
          </w:tcPr>
          <w:p w:rsidR="00B450F9" w:rsidRPr="00E840A3" w:rsidRDefault="00B450F9" w:rsidP="009012B3">
            <w:pPr>
              <w:autoSpaceDE w:val="0"/>
              <w:autoSpaceDN w:val="0"/>
              <w:adjustRightInd w:val="0"/>
              <w:spacing w:after="0" w:line="240" w:lineRule="auto"/>
              <w:rPr>
                <w:rFonts w:ascii="Times New Roman" w:hAnsi="Times New Roman" w:cs="Times New Roman"/>
              </w:rPr>
            </w:pPr>
          </w:p>
        </w:tc>
        <w:tc>
          <w:tcPr>
            <w:tcW w:w="866" w:type="dxa"/>
            <w:tcBorders>
              <w:top w:val="nil"/>
              <w:left w:val="nil"/>
              <w:bottom w:val="nil"/>
              <w:right w:val="nil"/>
            </w:tcBorders>
            <w:shd w:val="clear" w:color="auto" w:fill="FFFFFF"/>
            <w:tcMar>
              <w:top w:w="30" w:type="dxa"/>
              <w:left w:w="30" w:type="dxa"/>
              <w:bottom w:w="30" w:type="dxa"/>
              <w:right w:w="30" w:type="dxa"/>
            </w:tcMar>
          </w:tcPr>
          <w:p w:rsidR="00B450F9" w:rsidRPr="00E840A3" w:rsidRDefault="00B450F9" w:rsidP="009012B3">
            <w:pPr>
              <w:autoSpaceDE w:val="0"/>
              <w:autoSpaceDN w:val="0"/>
              <w:adjustRightInd w:val="0"/>
              <w:spacing w:after="0" w:line="240" w:lineRule="auto"/>
              <w:rPr>
                <w:rFonts w:ascii="Times New Roman" w:hAnsi="Times New Roman" w:cs="Times New Roman"/>
              </w:rPr>
            </w:pPr>
          </w:p>
        </w:tc>
      </w:tr>
    </w:tbl>
    <w:p w:rsidR="00B450F9" w:rsidRPr="00757F2A" w:rsidRDefault="00B450F9" w:rsidP="00B450F9">
      <w:pPr>
        <w:autoSpaceDE w:val="0"/>
        <w:autoSpaceDN w:val="0"/>
        <w:adjustRightInd w:val="0"/>
        <w:spacing w:after="0" w:line="240" w:lineRule="auto"/>
        <w:jc w:val="center"/>
        <w:rPr>
          <w:rFonts w:ascii="Times New Roman" w:hAnsi="Times New Roman" w:cs="Times New Roman"/>
          <w:i/>
          <w:color w:val="000000"/>
          <w:sz w:val="24"/>
          <w:szCs w:val="24"/>
        </w:rPr>
      </w:pPr>
      <w:r w:rsidRPr="00757F2A">
        <w:rPr>
          <w:rFonts w:ascii="Times New Roman" w:hAnsi="Times New Roman" w:cs="Times New Roman"/>
          <w:i/>
          <w:color w:val="000000"/>
          <w:sz w:val="24"/>
          <w:szCs w:val="24"/>
        </w:rPr>
        <w:t>Sumber : Data diolah, 2014</w:t>
      </w:r>
    </w:p>
    <w:p w:rsidR="00B450F9" w:rsidRPr="00757F2A" w:rsidRDefault="00B450F9" w:rsidP="00B450F9">
      <w:pPr>
        <w:autoSpaceDE w:val="0"/>
        <w:autoSpaceDN w:val="0"/>
        <w:adjustRightInd w:val="0"/>
        <w:spacing w:after="0" w:line="240" w:lineRule="auto"/>
        <w:jc w:val="center"/>
        <w:rPr>
          <w:rFonts w:ascii="Times New Roman" w:hAnsi="Times New Roman" w:cs="Times New Roman"/>
          <w:i/>
          <w:color w:val="000000"/>
          <w:sz w:val="24"/>
          <w:szCs w:val="24"/>
        </w:rPr>
      </w:pPr>
    </w:p>
    <w:p w:rsidR="00B450F9" w:rsidRPr="0024565A" w:rsidRDefault="00B450F9" w:rsidP="00B450F9">
      <w:pPr>
        <w:spacing w:after="0" w:line="480" w:lineRule="auto"/>
        <w:ind w:left="1134" w:firstLine="720"/>
        <w:jc w:val="both"/>
        <w:rPr>
          <w:rFonts w:ascii="Times New Roman" w:hAnsi="Times New Roman" w:cs="Times New Roman"/>
          <w:sz w:val="24"/>
          <w:szCs w:val="24"/>
        </w:rPr>
      </w:pPr>
      <w:r w:rsidRPr="00757F2A">
        <w:rPr>
          <w:rFonts w:ascii="Times New Roman" w:hAnsi="Times New Roman" w:cs="Times New Roman"/>
          <w:sz w:val="24"/>
          <w:szCs w:val="24"/>
        </w:rPr>
        <w:t>Berdasa</w:t>
      </w:r>
      <w:r>
        <w:rPr>
          <w:rFonts w:ascii="Times New Roman" w:hAnsi="Times New Roman" w:cs="Times New Roman"/>
          <w:sz w:val="24"/>
          <w:szCs w:val="24"/>
        </w:rPr>
        <w:t>rkan hasil uji statitik t pada Tabel 4.3</w:t>
      </w:r>
      <w:r w:rsidRPr="00757F2A">
        <w:rPr>
          <w:rFonts w:ascii="Times New Roman" w:hAnsi="Times New Roman" w:cs="Times New Roman"/>
          <w:sz w:val="24"/>
          <w:szCs w:val="24"/>
        </w:rPr>
        <w:t>, dapat diketahui arah dari koefisi</w:t>
      </w:r>
      <w:r>
        <w:rPr>
          <w:rFonts w:ascii="Times New Roman" w:hAnsi="Times New Roman" w:cs="Times New Roman"/>
          <w:sz w:val="24"/>
          <w:szCs w:val="24"/>
        </w:rPr>
        <w:t>en beta regresi dan signifikansi</w:t>
      </w:r>
      <w:r w:rsidRPr="00757F2A">
        <w:rPr>
          <w:rFonts w:ascii="Times New Roman" w:hAnsi="Times New Roman" w:cs="Times New Roman"/>
          <w:sz w:val="24"/>
          <w:szCs w:val="24"/>
        </w:rPr>
        <w:t xml:space="preserve">nya. Terlihat bahwa variabel ROA terbukti berpengaruh </w:t>
      </w:r>
      <w:r>
        <w:rPr>
          <w:rFonts w:ascii="Times New Roman" w:hAnsi="Times New Roman" w:cs="Times New Roman"/>
          <w:sz w:val="24"/>
          <w:szCs w:val="24"/>
        </w:rPr>
        <w:t>signifikan terhadap h</w:t>
      </w:r>
      <w:r w:rsidRPr="00757F2A">
        <w:rPr>
          <w:rFonts w:ascii="Times New Roman" w:hAnsi="Times New Roman" w:cs="Times New Roman"/>
          <w:sz w:val="24"/>
          <w:szCs w:val="24"/>
        </w:rPr>
        <w:t>arga saham. Dan Variabel ROE  juga terbukti berpengaruh signifikan terhadap Harga Saham. Berikut penjelasan hasil perhitungan uji t dari masing-masing variabel.</w:t>
      </w:r>
      <w:r>
        <w:rPr>
          <w:rFonts w:ascii="Times New Roman" w:hAnsi="Times New Roman" w:cs="Times New Roman"/>
          <w:sz w:val="24"/>
          <w:szCs w:val="24"/>
        </w:rPr>
        <w:t xml:space="preserve"> </w:t>
      </w:r>
      <w:r w:rsidRPr="0024565A">
        <w:rPr>
          <w:rFonts w:ascii="Times New Roman" w:hAnsi="Times New Roman" w:cs="Times New Roman"/>
          <w:sz w:val="24"/>
          <w:szCs w:val="24"/>
        </w:rPr>
        <w:t>Dengan kriteria pengujian:</w:t>
      </w:r>
    </w:p>
    <w:p w:rsidR="00B450F9" w:rsidRPr="008351CD" w:rsidRDefault="00B450F9" w:rsidP="00B450F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jika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pada α 5 %</w:t>
      </w:r>
    </w:p>
    <w:p w:rsidR="00B450F9" w:rsidRPr="008351CD" w:rsidRDefault="00B450F9" w:rsidP="00B450F9">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jika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 pada α 5%</w:t>
      </w:r>
    </w:p>
    <w:p w:rsidR="00B450F9" w:rsidRPr="00757F2A" w:rsidRDefault="00B450F9" w:rsidP="00B450F9">
      <w:pPr>
        <w:spacing w:after="0" w:line="480" w:lineRule="auto"/>
        <w:ind w:left="1134" w:firstLine="720"/>
        <w:jc w:val="both"/>
        <w:rPr>
          <w:rFonts w:ascii="Times New Roman" w:hAnsi="Times New Roman" w:cs="Times New Roman"/>
          <w:sz w:val="24"/>
          <w:szCs w:val="24"/>
        </w:rPr>
      </w:pPr>
    </w:p>
    <w:p w:rsidR="00B450F9" w:rsidRDefault="00B450F9" w:rsidP="00B450F9">
      <w:pPr>
        <w:pStyle w:val="ListParagraph"/>
        <w:numPr>
          <w:ilvl w:val="6"/>
          <w:numId w:val="15"/>
        </w:numPr>
        <w:spacing w:after="0" w:line="480" w:lineRule="auto"/>
        <w:ind w:left="1560"/>
        <w:jc w:val="both"/>
        <w:rPr>
          <w:rFonts w:ascii="Times New Roman" w:hAnsi="Times New Roman" w:cs="Times New Roman"/>
          <w:sz w:val="24"/>
          <w:szCs w:val="24"/>
        </w:rPr>
      </w:pPr>
      <w:r w:rsidRPr="00757F2A">
        <w:rPr>
          <w:rFonts w:ascii="Times New Roman" w:hAnsi="Times New Roman" w:cs="Times New Roman"/>
          <w:sz w:val="24"/>
          <w:szCs w:val="24"/>
        </w:rPr>
        <w:t xml:space="preserve">Pengaruh </w:t>
      </w:r>
      <w:r w:rsidRPr="00757F2A">
        <w:rPr>
          <w:rFonts w:ascii="Times New Roman" w:hAnsi="Times New Roman" w:cs="Times New Roman"/>
          <w:i/>
          <w:sz w:val="24"/>
          <w:szCs w:val="24"/>
        </w:rPr>
        <w:t>Return On Asset</w:t>
      </w:r>
      <w:r>
        <w:rPr>
          <w:rFonts w:ascii="Times New Roman" w:hAnsi="Times New Roman" w:cs="Times New Roman"/>
          <w:sz w:val="24"/>
          <w:szCs w:val="24"/>
        </w:rPr>
        <w:t xml:space="preserve"> (ROA) terhadap h</w:t>
      </w:r>
      <w:r w:rsidRPr="00757F2A">
        <w:rPr>
          <w:rFonts w:ascii="Times New Roman" w:hAnsi="Times New Roman" w:cs="Times New Roman"/>
          <w:sz w:val="24"/>
          <w:szCs w:val="24"/>
        </w:rPr>
        <w:t>arga saham</w:t>
      </w:r>
      <w:r>
        <w:rPr>
          <w:rFonts w:ascii="Times New Roman" w:hAnsi="Times New Roman" w:cs="Times New Roman"/>
          <w:sz w:val="24"/>
          <w:szCs w:val="24"/>
        </w:rPr>
        <w:t xml:space="preserve"> PT.Unilever Indonesia Tbk di Bursa Efek Indonesia</w:t>
      </w:r>
    </w:p>
    <w:p w:rsidR="00B450F9" w:rsidRPr="00757F2A" w:rsidRDefault="00B450F9" w:rsidP="00B450F9">
      <w:pPr>
        <w:pStyle w:val="ListParagraph"/>
        <w:spacing w:after="0" w:line="480" w:lineRule="auto"/>
        <w:ind w:left="1560" w:firstLine="600"/>
        <w:jc w:val="both"/>
        <w:rPr>
          <w:rFonts w:ascii="Times New Roman" w:hAnsi="Times New Roman" w:cs="Times New Roman"/>
          <w:color w:val="000000"/>
          <w:sz w:val="24"/>
          <w:szCs w:val="24"/>
        </w:rPr>
      </w:pPr>
      <w:r w:rsidRPr="00757F2A">
        <w:rPr>
          <w:rFonts w:ascii="Times New Roman" w:hAnsi="Times New Roman" w:cs="Times New Roman"/>
          <w:sz w:val="24"/>
          <w:szCs w:val="24"/>
        </w:rPr>
        <w:t xml:space="preserve">Dari tabel diatas terlihat bahwa t </w:t>
      </w:r>
      <w:r w:rsidRPr="00757F2A">
        <w:rPr>
          <w:rFonts w:ascii="Times New Roman" w:hAnsi="Times New Roman" w:cs="Times New Roman"/>
          <w:sz w:val="24"/>
          <w:szCs w:val="24"/>
          <w:vertAlign w:val="subscript"/>
        </w:rPr>
        <w:t>hitung</w:t>
      </w:r>
      <w:r w:rsidRPr="00757F2A">
        <w:rPr>
          <w:rFonts w:ascii="Times New Roman" w:hAnsi="Times New Roman" w:cs="Times New Roman"/>
          <w:sz w:val="24"/>
          <w:szCs w:val="24"/>
        </w:rPr>
        <w:t xml:space="preserve"> Koefisiensi </w:t>
      </w:r>
      <w:r w:rsidRPr="00757F2A">
        <w:rPr>
          <w:rFonts w:ascii="Times New Roman" w:hAnsi="Times New Roman" w:cs="Times New Roman"/>
          <w:i/>
          <w:sz w:val="24"/>
          <w:szCs w:val="24"/>
        </w:rPr>
        <w:t>Return On Asset</w:t>
      </w:r>
      <w:r w:rsidRPr="00757F2A">
        <w:rPr>
          <w:rFonts w:ascii="Times New Roman" w:hAnsi="Times New Roman" w:cs="Times New Roman"/>
          <w:sz w:val="24"/>
          <w:szCs w:val="24"/>
        </w:rPr>
        <w:t xml:space="preserve"> adalah </w:t>
      </w:r>
      <w:r>
        <w:rPr>
          <w:rFonts w:ascii="Times New Roman" w:hAnsi="Times New Roman" w:cs="Times New Roman"/>
          <w:color w:val="000000"/>
          <w:sz w:val="24"/>
          <w:szCs w:val="24"/>
        </w:rPr>
        <w:t>-3,486</w:t>
      </w:r>
      <w:r w:rsidRPr="00757F2A">
        <w:rPr>
          <w:rFonts w:ascii="Times New Roman" w:hAnsi="Times New Roman" w:cs="Times New Roman"/>
          <w:color w:val="000000"/>
          <w:sz w:val="24"/>
          <w:szCs w:val="24"/>
        </w:rPr>
        <w:t>, sedangkan t</w:t>
      </w:r>
      <w:r w:rsidRPr="00757F2A">
        <w:rPr>
          <w:rFonts w:ascii="Times New Roman" w:hAnsi="Times New Roman" w:cs="Times New Roman"/>
          <w:color w:val="000000"/>
          <w:sz w:val="24"/>
          <w:szCs w:val="24"/>
          <w:vertAlign w:val="subscript"/>
        </w:rPr>
        <w:t>tabel</w:t>
      </w:r>
      <w:r w:rsidRPr="00757F2A">
        <w:rPr>
          <w:rFonts w:ascii="Times New Roman" w:hAnsi="Times New Roman" w:cs="Times New Roman"/>
          <w:color w:val="000000"/>
          <w:sz w:val="24"/>
          <w:szCs w:val="24"/>
        </w:rPr>
        <w:t xml:space="preserve"> bisa dihitung pada tabel t-</w:t>
      </w:r>
      <w:r w:rsidRPr="00757F2A">
        <w:rPr>
          <w:rFonts w:ascii="Times New Roman" w:hAnsi="Times New Roman" w:cs="Times New Roman"/>
          <w:color w:val="000000"/>
          <w:sz w:val="24"/>
          <w:szCs w:val="24"/>
        </w:rPr>
        <w:lastRenderedPageBreak/>
        <w:t xml:space="preserve">test, dengan α= 0,05, karena menggunakan hipotesis dua arah, didapat nilai t </w:t>
      </w:r>
      <w:r w:rsidRPr="00757F2A">
        <w:rPr>
          <w:rFonts w:ascii="Times New Roman" w:hAnsi="Times New Roman" w:cs="Times New Roman"/>
          <w:color w:val="000000"/>
          <w:sz w:val="24"/>
          <w:szCs w:val="24"/>
          <w:vertAlign w:val="subscript"/>
        </w:rPr>
        <w:t xml:space="preserve">tabel  </w:t>
      </w:r>
      <w:r>
        <w:rPr>
          <w:rFonts w:ascii="Times New Roman" w:hAnsi="Times New Roman" w:cs="Times New Roman"/>
          <w:color w:val="000000"/>
          <w:sz w:val="24"/>
          <w:szCs w:val="24"/>
        </w:rPr>
        <w:t>adalah 2,060</w:t>
      </w:r>
      <w:r w:rsidRPr="00757F2A">
        <w:rPr>
          <w:rFonts w:ascii="Times New Roman" w:hAnsi="Times New Roman" w:cs="Times New Roman"/>
          <w:color w:val="000000"/>
          <w:sz w:val="24"/>
          <w:szCs w:val="24"/>
        </w:rPr>
        <w:t xml:space="preserve">. </w:t>
      </w:r>
    </w:p>
    <w:p w:rsidR="00B450F9" w:rsidRDefault="00B450F9" w:rsidP="00B450F9">
      <w:pPr>
        <w:pStyle w:val="ListParagraph"/>
        <w:spacing w:after="0" w:line="480" w:lineRule="auto"/>
        <w:ind w:left="1560" w:firstLine="600"/>
        <w:jc w:val="both"/>
        <w:rPr>
          <w:rFonts w:ascii="Times New Roman" w:hAnsi="Times New Roman" w:cs="Times New Roman"/>
          <w:sz w:val="24"/>
          <w:szCs w:val="24"/>
        </w:rPr>
      </w:pPr>
      <w:r w:rsidRPr="00757F2A">
        <w:rPr>
          <w:rFonts w:ascii="Times New Roman" w:hAnsi="Times New Roman" w:cs="Times New Roman"/>
          <w:color w:val="000000"/>
          <w:sz w:val="24"/>
          <w:szCs w:val="24"/>
        </w:rPr>
        <w:t xml:space="preserve">Variabel </w:t>
      </w:r>
      <w:r w:rsidRPr="00757F2A">
        <w:rPr>
          <w:rFonts w:ascii="Times New Roman" w:hAnsi="Times New Roman" w:cs="Times New Roman"/>
          <w:i/>
          <w:sz w:val="24"/>
          <w:szCs w:val="24"/>
        </w:rPr>
        <w:t xml:space="preserve">Return On Asset </w:t>
      </w:r>
      <w:r w:rsidRPr="00757F2A">
        <w:rPr>
          <w:rFonts w:ascii="Times New Roman" w:hAnsi="Times New Roman" w:cs="Times New Roman"/>
          <w:sz w:val="24"/>
          <w:szCs w:val="24"/>
        </w:rPr>
        <w:t>(ROA)</w:t>
      </w:r>
      <w:r>
        <w:rPr>
          <w:rFonts w:ascii="Times New Roman" w:hAnsi="Times New Roman" w:cs="Times New Roman"/>
          <w:sz w:val="24"/>
          <w:szCs w:val="24"/>
        </w:rPr>
        <w:t xml:space="preserve"> </w:t>
      </w:r>
      <w:r w:rsidRPr="00757F2A">
        <w:rPr>
          <w:rFonts w:ascii="Times New Roman" w:hAnsi="Times New Roman" w:cs="Times New Roman"/>
          <w:sz w:val="24"/>
          <w:szCs w:val="24"/>
        </w:rPr>
        <w:t>mem</w:t>
      </w:r>
      <w:r>
        <w:rPr>
          <w:rFonts w:ascii="Times New Roman" w:hAnsi="Times New Roman" w:cs="Times New Roman"/>
          <w:sz w:val="24"/>
          <w:szCs w:val="24"/>
        </w:rPr>
        <w:t>iliki tingkat signifikansi (0,02</w:t>
      </w:r>
      <w:r w:rsidRPr="00757F2A">
        <w:rPr>
          <w:rFonts w:ascii="Times New Roman" w:hAnsi="Times New Roman" w:cs="Times New Roman"/>
          <w:sz w:val="24"/>
          <w:szCs w:val="24"/>
        </w:rPr>
        <w:t>&lt; 0,05), sedangkan t</w:t>
      </w:r>
      <w:r w:rsidRPr="00757F2A">
        <w:rPr>
          <w:rFonts w:ascii="Times New Roman" w:hAnsi="Times New Roman" w:cs="Times New Roman"/>
          <w:sz w:val="24"/>
          <w:szCs w:val="24"/>
          <w:vertAlign w:val="subscript"/>
        </w:rPr>
        <w:t xml:space="preserve">hitung </w:t>
      </w:r>
      <w:r w:rsidRPr="00757F2A">
        <w:rPr>
          <w:rFonts w:ascii="Times New Roman" w:hAnsi="Times New Roman" w:cs="Times New Roman"/>
          <w:sz w:val="24"/>
          <w:szCs w:val="24"/>
        </w:rPr>
        <w:t>&gt;t</w:t>
      </w:r>
      <w:r w:rsidRPr="00757F2A">
        <w:rPr>
          <w:rFonts w:ascii="Times New Roman" w:hAnsi="Times New Roman" w:cs="Times New Roman"/>
          <w:sz w:val="24"/>
          <w:szCs w:val="24"/>
          <w:vertAlign w:val="subscript"/>
        </w:rPr>
        <w:t xml:space="preserve">tabel </w:t>
      </w:r>
      <w:r>
        <w:rPr>
          <w:rFonts w:ascii="Times New Roman" w:hAnsi="Times New Roman" w:cs="Times New Roman"/>
          <w:sz w:val="24"/>
          <w:szCs w:val="24"/>
        </w:rPr>
        <w:t>(-3,486 &gt; 2,060</w:t>
      </w:r>
      <w:r w:rsidRPr="00757F2A">
        <w:rPr>
          <w:rFonts w:ascii="Times New Roman" w:hAnsi="Times New Roman" w:cs="Times New Roman"/>
          <w:sz w:val="24"/>
          <w:szCs w:val="24"/>
        </w:rPr>
        <w:t>) maka hipotesis alternatif (H</w:t>
      </w:r>
      <w:r>
        <w:rPr>
          <w:rFonts w:ascii="Times New Roman" w:hAnsi="Times New Roman" w:cs="Times New Roman"/>
          <w:sz w:val="24"/>
          <w:szCs w:val="24"/>
          <w:vertAlign w:val="subscript"/>
        </w:rPr>
        <w:t>a</w:t>
      </w:r>
      <w:r w:rsidRPr="00757F2A">
        <w:rPr>
          <w:rFonts w:ascii="Times New Roman" w:hAnsi="Times New Roman" w:cs="Times New Roman"/>
          <w:sz w:val="24"/>
          <w:szCs w:val="24"/>
        </w:rPr>
        <w:t>) diterima dan H</w:t>
      </w:r>
      <w:r w:rsidRPr="00757F2A">
        <w:rPr>
          <w:rFonts w:ascii="Times New Roman" w:hAnsi="Times New Roman" w:cs="Times New Roman"/>
          <w:sz w:val="24"/>
          <w:szCs w:val="24"/>
          <w:vertAlign w:val="subscript"/>
        </w:rPr>
        <w:t>0</w:t>
      </w:r>
      <w:r w:rsidRPr="00757F2A">
        <w:rPr>
          <w:rFonts w:ascii="Times New Roman" w:hAnsi="Times New Roman" w:cs="Times New Roman"/>
          <w:sz w:val="24"/>
          <w:szCs w:val="24"/>
        </w:rPr>
        <w:t xml:space="preserve"> ditolak. </w:t>
      </w:r>
    </w:p>
    <w:p w:rsidR="00B450F9" w:rsidRPr="00757F2A" w:rsidRDefault="00B450F9" w:rsidP="00B450F9">
      <w:pPr>
        <w:pStyle w:val="ListParagraph"/>
        <w:spacing w:after="0" w:line="240" w:lineRule="auto"/>
        <w:ind w:left="1843" w:hanging="283"/>
        <w:jc w:val="both"/>
        <w:rPr>
          <w:rFonts w:ascii="Times New Roman" w:hAnsi="Times New Roman" w:cs="Times New Roman"/>
          <w:i/>
          <w:sz w:val="24"/>
          <w:szCs w:val="24"/>
        </w:rPr>
      </w:pPr>
      <w:r w:rsidRPr="00757F2A">
        <w:rPr>
          <w:rFonts w:ascii="Times New Roman" w:hAnsi="Times New Roman" w:cs="Times New Roman"/>
          <w:i/>
          <w:sz w:val="24"/>
          <w:szCs w:val="24"/>
        </w:rPr>
        <w:t>H</w:t>
      </w:r>
      <w:r>
        <w:rPr>
          <w:rFonts w:ascii="Times New Roman" w:hAnsi="Times New Roman" w:cs="Times New Roman"/>
          <w:i/>
          <w:sz w:val="24"/>
          <w:szCs w:val="24"/>
          <w:vertAlign w:val="subscript"/>
        </w:rPr>
        <w:t>a</w:t>
      </w:r>
      <w:r w:rsidRPr="00757F2A">
        <w:rPr>
          <w:rFonts w:ascii="Times New Roman" w:hAnsi="Times New Roman" w:cs="Times New Roman"/>
          <w:i/>
          <w:sz w:val="24"/>
          <w:szCs w:val="24"/>
        </w:rPr>
        <w:t>: “Terdapat pengaruh yang signifikan antara Return On Asset (ROA) PT. Unilever Indonesia Tbk terhadap harga saham</w:t>
      </w:r>
      <w:r>
        <w:rPr>
          <w:rFonts w:ascii="Times New Roman" w:hAnsi="Times New Roman" w:cs="Times New Roman"/>
          <w:i/>
          <w:sz w:val="24"/>
          <w:szCs w:val="24"/>
        </w:rPr>
        <w:t xml:space="preserve">  PT. Unilever Indonesia Tbk</w:t>
      </w:r>
      <w:r w:rsidRPr="00757F2A">
        <w:rPr>
          <w:rFonts w:ascii="Times New Roman" w:hAnsi="Times New Roman" w:cs="Times New Roman"/>
          <w:i/>
          <w:sz w:val="24"/>
          <w:szCs w:val="24"/>
        </w:rPr>
        <w:t xml:space="preserve"> di </w:t>
      </w:r>
      <w:r>
        <w:rPr>
          <w:rFonts w:ascii="Times New Roman" w:hAnsi="Times New Roman" w:cs="Times New Roman"/>
          <w:i/>
          <w:sz w:val="24"/>
          <w:szCs w:val="24"/>
        </w:rPr>
        <w:t>Bursa Efek Indonesia (BEI</w:t>
      </w:r>
      <w:r w:rsidRPr="00757F2A">
        <w:rPr>
          <w:rFonts w:ascii="Times New Roman" w:hAnsi="Times New Roman" w:cs="Times New Roman"/>
          <w:i/>
          <w:sz w:val="24"/>
          <w:szCs w:val="24"/>
        </w:rPr>
        <w:t>) periode triwulan 2007-2013”</w:t>
      </w:r>
    </w:p>
    <w:p w:rsidR="00B450F9" w:rsidRPr="00A50265" w:rsidRDefault="00B450F9" w:rsidP="00B450F9">
      <w:pPr>
        <w:spacing w:after="0" w:line="480" w:lineRule="auto"/>
        <w:jc w:val="both"/>
        <w:rPr>
          <w:rFonts w:ascii="Times New Roman" w:hAnsi="Times New Roman" w:cs="Times New Roman"/>
          <w:sz w:val="24"/>
          <w:szCs w:val="24"/>
        </w:rPr>
      </w:pPr>
    </w:p>
    <w:p w:rsidR="00B450F9" w:rsidRPr="00757F2A" w:rsidRDefault="00B450F9" w:rsidP="00B450F9">
      <w:pPr>
        <w:pStyle w:val="ListParagraph"/>
        <w:numPr>
          <w:ilvl w:val="6"/>
          <w:numId w:val="15"/>
        </w:numPr>
        <w:spacing w:after="0" w:line="480" w:lineRule="auto"/>
        <w:ind w:left="1560"/>
        <w:jc w:val="both"/>
        <w:rPr>
          <w:rFonts w:ascii="Times New Roman" w:hAnsi="Times New Roman" w:cs="Times New Roman"/>
          <w:sz w:val="24"/>
          <w:szCs w:val="24"/>
        </w:rPr>
      </w:pPr>
      <w:r w:rsidRPr="00757F2A">
        <w:rPr>
          <w:rFonts w:ascii="Times New Roman" w:hAnsi="Times New Roman" w:cs="Times New Roman"/>
          <w:sz w:val="24"/>
          <w:szCs w:val="24"/>
        </w:rPr>
        <w:t xml:space="preserve">Pengaruh </w:t>
      </w:r>
      <w:r w:rsidRPr="00757F2A">
        <w:rPr>
          <w:rFonts w:ascii="Times New Roman" w:hAnsi="Times New Roman" w:cs="Times New Roman"/>
          <w:i/>
          <w:sz w:val="24"/>
          <w:szCs w:val="24"/>
        </w:rPr>
        <w:t xml:space="preserve">Return On Equity </w:t>
      </w:r>
      <w:r w:rsidRPr="00757F2A">
        <w:rPr>
          <w:rFonts w:ascii="Times New Roman" w:hAnsi="Times New Roman" w:cs="Times New Roman"/>
          <w:sz w:val="24"/>
          <w:szCs w:val="24"/>
        </w:rPr>
        <w:t xml:space="preserve">(ROE) terhadap </w:t>
      </w:r>
      <w:r>
        <w:rPr>
          <w:rFonts w:ascii="Times New Roman" w:hAnsi="Times New Roman" w:cs="Times New Roman"/>
          <w:sz w:val="24"/>
          <w:szCs w:val="24"/>
        </w:rPr>
        <w:t>h</w:t>
      </w:r>
      <w:r w:rsidRPr="00757F2A">
        <w:rPr>
          <w:rFonts w:ascii="Times New Roman" w:hAnsi="Times New Roman" w:cs="Times New Roman"/>
          <w:sz w:val="24"/>
          <w:szCs w:val="24"/>
        </w:rPr>
        <w:t>arga saham</w:t>
      </w:r>
      <w:r>
        <w:rPr>
          <w:rFonts w:ascii="Times New Roman" w:hAnsi="Times New Roman" w:cs="Times New Roman"/>
          <w:sz w:val="24"/>
          <w:szCs w:val="24"/>
        </w:rPr>
        <w:t xml:space="preserve"> PT.Unilever Indonesia Tbk di Bursa Efek Indonesia.</w:t>
      </w:r>
    </w:p>
    <w:p w:rsidR="00B450F9" w:rsidRPr="00757F2A" w:rsidRDefault="00B450F9" w:rsidP="00B450F9">
      <w:pPr>
        <w:pStyle w:val="ListParagraph"/>
        <w:spacing w:after="0" w:line="480" w:lineRule="auto"/>
        <w:ind w:left="1495" w:firstLine="665"/>
        <w:jc w:val="both"/>
        <w:rPr>
          <w:rFonts w:ascii="Times New Roman" w:hAnsi="Times New Roman" w:cs="Times New Roman"/>
          <w:color w:val="000000"/>
          <w:sz w:val="24"/>
          <w:szCs w:val="24"/>
        </w:rPr>
      </w:pPr>
      <w:r>
        <w:rPr>
          <w:rFonts w:ascii="Times New Roman" w:hAnsi="Times New Roman" w:cs="Times New Roman"/>
          <w:sz w:val="24"/>
          <w:szCs w:val="24"/>
        </w:rPr>
        <w:t>Dari tabel 4.3</w:t>
      </w:r>
      <w:r w:rsidRPr="00757F2A">
        <w:rPr>
          <w:rFonts w:ascii="Times New Roman" w:hAnsi="Times New Roman" w:cs="Times New Roman"/>
          <w:sz w:val="24"/>
          <w:szCs w:val="24"/>
        </w:rPr>
        <w:t xml:space="preserve"> terlihat bahwa t </w:t>
      </w:r>
      <w:r w:rsidRPr="00757F2A">
        <w:rPr>
          <w:rFonts w:ascii="Times New Roman" w:hAnsi="Times New Roman" w:cs="Times New Roman"/>
          <w:sz w:val="24"/>
          <w:szCs w:val="24"/>
          <w:vertAlign w:val="subscript"/>
        </w:rPr>
        <w:t>hitung</w:t>
      </w:r>
      <w:r w:rsidRPr="00757F2A">
        <w:rPr>
          <w:rFonts w:ascii="Times New Roman" w:hAnsi="Times New Roman" w:cs="Times New Roman"/>
          <w:sz w:val="24"/>
          <w:szCs w:val="24"/>
        </w:rPr>
        <w:t xml:space="preserve"> Koefisiensi </w:t>
      </w:r>
      <w:r w:rsidRPr="00757F2A">
        <w:rPr>
          <w:rFonts w:ascii="Times New Roman" w:hAnsi="Times New Roman" w:cs="Times New Roman"/>
          <w:i/>
          <w:sz w:val="24"/>
          <w:szCs w:val="24"/>
        </w:rPr>
        <w:t>Return On Equity</w:t>
      </w:r>
      <w:r w:rsidRPr="00757F2A">
        <w:rPr>
          <w:rFonts w:ascii="Times New Roman" w:hAnsi="Times New Roman" w:cs="Times New Roman"/>
          <w:sz w:val="24"/>
          <w:szCs w:val="24"/>
        </w:rPr>
        <w:t xml:space="preserve"> adalah </w:t>
      </w:r>
      <w:r>
        <w:rPr>
          <w:rFonts w:ascii="Times New Roman" w:hAnsi="Times New Roman" w:cs="Times New Roman"/>
          <w:color w:val="000000"/>
          <w:sz w:val="24"/>
          <w:szCs w:val="24"/>
        </w:rPr>
        <w:t>4.350</w:t>
      </w:r>
      <w:r w:rsidRPr="00757F2A">
        <w:rPr>
          <w:rFonts w:ascii="Times New Roman" w:hAnsi="Times New Roman" w:cs="Times New Roman"/>
          <w:color w:val="000000"/>
          <w:sz w:val="24"/>
          <w:szCs w:val="24"/>
        </w:rPr>
        <w:t>, sedangkan t</w:t>
      </w:r>
      <w:r w:rsidRPr="00757F2A">
        <w:rPr>
          <w:rFonts w:ascii="Times New Roman" w:hAnsi="Times New Roman" w:cs="Times New Roman"/>
          <w:color w:val="000000"/>
          <w:sz w:val="24"/>
          <w:szCs w:val="24"/>
          <w:vertAlign w:val="subscript"/>
        </w:rPr>
        <w:t>tabel</w:t>
      </w:r>
      <w:r w:rsidRPr="00757F2A">
        <w:rPr>
          <w:rFonts w:ascii="Times New Roman" w:hAnsi="Times New Roman" w:cs="Times New Roman"/>
          <w:color w:val="000000"/>
          <w:sz w:val="24"/>
          <w:szCs w:val="24"/>
        </w:rPr>
        <w:t xml:space="preserve"> bisa dihitung pada tabel t-test, dengan α= 0,05, karena menggunkan hipotesis dua arah, didapat nilai t </w:t>
      </w:r>
      <w:r w:rsidRPr="00757F2A">
        <w:rPr>
          <w:rFonts w:ascii="Times New Roman" w:hAnsi="Times New Roman" w:cs="Times New Roman"/>
          <w:color w:val="000000"/>
          <w:sz w:val="24"/>
          <w:szCs w:val="24"/>
          <w:vertAlign w:val="subscript"/>
        </w:rPr>
        <w:t xml:space="preserve">tabel  </w:t>
      </w:r>
      <w:r>
        <w:rPr>
          <w:rFonts w:ascii="Times New Roman" w:hAnsi="Times New Roman" w:cs="Times New Roman"/>
          <w:color w:val="000000"/>
          <w:sz w:val="24"/>
          <w:szCs w:val="24"/>
        </w:rPr>
        <w:t>adalah 2, 060</w:t>
      </w:r>
      <w:r w:rsidRPr="00757F2A">
        <w:rPr>
          <w:rFonts w:ascii="Times New Roman" w:hAnsi="Times New Roman" w:cs="Times New Roman"/>
          <w:color w:val="000000"/>
          <w:sz w:val="24"/>
          <w:szCs w:val="24"/>
        </w:rPr>
        <w:t xml:space="preserve">. </w:t>
      </w:r>
    </w:p>
    <w:p w:rsidR="00B450F9" w:rsidRDefault="00B450F9" w:rsidP="00B450F9">
      <w:pPr>
        <w:pStyle w:val="ListParagraph"/>
        <w:spacing w:after="0" w:line="480" w:lineRule="auto"/>
        <w:ind w:left="1495" w:firstLine="665"/>
        <w:jc w:val="both"/>
        <w:rPr>
          <w:rFonts w:ascii="Times New Roman" w:hAnsi="Times New Roman" w:cs="Times New Roman"/>
          <w:sz w:val="24"/>
          <w:szCs w:val="24"/>
        </w:rPr>
      </w:pPr>
      <w:r w:rsidRPr="00757F2A">
        <w:rPr>
          <w:rFonts w:ascii="Times New Roman" w:hAnsi="Times New Roman" w:cs="Times New Roman"/>
          <w:color w:val="000000"/>
          <w:sz w:val="24"/>
          <w:szCs w:val="24"/>
        </w:rPr>
        <w:t xml:space="preserve">Variabel </w:t>
      </w:r>
      <w:r w:rsidRPr="00757F2A">
        <w:rPr>
          <w:rFonts w:ascii="Times New Roman" w:hAnsi="Times New Roman" w:cs="Times New Roman"/>
          <w:i/>
          <w:sz w:val="24"/>
          <w:szCs w:val="24"/>
        </w:rPr>
        <w:t xml:space="preserve">Return On Equity </w:t>
      </w:r>
      <w:r w:rsidRPr="00757F2A">
        <w:rPr>
          <w:rFonts w:ascii="Times New Roman" w:hAnsi="Times New Roman" w:cs="Times New Roman"/>
          <w:sz w:val="24"/>
          <w:szCs w:val="24"/>
        </w:rPr>
        <w:t>(ROE) memi</w:t>
      </w:r>
      <w:r>
        <w:rPr>
          <w:rFonts w:ascii="Times New Roman" w:hAnsi="Times New Roman" w:cs="Times New Roman"/>
          <w:sz w:val="24"/>
          <w:szCs w:val="24"/>
        </w:rPr>
        <w:t xml:space="preserve">liki tingkat signifikansi (0,00 </w:t>
      </w:r>
      <w:r w:rsidRPr="00757F2A">
        <w:rPr>
          <w:rFonts w:ascii="Times New Roman" w:hAnsi="Times New Roman" w:cs="Times New Roman"/>
          <w:sz w:val="24"/>
          <w:szCs w:val="24"/>
        </w:rPr>
        <w:t>&lt; 0,05), sedangkan t</w:t>
      </w:r>
      <w:r w:rsidRPr="00757F2A">
        <w:rPr>
          <w:rFonts w:ascii="Times New Roman" w:hAnsi="Times New Roman" w:cs="Times New Roman"/>
          <w:sz w:val="24"/>
          <w:szCs w:val="24"/>
          <w:vertAlign w:val="subscript"/>
        </w:rPr>
        <w:t xml:space="preserve">hitung </w:t>
      </w:r>
      <w:r w:rsidRPr="00757F2A">
        <w:rPr>
          <w:rFonts w:ascii="Times New Roman" w:hAnsi="Times New Roman" w:cs="Times New Roman"/>
          <w:sz w:val="24"/>
          <w:szCs w:val="24"/>
        </w:rPr>
        <w:t>&gt;t</w:t>
      </w:r>
      <w:r w:rsidRPr="00757F2A">
        <w:rPr>
          <w:rFonts w:ascii="Times New Roman" w:hAnsi="Times New Roman" w:cs="Times New Roman"/>
          <w:sz w:val="24"/>
          <w:szCs w:val="24"/>
          <w:vertAlign w:val="subscript"/>
        </w:rPr>
        <w:t xml:space="preserve">tabel </w:t>
      </w:r>
      <w:r w:rsidRPr="00757F2A">
        <w:rPr>
          <w:rFonts w:ascii="Times New Roman" w:hAnsi="Times New Roman" w:cs="Times New Roman"/>
          <w:sz w:val="24"/>
          <w:szCs w:val="24"/>
        </w:rPr>
        <w:t>(</w:t>
      </w:r>
      <w:r w:rsidRPr="00757F2A">
        <w:rPr>
          <w:rFonts w:ascii="Times New Roman" w:hAnsi="Times New Roman" w:cs="Times New Roman"/>
          <w:color w:val="000000"/>
          <w:sz w:val="24"/>
          <w:szCs w:val="24"/>
        </w:rPr>
        <w:t>4.</w:t>
      </w:r>
      <w:r>
        <w:rPr>
          <w:rFonts w:ascii="Times New Roman" w:hAnsi="Times New Roman" w:cs="Times New Roman"/>
          <w:color w:val="000000"/>
          <w:sz w:val="24"/>
          <w:szCs w:val="24"/>
        </w:rPr>
        <w:t>350</w:t>
      </w:r>
      <w:r>
        <w:rPr>
          <w:rFonts w:ascii="Times New Roman" w:hAnsi="Times New Roman" w:cs="Times New Roman"/>
          <w:sz w:val="24"/>
          <w:szCs w:val="24"/>
        </w:rPr>
        <w:t>&gt; 2,060</w:t>
      </w:r>
      <w:r w:rsidRPr="00757F2A">
        <w:rPr>
          <w:rFonts w:ascii="Times New Roman" w:hAnsi="Times New Roman" w:cs="Times New Roman"/>
          <w:sz w:val="24"/>
          <w:szCs w:val="24"/>
        </w:rPr>
        <w:t>) maka hipotesis pertama (H</w:t>
      </w:r>
      <w:r>
        <w:rPr>
          <w:rFonts w:ascii="Times New Roman" w:hAnsi="Times New Roman" w:cs="Times New Roman"/>
          <w:sz w:val="24"/>
          <w:szCs w:val="24"/>
          <w:vertAlign w:val="subscript"/>
        </w:rPr>
        <w:t>a</w:t>
      </w:r>
      <w:r w:rsidRPr="00757F2A">
        <w:rPr>
          <w:rFonts w:ascii="Times New Roman" w:hAnsi="Times New Roman" w:cs="Times New Roman"/>
          <w:sz w:val="24"/>
          <w:szCs w:val="24"/>
        </w:rPr>
        <w:t>) diterima dan H</w:t>
      </w:r>
      <w:r w:rsidRPr="00757F2A">
        <w:rPr>
          <w:rFonts w:ascii="Times New Roman" w:hAnsi="Times New Roman" w:cs="Times New Roman"/>
          <w:sz w:val="24"/>
          <w:szCs w:val="24"/>
          <w:vertAlign w:val="subscript"/>
        </w:rPr>
        <w:t>0</w:t>
      </w:r>
      <w:r w:rsidRPr="00757F2A">
        <w:rPr>
          <w:rFonts w:ascii="Times New Roman" w:hAnsi="Times New Roman" w:cs="Times New Roman"/>
          <w:sz w:val="24"/>
          <w:szCs w:val="24"/>
        </w:rPr>
        <w:t xml:space="preserve"> ditolak. </w:t>
      </w:r>
    </w:p>
    <w:p w:rsidR="00B450F9" w:rsidRDefault="00B450F9" w:rsidP="00B450F9">
      <w:pPr>
        <w:pStyle w:val="ListParagraph"/>
        <w:spacing w:after="0" w:line="240" w:lineRule="auto"/>
        <w:ind w:left="1985" w:hanging="425"/>
        <w:jc w:val="both"/>
        <w:rPr>
          <w:rFonts w:ascii="Times New Roman" w:hAnsi="Times New Roman" w:cs="Times New Roman"/>
          <w:i/>
          <w:sz w:val="24"/>
          <w:szCs w:val="24"/>
        </w:rPr>
      </w:pPr>
      <w:r w:rsidRPr="00757F2A">
        <w:rPr>
          <w:rFonts w:ascii="Times New Roman" w:hAnsi="Times New Roman" w:cs="Times New Roman"/>
          <w:i/>
          <w:sz w:val="24"/>
          <w:szCs w:val="24"/>
        </w:rPr>
        <w:t>H</w:t>
      </w:r>
      <w:r>
        <w:rPr>
          <w:rFonts w:ascii="Times New Roman" w:hAnsi="Times New Roman" w:cs="Times New Roman"/>
          <w:i/>
          <w:sz w:val="24"/>
          <w:szCs w:val="24"/>
          <w:vertAlign w:val="subscript"/>
        </w:rPr>
        <w:t>a</w:t>
      </w:r>
      <w:r w:rsidRPr="00757F2A">
        <w:rPr>
          <w:rFonts w:ascii="Times New Roman" w:hAnsi="Times New Roman" w:cs="Times New Roman"/>
          <w:i/>
          <w:sz w:val="24"/>
          <w:szCs w:val="24"/>
        </w:rPr>
        <w:t>:“Terdapat pengaruh yang signifikan antara Return On Equity (ROE)PT.Unilever Indonesia Tbk terhadap harga saham saham</w:t>
      </w:r>
      <w:r>
        <w:rPr>
          <w:rFonts w:ascii="Times New Roman" w:hAnsi="Times New Roman" w:cs="Times New Roman"/>
          <w:i/>
          <w:sz w:val="24"/>
          <w:szCs w:val="24"/>
        </w:rPr>
        <w:t xml:space="preserve">  PT. Unilever Indonesia Tbk</w:t>
      </w:r>
      <w:r w:rsidRPr="00757F2A">
        <w:rPr>
          <w:rFonts w:ascii="Times New Roman" w:hAnsi="Times New Roman" w:cs="Times New Roman"/>
          <w:i/>
          <w:sz w:val="24"/>
          <w:szCs w:val="24"/>
        </w:rPr>
        <w:t xml:space="preserve"> di </w:t>
      </w:r>
      <w:r>
        <w:rPr>
          <w:rFonts w:ascii="Times New Roman" w:hAnsi="Times New Roman" w:cs="Times New Roman"/>
          <w:i/>
          <w:sz w:val="24"/>
          <w:szCs w:val="24"/>
        </w:rPr>
        <w:t>Bursa Efek Indonesia (BEI</w:t>
      </w:r>
      <w:r w:rsidRPr="00757F2A">
        <w:rPr>
          <w:rFonts w:ascii="Times New Roman" w:hAnsi="Times New Roman" w:cs="Times New Roman"/>
          <w:i/>
          <w:sz w:val="24"/>
          <w:szCs w:val="24"/>
        </w:rPr>
        <w:t>) periode triwulan 2007-2013”</w:t>
      </w:r>
    </w:p>
    <w:p w:rsidR="00B450F9" w:rsidRPr="00A50265" w:rsidRDefault="00B450F9" w:rsidP="00B450F9">
      <w:pPr>
        <w:spacing w:after="0" w:line="480" w:lineRule="auto"/>
        <w:jc w:val="both"/>
        <w:rPr>
          <w:rFonts w:ascii="Times New Roman" w:hAnsi="Times New Roman" w:cs="Times New Roman"/>
          <w:sz w:val="24"/>
          <w:szCs w:val="24"/>
        </w:rPr>
      </w:pPr>
    </w:p>
    <w:p w:rsidR="00B450F9" w:rsidRPr="00757F2A" w:rsidRDefault="00B450F9" w:rsidP="00B450F9">
      <w:pPr>
        <w:pStyle w:val="ListParagraph"/>
        <w:numPr>
          <w:ilvl w:val="1"/>
          <w:numId w:val="15"/>
        </w:numPr>
        <w:spacing w:after="0" w:line="480" w:lineRule="auto"/>
        <w:ind w:left="1134"/>
        <w:jc w:val="both"/>
        <w:rPr>
          <w:rFonts w:ascii="Times New Roman" w:hAnsi="Times New Roman" w:cs="Times New Roman"/>
          <w:b/>
          <w:sz w:val="24"/>
          <w:szCs w:val="24"/>
        </w:rPr>
      </w:pPr>
      <w:r w:rsidRPr="00757F2A">
        <w:rPr>
          <w:rFonts w:ascii="Times New Roman" w:hAnsi="Times New Roman" w:cs="Times New Roman"/>
          <w:b/>
          <w:sz w:val="24"/>
          <w:szCs w:val="24"/>
        </w:rPr>
        <w:t>Uji Signifikansi Simultan (Uji Statistik F)</w:t>
      </w:r>
    </w:p>
    <w:p w:rsidR="00B450F9" w:rsidRPr="008C223B" w:rsidRDefault="00B450F9" w:rsidP="00B450F9">
      <w:pPr>
        <w:pStyle w:val="ListParagraph"/>
        <w:spacing w:after="0" w:line="480" w:lineRule="auto"/>
        <w:ind w:left="1134" w:firstLine="709"/>
        <w:jc w:val="both"/>
        <w:rPr>
          <w:rFonts w:ascii="Times New Roman" w:hAnsi="Times New Roman" w:cs="Times New Roman"/>
          <w:sz w:val="24"/>
          <w:szCs w:val="24"/>
        </w:rPr>
      </w:pPr>
      <w:r w:rsidRPr="00757F2A">
        <w:rPr>
          <w:rFonts w:ascii="Times New Roman" w:hAnsi="Times New Roman" w:cs="Times New Roman"/>
          <w:sz w:val="24"/>
          <w:szCs w:val="24"/>
        </w:rPr>
        <w:t>Uji F menunjukan apakah semua variabel independen yang dimasukkan ke dalam model mempunyai pengaruh secara bersama-</w:t>
      </w:r>
      <w:r w:rsidRPr="00757F2A">
        <w:rPr>
          <w:rFonts w:ascii="Times New Roman" w:hAnsi="Times New Roman" w:cs="Times New Roman"/>
          <w:sz w:val="24"/>
          <w:szCs w:val="24"/>
        </w:rPr>
        <w:lastRenderedPageBreak/>
        <w:t>sama terhadap variabel dependen. Hasil perhitungan uji F dapat dilihat pada tabel sebagai berikut:</w:t>
      </w:r>
    </w:p>
    <w:p w:rsidR="00B450F9" w:rsidRPr="00757F2A" w:rsidRDefault="00B450F9" w:rsidP="00B450F9">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B450F9" w:rsidRPr="00757F2A" w:rsidRDefault="00B450F9" w:rsidP="00B450F9">
      <w:pPr>
        <w:autoSpaceDE w:val="0"/>
        <w:autoSpaceDN w:val="0"/>
        <w:adjustRightInd w:val="0"/>
        <w:spacing w:after="0" w:line="360" w:lineRule="auto"/>
        <w:jc w:val="center"/>
        <w:rPr>
          <w:rFonts w:ascii="Times New Roman" w:hAnsi="Times New Roman" w:cs="Times New Roman"/>
          <w:b/>
          <w:sz w:val="24"/>
          <w:szCs w:val="24"/>
        </w:rPr>
      </w:pPr>
      <w:r w:rsidRPr="00757F2A">
        <w:rPr>
          <w:rFonts w:ascii="Times New Roman" w:hAnsi="Times New Roman" w:cs="Times New Roman"/>
          <w:b/>
          <w:sz w:val="24"/>
          <w:szCs w:val="24"/>
        </w:rPr>
        <w:t>Hasil Uji Statistik F</w:t>
      </w: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B450F9" w:rsidRPr="00757F2A" w:rsidTr="009012B3">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b/>
                <w:bCs/>
                <w:color w:val="000000"/>
                <w:sz w:val="24"/>
                <w:szCs w:val="24"/>
              </w:rPr>
              <w:t>ANOVA</w:t>
            </w:r>
            <w:r w:rsidRPr="00757F2A">
              <w:rPr>
                <w:rFonts w:ascii="Times New Roman" w:hAnsi="Times New Roman" w:cs="Times New Roman"/>
                <w:b/>
                <w:bCs/>
                <w:color w:val="000000"/>
                <w:sz w:val="24"/>
                <w:szCs w:val="24"/>
                <w:vertAlign w:val="superscript"/>
              </w:rPr>
              <w:t>b</w:t>
            </w:r>
          </w:p>
        </w:tc>
      </w:tr>
      <w:tr w:rsidR="00B450F9" w:rsidRPr="00757F2A" w:rsidTr="009012B3">
        <w:trPr>
          <w:cantSplit/>
          <w:tblHead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df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Sig.</w:t>
            </w:r>
          </w:p>
        </w:tc>
      </w:tr>
      <w:tr w:rsidR="00B450F9" w:rsidRPr="00757F2A" w:rsidTr="009012B3">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757F2A">
              <w:rPr>
                <w:rFonts w:ascii="Times New Roman" w:hAnsi="Times New Roman" w:cs="Times New Roman"/>
                <w:color w:val="000000"/>
                <w:sz w:val="24"/>
                <w:szCs w:val="24"/>
              </w:rPr>
              <w:t>38</w:t>
            </w:r>
            <w:r>
              <w:rPr>
                <w:rFonts w:ascii="Times New Roman" w:hAnsi="Times New Roman" w:cs="Times New Roman"/>
                <w:color w:val="000000"/>
                <w:sz w:val="24"/>
                <w:szCs w:val="24"/>
              </w:rPr>
              <w:t>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1.693</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9.868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.00</w:t>
            </w:r>
            <w:r>
              <w:rPr>
                <w:rFonts w:ascii="Times New Roman" w:hAnsi="Times New Roman" w:cs="Times New Roman"/>
                <w:color w:val="000000"/>
                <w:sz w:val="24"/>
                <w:szCs w:val="24"/>
              </w:rPr>
              <w:t>1</w:t>
            </w:r>
            <w:r w:rsidRPr="00757F2A">
              <w:rPr>
                <w:rFonts w:ascii="Times New Roman" w:hAnsi="Times New Roman" w:cs="Times New Roman"/>
                <w:color w:val="000000"/>
                <w:sz w:val="24"/>
                <w:szCs w:val="24"/>
                <w:vertAlign w:val="superscript"/>
              </w:rPr>
              <w:t>a</w:t>
            </w:r>
          </w:p>
        </w:tc>
      </w:tr>
      <w:tr w:rsidR="00B450F9" w:rsidRPr="00757F2A" w:rsidTr="009012B3">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color w:val="000000"/>
                <w:sz w:val="24"/>
                <w:szCs w:val="24"/>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4.286</w:t>
            </w:r>
          </w:p>
        </w:tc>
        <w:tc>
          <w:tcPr>
            <w:tcW w:w="998" w:type="dxa"/>
            <w:tcBorders>
              <w:top w:val="nil"/>
              <w:bottom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25</w:t>
            </w:r>
          </w:p>
        </w:tc>
        <w:tc>
          <w:tcPr>
            <w:tcW w:w="1382" w:type="dxa"/>
            <w:tcBorders>
              <w:top w:val="nil"/>
              <w:bottom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.172</w:t>
            </w:r>
          </w:p>
        </w:tc>
        <w:tc>
          <w:tcPr>
            <w:tcW w:w="1000" w:type="dxa"/>
            <w:tcBorders>
              <w:top w:val="nil"/>
              <w:bottom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r>
      <w:tr w:rsidR="00B450F9" w:rsidRPr="00757F2A" w:rsidTr="009012B3">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7.675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27</w:t>
            </w:r>
          </w:p>
        </w:tc>
        <w:tc>
          <w:tcPr>
            <w:tcW w:w="1382" w:type="dxa"/>
            <w:tcBorders>
              <w:top w:val="nil"/>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r>
      <w:tr w:rsidR="00B450F9" w:rsidRPr="00757F2A" w:rsidTr="009012B3">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320" w:lineRule="atLeast"/>
              <w:rPr>
                <w:rFonts w:ascii="Times New Roman" w:hAnsi="Times New Roman" w:cs="Times New Roman"/>
                <w:color w:val="000000"/>
                <w:sz w:val="24"/>
                <w:szCs w:val="24"/>
              </w:rPr>
            </w:pPr>
            <w:r w:rsidRPr="00757F2A">
              <w:rPr>
                <w:rFonts w:ascii="Times New Roman" w:hAnsi="Times New Roman" w:cs="Times New Roman"/>
                <w:color w:val="000000"/>
                <w:sz w:val="24"/>
                <w:szCs w:val="24"/>
              </w:rPr>
              <w:t>a. Predictors: (Constant), ROE, ROA</w:t>
            </w:r>
          </w:p>
        </w:tc>
        <w:tc>
          <w:tcPr>
            <w:tcW w:w="1382"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r>
      <w:tr w:rsidR="00B450F9" w:rsidRPr="00757F2A" w:rsidTr="009012B3">
        <w:trPr>
          <w:cantSplit/>
        </w:trPr>
        <w:tc>
          <w:tcPr>
            <w:tcW w:w="3418" w:type="dxa"/>
            <w:gridSpan w:val="3"/>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b. Dependent Variable: HS.</w:t>
            </w:r>
          </w:p>
        </w:tc>
        <w:tc>
          <w:tcPr>
            <w:tcW w:w="998"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r>
    </w:tbl>
    <w:p w:rsidR="00B450F9" w:rsidRPr="00757F2A" w:rsidRDefault="00B450F9" w:rsidP="00B450F9">
      <w:pPr>
        <w:autoSpaceDE w:val="0"/>
        <w:autoSpaceDN w:val="0"/>
        <w:adjustRightInd w:val="0"/>
        <w:spacing w:after="0" w:line="240" w:lineRule="auto"/>
        <w:rPr>
          <w:rFonts w:ascii="Times New Roman" w:hAnsi="Times New Roman" w:cs="Times New Roman"/>
          <w:sz w:val="24"/>
          <w:szCs w:val="24"/>
        </w:rPr>
      </w:pPr>
    </w:p>
    <w:p w:rsidR="00B450F9" w:rsidRPr="00757F2A" w:rsidRDefault="00B450F9" w:rsidP="00B450F9">
      <w:pPr>
        <w:pStyle w:val="ListParagraph"/>
        <w:spacing w:after="0" w:line="480" w:lineRule="auto"/>
        <w:ind w:left="0"/>
        <w:jc w:val="center"/>
        <w:rPr>
          <w:rFonts w:ascii="Times New Roman" w:hAnsi="Times New Roman" w:cs="Times New Roman"/>
          <w:i/>
          <w:sz w:val="24"/>
          <w:szCs w:val="24"/>
        </w:rPr>
      </w:pPr>
      <w:r w:rsidRPr="00757F2A">
        <w:rPr>
          <w:rFonts w:ascii="Times New Roman" w:hAnsi="Times New Roman" w:cs="Times New Roman"/>
          <w:i/>
          <w:sz w:val="24"/>
          <w:szCs w:val="24"/>
        </w:rPr>
        <w:t>Sumber : Data diolah, 2014</w:t>
      </w:r>
    </w:p>
    <w:p w:rsidR="00B450F9" w:rsidRPr="00757F2A" w:rsidRDefault="00B450F9" w:rsidP="00B450F9">
      <w:pPr>
        <w:pStyle w:val="ListParagraph"/>
        <w:spacing w:after="0" w:line="480" w:lineRule="auto"/>
        <w:ind w:left="1134" w:firstLine="709"/>
        <w:jc w:val="both"/>
        <w:rPr>
          <w:rFonts w:ascii="Times New Roman" w:hAnsi="Times New Roman" w:cs="Times New Roman"/>
          <w:color w:val="000000"/>
          <w:sz w:val="24"/>
          <w:szCs w:val="24"/>
        </w:rPr>
      </w:pPr>
      <w:r>
        <w:rPr>
          <w:rFonts w:ascii="Times New Roman" w:hAnsi="Times New Roman" w:cs="Times New Roman"/>
          <w:sz w:val="24"/>
          <w:szCs w:val="24"/>
        </w:rPr>
        <w:t>Berdasarkan T</w:t>
      </w:r>
      <w:r w:rsidRPr="00757F2A">
        <w:rPr>
          <w:rFonts w:ascii="Times New Roman" w:hAnsi="Times New Roman" w:cs="Times New Roman"/>
          <w:sz w:val="24"/>
          <w:szCs w:val="24"/>
        </w:rPr>
        <w:t xml:space="preserve">abel </w:t>
      </w:r>
      <w:r>
        <w:rPr>
          <w:rFonts w:ascii="Times New Roman" w:hAnsi="Times New Roman" w:cs="Times New Roman"/>
          <w:sz w:val="24"/>
          <w:szCs w:val="24"/>
        </w:rPr>
        <w:t>4.4</w:t>
      </w:r>
      <w:r w:rsidRPr="00757F2A">
        <w:rPr>
          <w:rFonts w:ascii="Times New Roman" w:hAnsi="Times New Roman" w:cs="Times New Roman"/>
          <w:sz w:val="24"/>
          <w:szCs w:val="24"/>
        </w:rPr>
        <w:t>diatas diketahui bahwa nilai F</w:t>
      </w:r>
      <w:r w:rsidRPr="00757F2A">
        <w:rPr>
          <w:rFonts w:ascii="Times New Roman" w:hAnsi="Times New Roman" w:cs="Times New Roman"/>
          <w:sz w:val="24"/>
          <w:szCs w:val="24"/>
          <w:vertAlign w:val="subscript"/>
        </w:rPr>
        <w:t>hitung</w:t>
      </w:r>
      <w:r w:rsidRPr="00757F2A">
        <w:rPr>
          <w:rFonts w:ascii="Times New Roman" w:hAnsi="Times New Roman" w:cs="Times New Roman"/>
          <w:sz w:val="24"/>
          <w:szCs w:val="24"/>
        </w:rPr>
        <w:t xml:space="preserve"> adalah </w:t>
      </w:r>
      <w:r>
        <w:rPr>
          <w:rFonts w:ascii="Times New Roman" w:hAnsi="Times New Roman" w:cs="Times New Roman"/>
          <w:color w:val="000000"/>
          <w:sz w:val="24"/>
          <w:szCs w:val="24"/>
        </w:rPr>
        <w:t xml:space="preserve">9.868, sedangkan F </w:t>
      </w:r>
      <w:r>
        <w:rPr>
          <w:rFonts w:ascii="Times New Roman" w:hAnsi="Times New Roman" w:cs="Times New Roman"/>
          <w:color w:val="000000"/>
          <w:sz w:val="24"/>
          <w:szCs w:val="24"/>
          <w:vertAlign w:val="subscript"/>
        </w:rPr>
        <w:t>tabel</w:t>
      </w:r>
      <w:r>
        <w:rPr>
          <w:rFonts w:ascii="Times New Roman" w:hAnsi="Times New Roman" w:cs="Times New Roman"/>
          <w:color w:val="000000"/>
          <w:sz w:val="24"/>
          <w:szCs w:val="24"/>
        </w:rPr>
        <w:t xml:space="preserve"> adalah 3,340, </w:t>
      </w:r>
      <w:r w:rsidRPr="00757F2A">
        <w:rPr>
          <w:rFonts w:ascii="Times New Roman" w:hAnsi="Times New Roman" w:cs="Times New Roman"/>
          <w:color w:val="000000"/>
          <w:sz w:val="24"/>
          <w:szCs w:val="24"/>
        </w:rPr>
        <w:t>d</w:t>
      </w:r>
      <w:r>
        <w:rPr>
          <w:rFonts w:ascii="Times New Roman" w:hAnsi="Times New Roman" w:cs="Times New Roman"/>
          <w:color w:val="000000"/>
          <w:sz w:val="24"/>
          <w:szCs w:val="24"/>
        </w:rPr>
        <w:t xml:space="preserve">engan tingkat signifikansi 0,000, dengan tingkat kesalahan α= </w:t>
      </w:r>
      <w:r w:rsidRPr="00757F2A">
        <w:rPr>
          <w:rFonts w:ascii="Times New Roman" w:hAnsi="Times New Roman" w:cs="Times New Roman"/>
          <w:color w:val="000000"/>
          <w:sz w:val="24"/>
          <w:szCs w:val="24"/>
        </w:rPr>
        <w:t xml:space="preserve">5%. Berdasarkan kriteria pengujian hipotesis </w:t>
      </w:r>
      <w:r>
        <w:rPr>
          <w:rFonts w:ascii="Times New Roman" w:hAnsi="Times New Roman" w:cs="Times New Roman"/>
          <w:color w:val="000000"/>
          <w:sz w:val="24"/>
          <w:szCs w:val="24"/>
        </w:rPr>
        <w:t>jika F</w:t>
      </w:r>
      <w:r>
        <w:rPr>
          <w:rFonts w:ascii="Times New Roman" w:hAnsi="Times New Roman" w:cs="Times New Roman"/>
          <w:color w:val="000000"/>
          <w:sz w:val="24"/>
          <w:szCs w:val="24"/>
          <w:vertAlign w:val="subscript"/>
        </w:rPr>
        <w:t xml:space="preserve">tabel </w:t>
      </w:r>
      <w:r>
        <w:rPr>
          <w:rFonts w:ascii="Times New Roman" w:hAnsi="Times New Roman" w:cs="Times New Roman"/>
          <w:color w:val="000000"/>
          <w:sz w:val="24"/>
          <w:szCs w:val="24"/>
        </w:rPr>
        <w:t>&gt; F</w:t>
      </w:r>
      <w:r>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dan tingkat signifikansi (0,000</w:t>
      </w:r>
      <w:r w:rsidRPr="00757F2A">
        <w:rPr>
          <w:rFonts w:ascii="Times New Roman" w:hAnsi="Times New Roman" w:cs="Times New Roman"/>
          <w:color w:val="000000"/>
          <w:sz w:val="24"/>
          <w:szCs w:val="24"/>
        </w:rPr>
        <w:t xml:space="preserve"> &lt; 0,05) menunjukan bahwa pengaruh variabel independen (ROA dan ROE) secara bersama-sama (simultan) berpengaruh signifikan terhadap Harga Saham.</w:t>
      </w:r>
    </w:p>
    <w:p w:rsidR="00B450F9" w:rsidRPr="00757F2A" w:rsidRDefault="00B450F9" w:rsidP="00B450F9">
      <w:pPr>
        <w:pStyle w:val="ListParagraph"/>
        <w:spacing w:after="0" w:line="480" w:lineRule="auto"/>
        <w:ind w:left="1134"/>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Hal ini menunjukan bahwa :</w:t>
      </w:r>
    </w:p>
    <w:p w:rsidR="00B450F9" w:rsidRPr="00757F2A" w:rsidRDefault="00B450F9" w:rsidP="00B450F9">
      <w:pPr>
        <w:pStyle w:val="ListParagraph"/>
        <w:spacing w:after="0" w:line="480" w:lineRule="auto"/>
        <w:ind w:left="1134"/>
        <w:jc w:val="both"/>
        <w:rPr>
          <w:rFonts w:ascii="Times New Roman" w:hAnsi="Times New Roman" w:cs="Times New Roman"/>
          <w:color w:val="000000"/>
          <w:sz w:val="24"/>
          <w:szCs w:val="24"/>
          <w:vertAlign w:val="subscript"/>
        </w:rPr>
      </w:pPr>
      <w:r w:rsidRPr="00757F2A">
        <w:rPr>
          <w:rFonts w:ascii="Times New Roman" w:hAnsi="Times New Roman" w:cs="Times New Roman"/>
          <w:color w:val="000000"/>
          <w:sz w:val="24"/>
          <w:szCs w:val="24"/>
        </w:rPr>
        <w:t xml:space="preserve">Tolak </w:t>
      </w:r>
      <w:r w:rsidRPr="00757F2A">
        <w:rPr>
          <w:rFonts w:ascii="Times New Roman" w:hAnsi="Times New Roman" w:cs="Times New Roman"/>
          <w:i/>
          <w:color w:val="000000"/>
          <w:sz w:val="24"/>
          <w:szCs w:val="24"/>
        </w:rPr>
        <w:t>H</w:t>
      </w:r>
      <w:r w:rsidRPr="00757F2A">
        <w:rPr>
          <w:rFonts w:ascii="Times New Roman" w:hAnsi="Times New Roman" w:cs="Times New Roman"/>
          <w:i/>
          <w:color w:val="000000"/>
          <w:sz w:val="24"/>
          <w:szCs w:val="24"/>
          <w:vertAlign w:val="subscript"/>
        </w:rPr>
        <w:t>0</w:t>
      </w:r>
      <w:r w:rsidRPr="00757F2A">
        <w:rPr>
          <w:rFonts w:ascii="Times New Roman" w:hAnsi="Times New Roman" w:cs="Times New Roman"/>
          <w:color w:val="000000"/>
          <w:sz w:val="24"/>
          <w:szCs w:val="24"/>
        </w:rPr>
        <w:t xml:space="preserve"> dan terima </w:t>
      </w:r>
      <w:r w:rsidRPr="00757F2A">
        <w:rPr>
          <w:rFonts w:ascii="Times New Roman" w:hAnsi="Times New Roman" w:cs="Times New Roman"/>
          <w:i/>
          <w:color w:val="000000"/>
          <w:sz w:val="24"/>
          <w:szCs w:val="24"/>
        </w:rPr>
        <w:t>H</w:t>
      </w:r>
      <w:r>
        <w:rPr>
          <w:rFonts w:ascii="Times New Roman" w:hAnsi="Times New Roman" w:cs="Times New Roman"/>
          <w:i/>
          <w:color w:val="000000"/>
          <w:sz w:val="24"/>
          <w:szCs w:val="24"/>
          <w:vertAlign w:val="subscript"/>
        </w:rPr>
        <w:t>a</w:t>
      </w:r>
    </w:p>
    <w:p w:rsidR="00B450F9" w:rsidRDefault="00B450F9" w:rsidP="00B450F9">
      <w:pPr>
        <w:pStyle w:val="ListParagraph"/>
        <w:spacing w:after="0" w:line="240" w:lineRule="auto"/>
        <w:ind w:left="1701" w:hanging="567"/>
        <w:jc w:val="both"/>
        <w:rPr>
          <w:rFonts w:ascii="Times New Roman" w:hAnsi="Times New Roman" w:cs="Times New Roman"/>
          <w:i/>
          <w:sz w:val="24"/>
          <w:szCs w:val="24"/>
        </w:rPr>
      </w:pPr>
      <w:r w:rsidRPr="00A50265">
        <w:rPr>
          <w:rFonts w:ascii="Times New Roman" w:hAnsi="Times New Roman" w:cs="Times New Roman"/>
          <w:i/>
          <w:color w:val="000000"/>
          <w:sz w:val="24"/>
          <w:szCs w:val="24"/>
        </w:rPr>
        <w:t>H</w:t>
      </w:r>
      <w:r>
        <w:rPr>
          <w:rFonts w:ascii="Times New Roman" w:hAnsi="Times New Roman" w:cs="Times New Roman"/>
          <w:i/>
          <w:color w:val="000000"/>
          <w:sz w:val="24"/>
          <w:szCs w:val="24"/>
          <w:vertAlign w:val="subscript"/>
        </w:rPr>
        <w:t>a</w:t>
      </w:r>
      <w:r w:rsidRPr="00A50265">
        <w:rPr>
          <w:rFonts w:ascii="Times New Roman" w:hAnsi="Times New Roman" w:cs="Times New Roman"/>
          <w:i/>
          <w:color w:val="000000"/>
          <w:sz w:val="24"/>
          <w:szCs w:val="24"/>
          <w:vertAlign w:val="subscript"/>
        </w:rPr>
        <w:t xml:space="preserve"> </w:t>
      </w:r>
      <w:r w:rsidRPr="00A50265">
        <w:rPr>
          <w:rFonts w:ascii="Times New Roman" w:hAnsi="Times New Roman" w:cs="Times New Roman"/>
          <w:i/>
          <w:color w:val="000000"/>
          <w:sz w:val="24"/>
          <w:szCs w:val="24"/>
        </w:rPr>
        <w:t xml:space="preserve">= </w:t>
      </w:r>
      <w:r w:rsidRPr="00A50265">
        <w:rPr>
          <w:rFonts w:ascii="Times New Roman" w:hAnsi="Times New Roman" w:cs="Times New Roman"/>
          <w:i/>
          <w:sz w:val="24"/>
          <w:szCs w:val="24"/>
        </w:rPr>
        <w:t xml:space="preserve">“ Terdapat pengaruh yang signifikan antara Return On Asset (ROA) dan ReturnOn Equity (ROE) PT. Unilever Indonesia, Tbk secara simultan terhadap harga saham </w:t>
      </w:r>
      <w:r w:rsidRPr="00757F2A">
        <w:rPr>
          <w:rFonts w:ascii="Times New Roman" w:hAnsi="Times New Roman" w:cs="Times New Roman"/>
          <w:i/>
          <w:sz w:val="24"/>
          <w:szCs w:val="24"/>
        </w:rPr>
        <w:t>saham</w:t>
      </w:r>
      <w:r>
        <w:rPr>
          <w:rFonts w:ascii="Times New Roman" w:hAnsi="Times New Roman" w:cs="Times New Roman"/>
          <w:i/>
          <w:sz w:val="24"/>
          <w:szCs w:val="24"/>
        </w:rPr>
        <w:t xml:space="preserve">  PT. Unilever Indonesia Tbk</w:t>
      </w:r>
      <w:r w:rsidRPr="00757F2A">
        <w:rPr>
          <w:rFonts w:ascii="Times New Roman" w:hAnsi="Times New Roman" w:cs="Times New Roman"/>
          <w:i/>
          <w:sz w:val="24"/>
          <w:szCs w:val="24"/>
        </w:rPr>
        <w:t xml:space="preserve"> di </w:t>
      </w:r>
      <w:r>
        <w:rPr>
          <w:rFonts w:ascii="Times New Roman" w:hAnsi="Times New Roman" w:cs="Times New Roman"/>
          <w:i/>
          <w:sz w:val="24"/>
          <w:szCs w:val="24"/>
        </w:rPr>
        <w:t>Bursa Efek Indonesia (BEI</w:t>
      </w:r>
      <w:r w:rsidRPr="00757F2A">
        <w:rPr>
          <w:rFonts w:ascii="Times New Roman" w:hAnsi="Times New Roman" w:cs="Times New Roman"/>
          <w:i/>
          <w:sz w:val="24"/>
          <w:szCs w:val="24"/>
        </w:rPr>
        <w:t>) periode triwulan 2007-2013”</w:t>
      </w:r>
    </w:p>
    <w:p w:rsidR="00B450F9" w:rsidRDefault="00B450F9" w:rsidP="00B450F9">
      <w:pPr>
        <w:pStyle w:val="ListParagraph"/>
        <w:spacing w:after="0" w:line="240" w:lineRule="auto"/>
        <w:ind w:left="1701" w:hanging="567"/>
        <w:jc w:val="both"/>
        <w:rPr>
          <w:rFonts w:ascii="Times New Roman" w:hAnsi="Times New Roman" w:cs="Times New Roman"/>
          <w:color w:val="000000"/>
          <w:sz w:val="24"/>
          <w:szCs w:val="24"/>
        </w:rPr>
      </w:pPr>
    </w:p>
    <w:p w:rsidR="00B450F9" w:rsidRPr="008C223B" w:rsidRDefault="00B450F9" w:rsidP="00B450F9">
      <w:pPr>
        <w:spacing w:after="0" w:line="480" w:lineRule="auto"/>
        <w:jc w:val="both"/>
        <w:rPr>
          <w:rFonts w:ascii="Times New Roman" w:hAnsi="Times New Roman" w:cs="Times New Roman"/>
          <w:sz w:val="24"/>
          <w:szCs w:val="24"/>
        </w:rPr>
      </w:pPr>
    </w:p>
    <w:p w:rsidR="00B450F9" w:rsidRPr="00757F2A" w:rsidRDefault="00B450F9" w:rsidP="00B450F9">
      <w:pPr>
        <w:pStyle w:val="ListParagraph"/>
        <w:numPr>
          <w:ilvl w:val="0"/>
          <w:numId w:val="19"/>
        </w:numPr>
        <w:spacing w:after="0" w:line="480" w:lineRule="auto"/>
        <w:jc w:val="both"/>
        <w:rPr>
          <w:rFonts w:ascii="Times New Roman" w:hAnsi="Times New Roman" w:cs="Times New Roman"/>
          <w:b/>
          <w:sz w:val="24"/>
          <w:szCs w:val="24"/>
        </w:rPr>
      </w:pPr>
      <w:r w:rsidRPr="00757F2A">
        <w:rPr>
          <w:rFonts w:ascii="Times New Roman" w:hAnsi="Times New Roman" w:cs="Times New Roman"/>
          <w:b/>
          <w:sz w:val="24"/>
          <w:szCs w:val="24"/>
        </w:rPr>
        <w:lastRenderedPageBreak/>
        <w:t>Uji Asumsi Klasik</w:t>
      </w:r>
    </w:p>
    <w:p w:rsidR="00B450F9" w:rsidRPr="00757F2A" w:rsidRDefault="00B450F9" w:rsidP="00B450F9">
      <w:pPr>
        <w:pStyle w:val="ListParagraph"/>
        <w:numPr>
          <w:ilvl w:val="0"/>
          <w:numId w:val="25"/>
        </w:numPr>
        <w:spacing w:after="0" w:line="480" w:lineRule="auto"/>
        <w:ind w:left="1134"/>
        <w:jc w:val="both"/>
        <w:rPr>
          <w:rFonts w:ascii="Times New Roman" w:hAnsi="Times New Roman" w:cs="Times New Roman"/>
          <w:b/>
          <w:sz w:val="24"/>
          <w:szCs w:val="24"/>
        </w:rPr>
      </w:pPr>
      <w:r w:rsidRPr="00757F2A">
        <w:rPr>
          <w:rFonts w:ascii="Times New Roman" w:hAnsi="Times New Roman" w:cs="Times New Roman"/>
          <w:b/>
          <w:sz w:val="24"/>
          <w:szCs w:val="24"/>
        </w:rPr>
        <w:t>Uji Multikolinieritas</w:t>
      </w:r>
    </w:p>
    <w:p w:rsidR="00B450F9" w:rsidRPr="00757F2A" w:rsidRDefault="00B450F9" w:rsidP="00B450F9">
      <w:pPr>
        <w:spacing w:after="0" w:line="480" w:lineRule="auto"/>
        <w:ind w:left="1134" w:firstLine="709"/>
        <w:jc w:val="both"/>
        <w:rPr>
          <w:rFonts w:ascii="Times New Roman" w:hAnsi="Times New Roman" w:cs="Times New Roman"/>
          <w:sz w:val="24"/>
          <w:szCs w:val="24"/>
        </w:rPr>
      </w:pPr>
      <w:r w:rsidRPr="00757F2A">
        <w:rPr>
          <w:rFonts w:ascii="Times New Roman" w:hAnsi="Times New Roman" w:cs="Times New Roman"/>
          <w:sz w:val="24"/>
          <w:szCs w:val="24"/>
        </w:rPr>
        <w:t xml:space="preserve">Uji Multikolinearitas dapat dilihat dari nilai </w:t>
      </w:r>
      <w:r w:rsidRPr="00757F2A">
        <w:rPr>
          <w:rFonts w:ascii="Times New Roman" w:hAnsi="Times New Roman" w:cs="Times New Roman"/>
          <w:i/>
          <w:sz w:val="24"/>
          <w:szCs w:val="24"/>
        </w:rPr>
        <w:t>tolerance</w:t>
      </w:r>
      <w:r w:rsidRPr="00757F2A">
        <w:rPr>
          <w:rFonts w:ascii="Times New Roman" w:hAnsi="Times New Roman" w:cs="Times New Roman"/>
          <w:sz w:val="24"/>
          <w:szCs w:val="24"/>
        </w:rPr>
        <w:t xml:space="preserve"> dan </w:t>
      </w:r>
      <w:r w:rsidRPr="00757F2A">
        <w:rPr>
          <w:rFonts w:ascii="Times New Roman" w:hAnsi="Times New Roman" w:cs="Times New Roman"/>
          <w:i/>
          <w:sz w:val="24"/>
          <w:szCs w:val="24"/>
        </w:rPr>
        <w:t xml:space="preserve">Variance inflation factor </w:t>
      </w:r>
      <w:r w:rsidRPr="00757F2A">
        <w:rPr>
          <w:rFonts w:ascii="Times New Roman" w:hAnsi="Times New Roman" w:cs="Times New Roman"/>
          <w:sz w:val="24"/>
          <w:szCs w:val="24"/>
        </w:rPr>
        <w:t xml:space="preserve">(VIF). </w:t>
      </w:r>
      <w:r w:rsidRPr="00757F2A">
        <w:rPr>
          <w:rFonts w:ascii="Times New Roman" w:hAnsi="Times New Roman" w:cs="Times New Roman"/>
          <w:i/>
          <w:sz w:val="24"/>
          <w:szCs w:val="24"/>
        </w:rPr>
        <w:t xml:space="preserve">Tolerance </w:t>
      </w:r>
      <w:r w:rsidRPr="00757F2A">
        <w:rPr>
          <w:rFonts w:ascii="Times New Roman" w:hAnsi="Times New Roman" w:cs="Times New Roman"/>
          <w:sz w:val="24"/>
          <w:szCs w:val="24"/>
        </w:rPr>
        <w:t>mengukur variabel bebas terpilih yang tidak dapat dijelaskan oleh variabel bebas lainnya. Dalam penelitian ini diperoleh nilai VIF sebagai berikut:</w:t>
      </w:r>
    </w:p>
    <w:p w:rsidR="00B450F9" w:rsidRPr="00757F2A" w:rsidRDefault="00B450F9" w:rsidP="00B450F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w:t>
      </w:r>
      <w:r w:rsidRPr="00757F2A">
        <w:rPr>
          <w:rFonts w:ascii="Times New Roman" w:hAnsi="Times New Roman" w:cs="Times New Roman"/>
          <w:b/>
          <w:sz w:val="24"/>
          <w:szCs w:val="24"/>
        </w:rPr>
        <w:t>.5</w:t>
      </w:r>
    </w:p>
    <w:p w:rsidR="00B450F9" w:rsidRPr="00757F2A" w:rsidRDefault="00B450F9" w:rsidP="00B450F9">
      <w:pPr>
        <w:spacing w:after="0" w:line="480" w:lineRule="auto"/>
        <w:jc w:val="center"/>
        <w:rPr>
          <w:rFonts w:ascii="Times New Roman" w:hAnsi="Times New Roman" w:cs="Times New Roman"/>
          <w:b/>
          <w:sz w:val="24"/>
          <w:szCs w:val="24"/>
        </w:rPr>
      </w:pPr>
      <w:r w:rsidRPr="00757F2A">
        <w:rPr>
          <w:rFonts w:ascii="Times New Roman" w:hAnsi="Times New Roman" w:cs="Times New Roman"/>
          <w:b/>
          <w:sz w:val="24"/>
          <w:szCs w:val="24"/>
        </w:rPr>
        <w:t>Hasil Uji Multikolonieritas dengan Nilai Tolerance dan VIF</w:t>
      </w:r>
    </w:p>
    <w:tbl>
      <w:tblPr>
        <w:tblW w:w="8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14"/>
        <w:gridCol w:w="1149"/>
        <w:gridCol w:w="851"/>
        <w:gridCol w:w="977"/>
        <w:gridCol w:w="1417"/>
        <w:gridCol w:w="851"/>
        <w:gridCol w:w="708"/>
        <w:gridCol w:w="1134"/>
        <w:gridCol w:w="725"/>
      </w:tblGrid>
      <w:tr w:rsidR="00B450F9" w:rsidRPr="00757F2A" w:rsidTr="009012B3">
        <w:trPr>
          <w:cantSplit/>
          <w:tblHeader/>
        </w:trPr>
        <w:tc>
          <w:tcPr>
            <w:tcW w:w="8126" w:type="dxa"/>
            <w:gridSpan w:val="9"/>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b/>
                <w:bCs/>
                <w:color w:val="000000"/>
                <w:sz w:val="24"/>
                <w:szCs w:val="24"/>
              </w:rPr>
              <w:t>Coefficients</w:t>
            </w:r>
            <w:r w:rsidRPr="00757F2A">
              <w:rPr>
                <w:rFonts w:ascii="Times New Roman" w:hAnsi="Times New Roman" w:cs="Times New Roman"/>
                <w:b/>
                <w:bCs/>
                <w:color w:val="000000"/>
                <w:sz w:val="24"/>
                <w:szCs w:val="24"/>
                <w:vertAlign w:val="superscript"/>
              </w:rPr>
              <w:t>a</w:t>
            </w:r>
          </w:p>
        </w:tc>
      </w:tr>
      <w:tr w:rsidR="00B450F9" w:rsidRPr="00757F2A" w:rsidTr="009012B3">
        <w:trPr>
          <w:cantSplit/>
          <w:tblHeader/>
        </w:trPr>
        <w:tc>
          <w:tcPr>
            <w:tcW w:w="146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Model</w:t>
            </w:r>
          </w:p>
        </w:tc>
        <w:tc>
          <w:tcPr>
            <w:tcW w:w="182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Unstandardized Coefficients</w:t>
            </w:r>
          </w:p>
        </w:tc>
        <w:tc>
          <w:tcPr>
            <w:tcW w:w="1417" w:type="dxa"/>
            <w:tcBorders>
              <w:top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t</w:t>
            </w:r>
          </w:p>
        </w:tc>
        <w:tc>
          <w:tcPr>
            <w:tcW w:w="70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Sig.</w:t>
            </w:r>
          </w:p>
        </w:tc>
        <w:tc>
          <w:tcPr>
            <w:tcW w:w="1859"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Collinearity Statistics</w:t>
            </w:r>
          </w:p>
        </w:tc>
      </w:tr>
      <w:tr w:rsidR="00B450F9" w:rsidRPr="00757F2A" w:rsidTr="009012B3">
        <w:trPr>
          <w:cantSplit/>
          <w:tblHeader/>
        </w:trPr>
        <w:tc>
          <w:tcPr>
            <w:tcW w:w="146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B</w:t>
            </w:r>
          </w:p>
        </w:tc>
        <w:tc>
          <w:tcPr>
            <w:tcW w:w="977" w:type="dxa"/>
            <w:tcBorders>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Std. Error</w:t>
            </w:r>
          </w:p>
        </w:tc>
        <w:tc>
          <w:tcPr>
            <w:tcW w:w="1417" w:type="dxa"/>
            <w:tcBorders>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color w:val="000000"/>
                <w:sz w:val="24"/>
                <w:szCs w:val="24"/>
              </w:rPr>
            </w:pPr>
          </w:p>
        </w:tc>
        <w:tc>
          <w:tcPr>
            <w:tcW w:w="708"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Tolerance</w:t>
            </w:r>
          </w:p>
        </w:tc>
        <w:tc>
          <w:tcPr>
            <w:tcW w:w="725"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VIF</w:t>
            </w:r>
          </w:p>
        </w:tc>
      </w:tr>
      <w:tr w:rsidR="00B450F9" w:rsidRPr="00757F2A" w:rsidTr="009012B3">
        <w:trPr>
          <w:cantSplit/>
          <w:tblHeader/>
        </w:trPr>
        <w:tc>
          <w:tcPr>
            <w:tcW w:w="3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w:t>
            </w:r>
          </w:p>
        </w:tc>
        <w:tc>
          <w:tcPr>
            <w:tcW w:w="11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9.318</w:t>
            </w:r>
          </w:p>
        </w:tc>
        <w:tc>
          <w:tcPr>
            <w:tcW w:w="977" w:type="dxa"/>
            <w:tcBorders>
              <w:top w:val="single" w:sz="16" w:space="0" w:color="000000"/>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.193</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48.158</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.000</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72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240" w:lineRule="auto"/>
              <w:jc w:val="center"/>
              <w:rPr>
                <w:rFonts w:ascii="Times New Roman" w:hAnsi="Times New Roman" w:cs="Times New Roman"/>
                <w:sz w:val="24"/>
                <w:szCs w:val="24"/>
              </w:rPr>
            </w:pPr>
          </w:p>
        </w:tc>
      </w:tr>
      <w:tr w:rsidR="00B450F9" w:rsidRPr="00757F2A" w:rsidTr="009012B3">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114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ROA</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-5.588</w:t>
            </w:r>
          </w:p>
        </w:tc>
        <w:tc>
          <w:tcPr>
            <w:tcW w:w="977" w:type="dxa"/>
            <w:tcBorders>
              <w:top w:val="nil"/>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1.603</w:t>
            </w:r>
          </w:p>
        </w:tc>
        <w:tc>
          <w:tcPr>
            <w:tcW w:w="1417" w:type="dxa"/>
            <w:tcBorders>
              <w:top w:val="nil"/>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-1.165</w:t>
            </w:r>
          </w:p>
        </w:tc>
        <w:tc>
          <w:tcPr>
            <w:tcW w:w="851" w:type="dxa"/>
            <w:tcBorders>
              <w:top w:val="nil"/>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-3.486</w:t>
            </w:r>
          </w:p>
        </w:tc>
        <w:tc>
          <w:tcPr>
            <w:tcW w:w="708" w:type="dxa"/>
            <w:tcBorders>
              <w:top w:val="nil"/>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.002</w:t>
            </w:r>
          </w:p>
        </w:tc>
        <w:tc>
          <w:tcPr>
            <w:tcW w:w="1134" w:type="dxa"/>
            <w:tcBorders>
              <w:top w:val="nil"/>
              <w:bottom w:val="nil"/>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.200</w:t>
            </w:r>
          </w:p>
        </w:tc>
        <w:tc>
          <w:tcPr>
            <w:tcW w:w="725" w:type="dxa"/>
            <w:tcBorders>
              <w:top w:val="nil"/>
              <w:bottom w:val="nil"/>
              <w:right w:val="single" w:sz="16" w:space="0" w:color="000000"/>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5.000</w:t>
            </w:r>
          </w:p>
        </w:tc>
      </w:tr>
      <w:tr w:rsidR="00B450F9" w:rsidRPr="00757F2A" w:rsidTr="009012B3">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color w:val="000000"/>
                <w:sz w:val="24"/>
                <w:szCs w:val="24"/>
              </w:rPr>
            </w:pPr>
          </w:p>
        </w:tc>
        <w:tc>
          <w:tcPr>
            <w:tcW w:w="11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ROE</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2.598</w:t>
            </w:r>
          </w:p>
        </w:tc>
        <w:tc>
          <w:tcPr>
            <w:tcW w:w="977" w:type="dxa"/>
            <w:tcBorders>
              <w:top w:val="nil"/>
              <w:bottom w:val="single" w:sz="16" w:space="0" w:color="000000"/>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.597</w:t>
            </w:r>
          </w:p>
        </w:tc>
        <w:tc>
          <w:tcPr>
            <w:tcW w:w="1417" w:type="dxa"/>
            <w:tcBorders>
              <w:top w:val="nil"/>
              <w:bottom w:val="single" w:sz="16" w:space="0" w:color="000000"/>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1.454</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4.350</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.000</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.200</w:t>
            </w:r>
          </w:p>
        </w:tc>
        <w:tc>
          <w:tcPr>
            <w:tcW w:w="72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F56711"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F56711">
              <w:rPr>
                <w:rFonts w:ascii="Times New Roman" w:hAnsi="Times New Roman" w:cs="Times New Roman"/>
                <w:color w:val="000000"/>
                <w:sz w:val="24"/>
                <w:szCs w:val="24"/>
              </w:rPr>
              <w:t>5.000</w:t>
            </w:r>
          </w:p>
        </w:tc>
      </w:tr>
      <w:tr w:rsidR="00B450F9" w:rsidRPr="00757F2A" w:rsidTr="009012B3">
        <w:trPr>
          <w:cantSplit/>
        </w:trPr>
        <w:tc>
          <w:tcPr>
            <w:tcW w:w="2314" w:type="dxa"/>
            <w:gridSpan w:val="3"/>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a. Dependent Variable: HS.J</w:t>
            </w:r>
          </w:p>
        </w:tc>
        <w:tc>
          <w:tcPr>
            <w:tcW w:w="977" w:type="dxa"/>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c>
          <w:tcPr>
            <w:tcW w:w="725" w:type="dxa"/>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240" w:lineRule="auto"/>
              <w:jc w:val="center"/>
              <w:rPr>
                <w:rFonts w:ascii="Times New Roman" w:hAnsi="Times New Roman" w:cs="Times New Roman"/>
                <w:sz w:val="24"/>
                <w:szCs w:val="24"/>
              </w:rPr>
            </w:pPr>
          </w:p>
        </w:tc>
      </w:tr>
    </w:tbl>
    <w:p w:rsidR="00B450F9" w:rsidRPr="00757F2A" w:rsidRDefault="00B450F9" w:rsidP="00B450F9">
      <w:pPr>
        <w:spacing w:after="0" w:line="480" w:lineRule="auto"/>
        <w:jc w:val="center"/>
        <w:rPr>
          <w:rFonts w:ascii="Times New Roman" w:hAnsi="Times New Roman" w:cs="Times New Roman"/>
          <w:i/>
          <w:sz w:val="24"/>
          <w:szCs w:val="24"/>
        </w:rPr>
      </w:pPr>
      <w:r w:rsidRPr="00757F2A">
        <w:rPr>
          <w:rFonts w:ascii="Times New Roman" w:hAnsi="Times New Roman" w:cs="Times New Roman"/>
          <w:i/>
          <w:sz w:val="24"/>
          <w:szCs w:val="24"/>
        </w:rPr>
        <w:t>Sumber : Data diolah, 2014</w:t>
      </w:r>
    </w:p>
    <w:p w:rsidR="00B450F9" w:rsidRPr="00757F2A" w:rsidRDefault="00B450F9" w:rsidP="00B450F9">
      <w:pPr>
        <w:spacing w:after="0" w:line="480" w:lineRule="auto"/>
        <w:ind w:left="1134" w:firstLine="720"/>
        <w:jc w:val="both"/>
        <w:rPr>
          <w:rFonts w:ascii="Times New Roman" w:hAnsi="Times New Roman" w:cs="Times New Roman"/>
          <w:sz w:val="24"/>
          <w:szCs w:val="24"/>
        </w:rPr>
      </w:pPr>
      <w:r w:rsidRPr="00757F2A">
        <w:rPr>
          <w:rFonts w:ascii="Times New Roman" w:hAnsi="Times New Roman" w:cs="Times New Roman"/>
          <w:sz w:val="24"/>
          <w:szCs w:val="24"/>
        </w:rPr>
        <w:t>Berdasarka</w:t>
      </w:r>
      <w:r>
        <w:rPr>
          <w:rFonts w:ascii="Times New Roman" w:hAnsi="Times New Roman" w:cs="Times New Roman"/>
          <w:sz w:val="24"/>
          <w:szCs w:val="24"/>
        </w:rPr>
        <w:t>n tabel 4</w:t>
      </w:r>
      <w:r w:rsidRPr="00757F2A">
        <w:rPr>
          <w:rFonts w:ascii="Times New Roman" w:hAnsi="Times New Roman" w:cs="Times New Roman"/>
          <w:sz w:val="24"/>
          <w:szCs w:val="24"/>
        </w:rPr>
        <w:t xml:space="preserve">.5, hasil perhitungan menunjukan tidak ada variabel independen (ROA dan ROE) yang memiliki nilai tolerance dan VIF dibawah 10 yaitu terlihat pada kolom VIF bahwa ROA dan ROE bernilai 5,000 dan nilai </w:t>
      </w:r>
      <w:r w:rsidRPr="00757F2A">
        <w:rPr>
          <w:rFonts w:ascii="Times New Roman" w:hAnsi="Times New Roman" w:cs="Times New Roman"/>
          <w:i/>
          <w:sz w:val="24"/>
          <w:szCs w:val="24"/>
        </w:rPr>
        <w:t>tolerance</w:t>
      </w:r>
      <w:r w:rsidRPr="00757F2A">
        <w:rPr>
          <w:rFonts w:ascii="Times New Roman" w:hAnsi="Times New Roman" w:cs="Times New Roman"/>
          <w:sz w:val="24"/>
          <w:szCs w:val="24"/>
        </w:rPr>
        <w:t xml:space="preserve">nya sebesar 0,200. Hal ini menunjukan bahwa tidak terdapat multikolonieritas (atau hubungan antara variabel independen/bebas) anatara variabel ROA dan ROE dalam model regeresi ini. </w:t>
      </w:r>
    </w:p>
    <w:p w:rsidR="00B450F9" w:rsidRPr="00757F2A" w:rsidRDefault="00B450F9" w:rsidP="00B450F9">
      <w:pPr>
        <w:pStyle w:val="ListParagraph"/>
        <w:numPr>
          <w:ilvl w:val="0"/>
          <w:numId w:val="25"/>
        </w:numPr>
        <w:spacing w:after="0" w:line="480" w:lineRule="auto"/>
        <w:jc w:val="both"/>
        <w:rPr>
          <w:rFonts w:ascii="Times New Roman" w:hAnsi="Times New Roman" w:cs="Times New Roman"/>
          <w:b/>
          <w:sz w:val="24"/>
          <w:szCs w:val="24"/>
        </w:rPr>
      </w:pPr>
      <w:r w:rsidRPr="00757F2A">
        <w:rPr>
          <w:rFonts w:ascii="Times New Roman" w:hAnsi="Times New Roman" w:cs="Times New Roman"/>
          <w:b/>
          <w:sz w:val="24"/>
          <w:szCs w:val="24"/>
        </w:rPr>
        <w:lastRenderedPageBreak/>
        <w:t>Uji Autokorelasi</w:t>
      </w:r>
    </w:p>
    <w:p w:rsidR="00B450F9" w:rsidRPr="00757F2A" w:rsidRDefault="00B450F9" w:rsidP="00B450F9">
      <w:pPr>
        <w:spacing w:after="0" w:line="480" w:lineRule="auto"/>
        <w:ind w:left="1418" w:firstLine="720"/>
        <w:jc w:val="both"/>
        <w:rPr>
          <w:rFonts w:ascii="Times New Roman" w:hAnsi="Times New Roman" w:cs="Times New Roman"/>
          <w:sz w:val="24"/>
          <w:szCs w:val="24"/>
        </w:rPr>
      </w:pPr>
      <w:r w:rsidRPr="00757F2A">
        <w:rPr>
          <w:rFonts w:ascii="Times New Roman" w:hAnsi="Times New Roman" w:cs="Times New Roman"/>
          <w:sz w:val="24"/>
          <w:szCs w:val="24"/>
        </w:rPr>
        <w:t>Model regresi yang baik adalah yang bebas dari autokorelasi. Untuk mendeteksi autokorelasi, dapat dilakukan uji Durbin-Watson (DW tes</w:t>
      </w:r>
      <w:r>
        <w:rPr>
          <w:rFonts w:ascii="Times New Roman" w:hAnsi="Times New Roman" w:cs="Times New Roman"/>
          <w:sz w:val="24"/>
          <w:szCs w:val="24"/>
        </w:rPr>
        <w:t>t), dapat dilihat pada tabel: 4</w:t>
      </w:r>
      <w:r w:rsidRPr="00757F2A">
        <w:rPr>
          <w:rFonts w:ascii="Times New Roman" w:hAnsi="Times New Roman" w:cs="Times New Roman"/>
          <w:sz w:val="24"/>
          <w:szCs w:val="24"/>
        </w:rPr>
        <w:t>.6 sebagai berikut:</w:t>
      </w:r>
    </w:p>
    <w:p w:rsidR="00B450F9" w:rsidRPr="00757F2A" w:rsidRDefault="00B450F9" w:rsidP="00B450F9">
      <w:pPr>
        <w:spacing w:after="0" w:line="360" w:lineRule="auto"/>
        <w:jc w:val="center"/>
        <w:rPr>
          <w:rFonts w:ascii="Times New Roman" w:hAnsi="Times New Roman" w:cs="Times New Roman"/>
          <w:b/>
          <w:sz w:val="24"/>
          <w:szCs w:val="24"/>
        </w:rPr>
      </w:pPr>
      <w:r w:rsidRPr="00757F2A">
        <w:rPr>
          <w:rFonts w:ascii="Times New Roman" w:hAnsi="Times New Roman" w:cs="Times New Roman"/>
          <w:b/>
          <w:sz w:val="24"/>
          <w:szCs w:val="24"/>
        </w:rPr>
        <w:t xml:space="preserve">Tabel </w:t>
      </w:r>
      <w:r>
        <w:rPr>
          <w:rFonts w:ascii="Times New Roman" w:hAnsi="Times New Roman" w:cs="Times New Roman"/>
          <w:b/>
          <w:sz w:val="24"/>
          <w:szCs w:val="24"/>
        </w:rPr>
        <w:t>4</w:t>
      </w:r>
      <w:r w:rsidRPr="00757F2A">
        <w:rPr>
          <w:rFonts w:ascii="Times New Roman" w:hAnsi="Times New Roman" w:cs="Times New Roman"/>
          <w:b/>
          <w:sz w:val="24"/>
          <w:szCs w:val="24"/>
        </w:rPr>
        <w:t>.6</w:t>
      </w:r>
    </w:p>
    <w:p w:rsidR="00B450F9" w:rsidRPr="00757F2A" w:rsidRDefault="00B450F9" w:rsidP="00B450F9">
      <w:pPr>
        <w:spacing w:after="0" w:line="360" w:lineRule="auto"/>
        <w:jc w:val="center"/>
        <w:rPr>
          <w:rFonts w:ascii="Times New Roman" w:hAnsi="Times New Roman" w:cs="Times New Roman"/>
          <w:b/>
          <w:sz w:val="24"/>
          <w:szCs w:val="24"/>
        </w:rPr>
      </w:pPr>
      <w:r w:rsidRPr="00757F2A">
        <w:rPr>
          <w:rFonts w:ascii="Times New Roman" w:hAnsi="Times New Roman" w:cs="Times New Roman"/>
          <w:b/>
          <w:sz w:val="24"/>
          <w:szCs w:val="24"/>
        </w:rPr>
        <w:t>Hasil Uji Autokorelasi</w:t>
      </w:r>
    </w:p>
    <w:tbl>
      <w:tblPr>
        <w:tblW w:w="7107"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gridCol w:w="1440"/>
      </w:tblGrid>
      <w:tr w:rsidR="00B450F9" w:rsidRPr="00757F2A" w:rsidTr="009012B3">
        <w:trPr>
          <w:cantSplit/>
          <w:tblHead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b/>
                <w:bCs/>
                <w:color w:val="000000"/>
                <w:sz w:val="24"/>
                <w:szCs w:val="24"/>
              </w:rPr>
              <w:t>Model Summary</w:t>
            </w:r>
            <w:r w:rsidRPr="00757F2A">
              <w:rPr>
                <w:rFonts w:ascii="Times New Roman" w:hAnsi="Times New Roman" w:cs="Times New Roman"/>
                <w:b/>
                <w:bCs/>
                <w:color w:val="000000"/>
                <w:sz w:val="24"/>
                <w:szCs w:val="24"/>
                <w:vertAlign w:val="superscript"/>
              </w:rPr>
              <w:t>b</w:t>
            </w:r>
          </w:p>
        </w:tc>
      </w:tr>
      <w:tr w:rsidR="00B450F9" w:rsidRPr="00757F2A" w:rsidTr="009012B3">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Durbin-Watson</w:t>
            </w:r>
          </w:p>
        </w:tc>
      </w:tr>
      <w:tr w:rsidR="00B450F9" w:rsidRPr="00757F2A" w:rsidTr="009012B3">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.6</w:t>
            </w:r>
            <w:r>
              <w:rPr>
                <w:rFonts w:ascii="Times New Roman" w:hAnsi="Times New Roman" w:cs="Times New Roman"/>
                <w:color w:val="000000"/>
                <w:sz w:val="24"/>
                <w:szCs w:val="24"/>
              </w:rPr>
              <w:t>64</w:t>
            </w:r>
            <w:r w:rsidRPr="00757F2A">
              <w:rPr>
                <w:rFonts w:ascii="Times New Roman" w:hAnsi="Times New Roman" w:cs="Times New Roman"/>
                <w:color w:val="000000"/>
                <w:sz w:val="24"/>
                <w:szCs w:val="24"/>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.441</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.396</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.41</w:t>
            </w:r>
            <w:r>
              <w:rPr>
                <w:rFonts w:ascii="Times New Roman" w:hAnsi="Times New Roman" w:cs="Times New Roman"/>
                <w:color w:val="000000"/>
                <w:sz w:val="24"/>
                <w:szCs w:val="24"/>
              </w:rPr>
              <w:t>421</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50F9" w:rsidRPr="00757F2A" w:rsidRDefault="00B450F9" w:rsidP="009012B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1.276</w:t>
            </w:r>
          </w:p>
        </w:tc>
      </w:tr>
      <w:tr w:rsidR="00B450F9" w:rsidRPr="00757F2A" w:rsidTr="009012B3">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320" w:lineRule="atLeast"/>
              <w:rPr>
                <w:rFonts w:ascii="Times New Roman" w:hAnsi="Times New Roman" w:cs="Times New Roman"/>
                <w:color w:val="000000"/>
                <w:sz w:val="24"/>
                <w:szCs w:val="24"/>
              </w:rPr>
            </w:pPr>
            <w:r w:rsidRPr="00757F2A">
              <w:rPr>
                <w:rFonts w:ascii="Times New Roman" w:hAnsi="Times New Roman" w:cs="Times New Roman"/>
                <w:color w:val="000000"/>
                <w:sz w:val="24"/>
                <w:szCs w:val="24"/>
              </w:rPr>
              <w:t>a. Predictors: (Constant), ROE, ROA</w:t>
            </w:r>
          </w:p>
        </w:tc>
        <w:tc>
          <w:tcPr>
            <w:tcW w:w="1440"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r>
      <w:tr w:rsidR="00B450F9" w:rsidRPr="00757F2A" w:rsidTr="009012B3">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320" w:lineRule="atLeast"/>
              <w:rPr>
                <w:rFonts w:ascii="Times New Roman" w:hAnsi="Times New Roman" w:cs="Times New Roman"/>
                <w:color w:val="000000"/>
                <w:sz w:val="24"/>
                <w:szCs w:val="24"/>
              </w:rPr>
            </w:pPr>
            <w:r w:rsidRPr="00757F2A">
              <w:rPr>
                <w:rFonts w:ascii="Times New Roman" w:hAnsi="Times New Roman" w:cs="Times New Roman"/>
                <w:color w:val="000000"/>
                <w:sz w:val="24"/>
                <w:szCs w:val="24"/>
              </w:rPr>
              <w:t>b. Dependent Variable: HS.J</w:t>
            </w:r>
          </w:p>
        </w:tc>
        <w:tc>
          <w:tcPr>
            <w:tcW w:w="1440"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B450F9" w:rsidRPr="00757F2A" w:rsidRDefault="00B450F9" w:rsidP="009012B3">
            <w:pPr>
              <w:autoSpaceDE w:val="0"/>
              <w:autoSpaceDN w:val="0"/>
              <w:adjustRightInd w:val="0"/>
              <w:spacing w:after="0" w:line="240" w:lineRule="auto"/>
              <w:rPr>
                <w:rFonts w:ascii="Times New Roman" w:hAnsi="Times New Roman" w:cs="Times New Roman"/>
                <w:sz w:val="24"/>
                <w:szCs w:val="24"/>
              </w:rPr>
            </w:pPr>
          </w:p>
        </w:tc>
      </w:tr>
    </w:tbl>
    <w:p w:rsidR="00B450F9" w:rsidRPr="00757F2A" w:rsidRDefault="00B450F9" w:rsidP="00B450F9">
      <w:pPr>
        <w:spacing w:after="0" w:line="480" w:lineRule="auto"/>
        <w:jc w:val="center"/>
        <w:rPr>
          <w:rFonts w:ascii="Times New Roman" w:hAnsi="Times New Roman" w:cs="Times New Roman"/>
          <w:i/>
          <w:sz w:val="24"/>
          <w:szCs w:val="24"/>
        </w:rPr>
      </w:pPr>
      <w:r w:rsidRPr="00757F2A">
        <w:rPr>
          <w:rFonts w:ascii="Times New Roman" w:hAnsi="Times New Roman" w:cs="Times New Roman"/>
          <w:i/>
          <w:sz w:val="24"/>
          <w:szCs w:val="24"/>
        </w:rPr>
        <w:t>Sumber : Data diolah, 2014</w:t>
      </w:r>
    </w:p>
    <w:p w:rsidR="00B450F9" w:rsidRDefault="00B450F9" w:rsidP="00B450F9">
      <w:pPr>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H</w:t>
      </w:r>
      <w:r w:rsidRPr="00757F2A">
        <w:rPr>
          <w:rFonts w:ascii="Times New Roman" w:hAnsi="Times New Roman" w:cs="Times New Roman"/>
          <w:sz w:val="24"/>
          <w:szCs w:val="24"/>
        </w:rPr>
        <w:t xml:space="preserve">asil perhitungan </w:t>
      </w:r>
      <w:r>
        <w:rPr>
          <w:rFonts w:ascii="Times New Roman" w:hAnsi="Times New Roman" w:cs="Times New Roman"/>
          <w:sz w:val="24"/>
          <w:szCs w:val="24"/>
        </w:rPr>
        <w:t>pada Tabel 4.6</w:t>
      </w:r>
      <w:r w:rsidRPr="00757F2A">
        <w:rPr>
          <w:rFonts w:ascii="Times New Roman" w:hAnsi="Times New Roman" w:cs="Times New Roman"/>
          <w:sz w:val="24"/>
          <w:szCs w:val="24"/>
        </w:rPr>
        <w:t xml:space="preserve">, diperoleh nilai </w:t>
      </w:r>
      <w:r w:rsidRPr="00757F2A">
        <w:rPr>
          <w:rFonts w:ascii="Times New Roman" w:hAnsi="Times New Roman" w:cs="Times New Roman"/>
          <w:i/>
          <w:sz w:val="24"/>
          <w:szCs w:val="24"/>
        </w:rPr>
        <w:t>Durbin-Watson</w:t>
      </w:r>
      <w:r>
        <w:rPr>
          <w:rFonts w:ascii="Times New Roman" w:hAnsi="Times New Roman" w:cs="Times New Roman"/>
          <w:sz w:val="24"/>
          <w:szCs w:val="24"/>
        </w:rPr>
        <w:t xml:space="preserve"> sebesar 1,276</w:t>
      </w:r>
      <w:r w:rsidRPr="00757F2A">
        <w:rPr>
          <w:rFonts w:ascii="Times New Roman" w:hAnsi="Times New Roman" w:cs="Times New Roman"/>
          <w:sz w:val="24"/>
          <w:szCs w:val="24"/>
        </w:rPr>
        <w:t xml:space="preserve">. Dengan menggunakan kriteria bahwa hasil </w:t>
      </w:r>
      <w:r w:rsidRPr="00757F2A">
        <w:rPr>
          <w:rFonts w:ascii="Times New Roman" w:hAnsi="Times New Roman" w:cs="Times New Roman"/>
          <w:i/>
          <w:sz w:val="24"/>
          <w:szCs w:val="24"/>
        </w:rPr>
        <w:t>Durbin-Watson</w:t>
      </w:r>
      <w:r w:rsidRPr="00757F2A">
        <w:rPr>
          <w:rFonts w:ascii="Times New Roman" w:hAnsi="Times New Roman" w:cs="Times New Roman"/>
          <w:sz w:val="24"/>
          <w:szCs w:val="24"/>
        </w:rPr>
        <w:t xml:space="preserve"> Test &lt; 2. Maka dapat disimpulkan bahwa didalam model regresi diatas tidak terjadi problem autokorelasi.</w:t>
      </w:r>
    </w:p>
    <w:p w:rsidR="00B450F9" w:rsidRPr="00757F2A" w:rsidRDefault="00B450F9" w:rsidP="00B450F9">
      <w:pPr>
        <w:spacing w:after="0" w:line="480" w:lineRule="auto"/>
        <w:ind w:left="1418" w:firstLine="720"/>
        <w:jc w:val="both"/>
        <w:rPr>
          <w:rFonts w:ascii="Times New Roman" w:hAnsi="Times New Roman" w:cs="Times New Roman"/>
          <w:sz w:val="24"/>
          <w:szCs w:val="24"/>
        </w:rPr>
      </w:pPr>
    </w:p>
    <w:p w:rsidR="00B450F9" w:rsidRPr="00757F2A" w:rsidRDefault="00B450F9" w:rsidP="00B450F9">
      <w:pPr>
        <w:pStyle w:val="ListParagraph"/>
        <w:numPr>
          <w:ilvl w:val="0"/>
          <w:numId w:val="25"/>
        </w:numPr>
        <w:spacing w:after="0" w:line="480" w:lineRule="auto"/>
        <w:jc w:val="both"/>
        <w:rPr>
          <w:rFonts w:ascii="Times New Roman" w:hAnsi="Times New Roman" w:cs="Times New Roman"/>
          <w:b/>
          <w:sz w:val="24"/>
          <w:szCs w:val="24"/>
        </w:rPr>
      </w:pPr>
      <w:r w:rsidRPr="00757F2A">
        <w:rPr>
          <w:rFonts w:ascii="Times New Roman" w:hAnsi="Times New Roman" w:cs="Times New Roman"/>
          <w:b/>
          <w:sz w:val="24"/>
          <w:szCs w:val="24"/>
        </w:rPr>
        <w:t>Uji Heterokedastisitas</w:t>
      </w:r>
    </w:p>
    <w:p w:rsidR="00B450F9" w:rsidRPr="00757F2A" w:rsidRDefault="00B450F9" w:rsidP="00B450F9">
      <w:pPr>
        <w:spacing w:after="0" w:line="480" w:lineRule="auto"/>
        <w:ind w:left="1418" w:firstLine="720"/>
        <w:jc w:val="both"/>
        <w:rPr>
          <w:rFonts w:ascii="Times New Roman" w:hAnsi="Times New Roman" w:cs="Times New Roman"/>
          <w:sz w:val="24"/>
          <w:szCs w:val="24"/>
        </w:rPr>
      </w:pPr>
      <w:r w:rsidRPr="00757F2A">
        <w:rPr>
          <w:rFonts w:ascii="Times New Roman" w:hAnsi="Times New Roman" w:cs="Times New Roman"/>
          <w:sz w:val="24"/>
          <w:szCs w:val="24"/>
        </w:rPr>
        <w:t>Persamaan regresi yang baik seharusnya tidak terjadi heterokedastisitas. Untuk melihat hasil uji Heteroskedastisistas Dapat dilihat pada gambar dibawah ini:</w:t>
      </w:r>
    </w:p>
    <w:p w:rsidR="00B450F9" w:rsidRDefault="00B450F9" w:rsidP="00B450F9">
      <w:pPr>
        <w:spacing w:after="0" w:line="360" w:lineRule="auto"/>
        <w:jc w:val="center"/>
        <w:rPr>
          <w:rFonts w:ascii="Times New Roman" w:hAnsi="Times New Roman" w:cs="Times New Roman"/>
          <w:b/>
          <w:sz w:val="24"/>
          <w:szCs w:val="24"/>
        </w:rPr>
      </w:pPr>
    </w:p>
    <w:p w:rsidR="00B450F9" w:rsidRDefault="00B450F9" w:rsidP="00B450F9">
      <w:pPr>
        <w:spacing w:after="0" w:line="360" w:lineRule="auto"/>
        <w:jc w:val="center"/>
        <w:rPr>
          <w:rFonts w:ascii="Times New Roman" w:hAnsi="Times New Roman" w:cs="Times New Roman"/>
          <w:b/>
          <w:sz w:val="24"/>
          <w:szCs w:val="24"/>
        </w:rPr>
      </w:pPr>
    </w:p>
    <w:p w:rsidR="00B450F9" w:rsidRDefault="00B450F9" w:rsidP="00B450F9">
      <w:pPr>
        <w:spacing w:after="0" w:line="360" w:lineRule="auto"/>
        <w:jc w:val="center"/>
        <w:rPr>
          <w:rFonts w:ascii="Times New Roman" w:hAnsi="Times New Roman" w:cs="Times New Roman"/>
          <w:b/>
          <w:sz w:val="24"/>
          <w:szCs w:val="24"/>
        </w:rPr>
      </w:pPr>
    </w:p>
    <w:p w:rsidR="00B450F9" w:rsidRPr="00757F2A" w:rsidRDefault="00B450F9" w:rsidP="00B450F9">
      <w:pPr>
        <w:spacing w:after="0" w:line="360" w:lineRule="auto"/>
        <w:jc w:val="center"/>
        <w:rPr>
          <w:rFonts w:ascii="Times New Roman" w:hAnsi="Times New Roman" w:cs="Times New Roman"/>
          <w:b/>
          <w:sz w:val="24"/>
          <w:szCs w:val="24"/>
        </w:rPr>
      </w:pPr>
      <w:r w:rsidRPr="00757F2A">
        <w:rPr>
          <w:rFonts w:ascii="Times New Roman" w:hAnsi="Times New Roman" w:cs="Times New Roman"/>
          <w:b/>
          <w:sz w:val="24"/>
          <w:szCs w:val="24"/>
        </w:rPr>
        <w:lastRenderedPageBreak/>
        <w:t xml:space="preserve">Gambar </w:t>
      </w:r>
      <w:r>
        <w:rPr>
          <w:rFonts w:ascii="Times New Roman" w:hAnsi="Times New Roman" w:cs="Times New Roman"/>
          <w:b/>
          <w:sz w:val="24"/>
          <w:szCs w:val="24"/>
        </w:rPr>
        <w:t>4.</w:t>
      </w:r>
      <w:r w:rsidRPr="00757F2A">
        <w:rPr>
          <w:rFonts w:ascii="Times New Roman" w:hAnsi="Times New Roman" w:cs="Times New Roman"/>
          <w:b/>
          <w:sz w:val="24"/>
          <w:szCs w:val="24"/>
        </w:rPr>
        <w:t>1</w:t>
      </w:r>
    </w:p>
    <w:p w:rsidR="00B450F9" w:rsidRDefault="00B450F9" w:rsidP="00B450F9">
      <w:pPr>
        <w:spacing w:after="0" w:line="360" w:lineRule="auto"/>
        <w:jc w:val="center"/>
        <w:rPr>
          <w:rFonts w:ascii="Times New Roman" w:hAnsi="Times New Roman" w:cs="Times New Roman"/>
          <w:b/>
          <w:sz w:val="24"/>
          <w:szCs w:val="24"/>
        </w:rPr>
      </w:pPr>
      <w:r w:rsidRPr="001841E7">
        <w:rPr>
          <w:rFonts w:ascii="Times New Roman" w:hAnsi="Times New Roman" w:cs="Times New Roman"/>
          <w:noProof/>
          <w:sz w:val="24"/>
          <w:szCs w:val="24"/>
          <w:lang w:eastAsia="id-ID"/>
        </w:rPr>
        <w:pict>
          <v:rect id="_x0000_s1055" style="position:absolute;left:0;text-align:left;margin-left:42.05pt;margin-top:15.95pt;width:322.95pt;height:254.5pt;z-index:251689984" filled="f"/>
        </w:pict>
      </w:r>
      <w:r w:rsidRPr="00757F2A">
        <w:rPr>
          <w:rFonts w:ascii="Times New Roman" w:hAnsi="Times New Roman" w:cs="Times New Roman"/>
          <w:b/>
          <w:sz w:val="24"/>
          <w:szCs w:val="24"/>
        </w:rPr>
        <w:t>Diagram Heteroskedastisitas</w:t>
      </w:r>
    </w:p>
    <w:p w:rsidR="00B450F9" w:rsidRPr="00757F2A" w:rsidRDefault="00B450F9" w:rsidP="00B450F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w:drawing>
          <wp:inline distT="0" distB="0" distL="0" distR="0">
            <wp:extent cx="3739716" cy="299869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738054" cy="2997361"/>
                    </a:xfrm>
                    <a:prstGeom prst="rect">
                      <a:avLst/>
                    </a:prstGeom>
                    <a:noFill/>
                    <a:ln w="9525">
                      <a:noFill/>
                      <a:miter lim="800000"/>
                      <a:headEnd/>
                      <a:tailEnd/>
                    </a:ln>
                  </pic:spPr>
                </pic:pic>
              </a:graphicData>
            </a:graphic>
          </wp:inline>
        </w:drawing>
      </w:r>
    </w:p>
    <w:p w:rsidR="00B450F9" w:rsidRPr="00757F2A" w:rsidRDefault="00B450F9" w:rsidP="00B450F9">
      <w:pPr>
        <w:autoSpaceDE w:val="0"/>
        <w:autoSpaceDN w:val="0"/>
        <w:adjustRightInd w:val="0"/>
        <w:spacing w:after="0" w:line="240" w:lineRule="auto"/>
        <w:jc w:val="center"/>
        <w:rPr>
          <w:rFonts w:ascii="Times New Roman" w:hAnsi="Times New Roman" w:cs="Times New Roman"/>
          <w:sz w:val="24"/>
          <w:szCs w:val="24"/>
        </w:rPr>
      </w:pPr>
    </w:p>
    <w:p w:rsidR="00B450F9" w:rsidRPr="00757F2A" w:rsidRDefault="00B450F9" w:rsidP="00B450F9">
      <w:pPr>
        <w:spacing w:after="0" w:line="480" w:lineRule="auto"/>
        <w:ind w:left="142"/>
        <w:jc w:val="center"/>
        <w:rPr>
          <w:rFonts w:ascii="Times New Roman" w:hAnsi="Times New Roman" w:cs="Times New Roman"/>
          <w:i/>
          <w:sz w:val="24"/>
          <w:szCs w:val="24"/>
        </w:rPr>
      </w:pPr>
      <w:r w:rsidRPr="00757F2A">
        <w:rPr>
          <w:rFonts w:ascii="Times New Roman" w:hAnsi="Times New Roman" w:cs="Times New Roman"/>
          <w:i/>
          <w:sz w:val="24"/>
          <w:szCs w:val="24"/>
        </w:rPr>
        <w:t>Sumber : Data diolah, 2014</w:t>
      </w:r>
    </w:p>
    <w:p w:rsidR="00B450F9" w:rsidRDefault="00B450F9" w:rsidP="00B450F9">
      <w:pPr>
        <w:spacing w:after="0" w:line="480" w:lineRule="auto"/>
        <w:ind w:left="1418"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Dari hasil grafik scatterplot </w:t>
      </w:r>
      <w:r>
        <w:rPr>
          <w:rFonts w:ascii="Times New Roman" w:hAnsi="Times New Roman" w:cs="Times New Roman"/>
          <w:sz w:val="24"/>
          <w:szCs w:val="24"/>
        </w:rPr>
        <w:t>pada Gambar 4.1</w:t>
      </w:r>
      <w:r w:rsidRPr="00757F2A">
        <w:rPr>
          <w:rFonts w:ascii="Times New Roman" w:hAnsi="Times New Roman" w:cs="Times New Roman"/>
          <w:sz w:val="24"/>
          <w:szCs w:val="24"/>
        </w:rPr>
        <w:t xml:space="preserve"> bahwa titik menyebar secara acak serta tersebar baik diatas maupun dibawah angka 0 pada sumbu Y. Dari hasil deteksi diatas dapat disimpulkan bahwa tidak terdapat heteroskedatisistas pada model regresi tersebut.</w:t>
      </w:r>
    </w:p>
    <w:p w:rsidR="00B450F9" w:rsidRPr="00757F2A" w:rsidRDefault="00B450F9" w:rsidP="00B450F9">
      <w:pPr>
        <w:spacing w:after="0" w:line="480" w:lineRule="auto"/>
        <w:ind w:left="1418" w:firstLine="720"/>
        <w:jc w:val="both"/>
        <w:rPr>
          <w:rFonts w:ascii="Times New Roman" w:hAnsi="Times New Roman" w:cs="Times New Roman"/>
          <w:sz w:val="24"/>
          <w:szCs w:val="24"/>
        </w:rPr>
      </w:pPr>
    </w:p>
    <w:p w:rsidR="00B450F9" w:rsidRPr="00757F2A" w:rsidRDefault="00B450F9" w:rsidP="00B450F9">
      <w:pPr>
        <w:pStyle w:val="ListParagraph"/>
        <w:numPr>
          <w:ilvl w:val="0"/>
          <w:numId w:val="25"/>
        </w:numPr>
        <w:spacing w:after="0" w:line="480" w:lineRule="auto"/>
        <w:jc w:val="both"/>
        <w:rPr>
          <w:rFonts w:ascii="Times New Roman" w:hAnsi="Times New Roman" w:cs="Times New Roman"/>
          <w:b/>
          <w:sz w:val="24"/>
          <w:szCs w:val="24"/>
        </w:rPr>
      </w:pPr>
      <w:r w:rsidRPr="00757F2A">
        <w:rPr>
          <w:rFonts w:ascii="Times New Roman" w:hAnsi="Times New Roman" w:cs="Times New Roman"/>
          <w:b/>
          <w:sz w:val="24"/>
          <w:szCs w:val="24"/>
        </w:rPr>
        <w:t>Uji Normalitas</w:t>
      </w:r>
    </w:p>
    <w:p w:rsidR="00B450F9" w:rsidRDefault="00B450F9" w:rsidP="00B450F9">
      <w:pPr>
        <w:spacing w:after="0" w:line="480" w:lineRule="auto"/>
        <w:ind w:left="1418"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Salah satu cara termudah untuk melihat normalitas residual adalah dengan melihat grafik histogram dan </w:t>
      </w:r>
      <w:r w:rsidRPr="00757F2A">
        <w:rPr>
          <w:rFonts w:ascii="Times New Roman" w:hAnsi="Times New Roman" w:cs="Times New Roman"/>
          <w:i/>
          <w:sz w:val="24"/>
          <w:szCs w:val="24"/>
        </w:rPr>
        <w:t>normal probability plot</w:t>
      </w:r>
      <w:r w:rsidRPr="00757F2A">
        <w:rPr>
          <w:rFonts w:ascii="Times New Roman" w:hAnsi="Times New Roman" w:cs="Times New Roman"/>
          <w:sz w:val="24"/>
          <w:szCs w:val="24"/>
        </w:rPr>
        <w:t xml:space="preserve"> yang membandingkan distribusi normal.</w:t>
      </w:r>
    </w:p>
    <w:p w:rsidR="00B450F9" w:rsidRDefault="00B450F9" w:rsidP="00B450F9">
      <w:pPr>
        <w:spacing w:after="0" w:line="480" w:lineRule="auto"/>
        <w:jc w:val="both"/>
        <w:rPr>
          <w:rFonts w:ascii="Times New Roman" w:hAnsi="Times New Roman" w:cs="Times New Roman"/>
          <w:sz w:val="24"/>
          <w:szCs w:val="24"/>
        </w:rPr>
      </w:pPr>
    </w:p>
    <w:p w:rsidR="00B450F9" w:rsidRPr="00757F2A" w:rsidRDefault="00B450F9" w:rsidP="00B450F9">
      <w:pPr>
        <w:spacing w:after="0" w:line="480" w:lineRule="auto"/>
        <w:jc w:val="both"/>
        <w:rPr>
          <w:rFonts w:ascii="Times New Roman" w:hAnsi="Times New Roman" w:cs="Times New Roman"/>
          <w:sz w:val="24"/>
          <w:szCs w:val="24"/>
        </w:rPr>
      </w:pPr>
    </w:p>
    <w:p w:rsidR="00B450F9" w:rsidRPr="00757F2A" w:rsidRDefault="00B450F9" w:rsidP="00B450F9">
      <w:pPr>
        <w:pStyle w:val="ListParagraph"/>
        <w:numPr>
          <w:ilvl w:val="2"/>
          <w:numId w:val="18"/>
        </w:numPr>
        <w:spacing w:after="0" w:line="480" w:lineRule="auto"/>
        <w:ind w:left="1701"/>
        <w:jc w:val="both"/>
        <w:rPr>
          <w:rFonts w:ascii="Times New Roman" w:hAnsi="Times New Roman" w:cs="Times New Roman"/>
          <w:b/>
          <w:sz w:val="24"/>
          <w:szCs w:val="24"/>
        </w:rPr>
      </w:pPr>
      <w:r w:rsidRPr="00757F2A">
        <w:rPr>
          <w:rFonts w:ascii="Times New Roman" w:hAnsi="Times New Roman" w:cs="Times New Roman"/>
          <w:b/>
          <w:sz w:val="24"/>
          <w:szCs w:val="24"/>
        </w:rPr>
        <w:lastRenderedPageBreak/>
        <w:t>Analisis Grafik</w:t>
      </w:r>
    </w:p>
    <w:p w:rsidR="00B450F9" w:rsidRPr="00757F2A" w:rsidRDefault="00B450F9" w:rsidP="00B450F9">
      <w:pPr>
        <w:pStyle w:val="ListParagraph"/>
        <w:spacing w:after="0" w:line="360" w:lineRule="auto"/>
        <w:ind w:left="0"/>
        <w:jc w:val="center"/>
        <w:rPr>
          <w:rFonts w:ascii="Times New Roman" w:hAnsi="Times New Roman" w:cs="Times New Roman"/>
          <w:b/>
          <w:sz w:val="24"/>
          <w:szCs w:val="24"/>
        </w:rPr>
      </w:pPr>
      <w:r w:rsidRPr="00757F2A">
        <w:rPr>
          <w:rFonts w:ascii="Times New Roman" w:hAnsi="Times New Roman" w:cs="Times New Roman"/>
          <w:b/>
          <w:sz w:val="24"/>
          <w:szCs w:val="24"/>
        </w:rPr>
        <w:t>G</w:t>
      </w:r>
      <w:r>
        <w:rPr>
          <w:rFonts w:ascii="Times New Roman" w:hAnsi="Times New Roman" w:cs="Times New Roman"/>
          <w:b/>
          <w:sz w:val="24"/>
          <w:szCs w:val="24"/>
        </w:rPr>
        <w:t>rafik 4</w:t>
      </w:r>
      <w:r w:rsidRPr="00757F2A">
        <w:rPr>
          <w:rFonts w:ascii="Times New Roman" w:hAnsi="Times New Roman" w:cs="Times New Roman"/>
          <w:b/>
          <w:sz w:val="24"/>
          <w:szCs w:val="24"/>
        </w:rPr>
        <w:t>. 1</w:t>
      </w:r>
    </w:p>
    <w:p w:rsidR="00B450F9" w:rsidRDefault="00B450F9" w:rsidP="00B450F9">
      <w:pPr>
        <w:pStyle w:val="ListParagraph"/>
        <w:spacing w:after="0" w:line="360" w:lineRule="auto"/>
        <w:ind w:left="0"/>
        <w:jc w:val="center"/>
        <w:rPr>
          <w:rFonts w:ascii="Times New Roman" w:hAnsi="Times New Roman" w:cs="Times New Roman"/>
          <w:b/>
          <w:sz w:val="24"/>
          <w:szCs w:val="24"/>
        </w:rPr>
      </w:pPr>
      <w:r w:rsidRPr="00757F2A">
        <w:rPr>
          <w:rFonts w:ascii="Times New Roman" w:hAnsi="Times New Roman" w:cs="Times New Roman"/>
          <w:b/>
          <w:sz w:val="24"/>
          <w:szCs w:val="24"/>
        </w:rPr>
        <w:t>Histrogram Uji Normalitas</w:t>
      </w:r>
    </w:p>
    <w:p w:rsidR="00B450F9" w:rsidRPr="00757F2A" w:rsidRDefault="00B450F9" w:rsidP="00B450F9">
      <w:pPr>
        <w:pStyle w:val="ListParagraph"/>
        <w:spacing w:after="0" w:line="360" w:lineRule="auto"/>
        <w:ind w:left="0"/>
        <w:jc w:val="center"/>
        <w:rPr>
          <w:rFonts w:ascii="Times New Roman" w:hAnsi="Times New Roman" w:cs="Times New Roman"/>
          <w:b/>
          <w:sz w:val="24"/>
          <w:szCs w:val="24"/>
        </w:rPr>
      </w:pPr>
      <w:r w:rsidRPr="001841E7">
        <w:rPr>
          <w:rFonts w:ascii="Times New Roman" w:hAnsi="Times New Roman" w:cs="Times New Roman"/>
          <w:noProof/>
          <w:sz w:val="24"/>
          <w:szCs w:val="24"/>
          <w:lang w:eastAsia="id-ID"/>
        </w:rPr>
        <w:pict>
          <v:rect id="_x0000_s1054" style="position:absolute;left:0;text-align:left;margin-left:47.45pt;margin-top:17.7pt;width:315.05pt;height:244.9pt;z-index:251688960" filled="f"/>
        </w:pict>
      </w:r>
      <w:r>
        <w:rPr>
          <w:rFonts w:ascii="Times New Roman" w:hAnsi="Times New Roman" w:cs="Times New Roman"/>
          <w:noProof/>
          <w:sz w:val="24"/>
          <w:szCs w:val="24"/>
          <w:lang w:eastAsia="id-ID"/>
        </w:rPr>
        <w:drawing>
          <wp:inline distT="0" distB="0" distL="0" distR="0">
            <wp:extent cx="4125427" cy="3307977"/>
            <wp:effectExtent l="19050" t="0" r="8423"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123594" cy="3306507"/>
                    </a:xfrm>
                    <a:prstGeom prst="rect">
                      <a:avLst/>
                    </a:prstGeom>
                    <a:noFill/>
                    <a:ln w="9525">
                      <a:noFill/>
                      <a:miter lim="800000"/>
                      <a:headEnd/>
                      <a:tailEnd/>
                    </a:ln>
                  </pic:spPr>
                </pic:pic>
              </a:graphicData>
            </a:graphic>
          </wp:inline>
        </w:drawing>
      </w:r>
    </w:p>
    <w:p w:rsidR="00B450F9" w:rsidRPr="00757F2A" w:rsidRDefault="00B450F9" w:rsidP="00B450F9">
      <w:pPr>
        <w:autoSpaceDE w:val="0"/>
        <w:autoSpaceDN w:val="0"/>
        <w:adjustRightInd w:val="0"/>
        <w:spacing w:after="0" w:line="240" w:lineRule="auto"/>
        <w:jc w:val="center"/>
        <w:rPr>
          <w:rFonts w:ascii="Times New Roman" w:hAnsi="Times New Roman" w:cs="Times New Roman"/>
          <w:sz w:val="24"/>
          <w:szCs w:val="24"/>
        </w:rPr>
      </w:pPr>
    </w:p>
    <w:p w:rsidR="00B450F9" w:rsidRPr="00757F2A" w:rsidRDefault="00B450F9" w:rsidP="00B450F9">
      <w:pPr>
        <w:spacing w:after="0" w:line="480" w:lineRule="auto"/>
        <w:jc w:val="center"/>
        <w:rPr>
          <w:rFonts w:ascii="Times New Roman" w:hAnsi="Times New Roman" w:cs="Times New Roman"/>
          <w:i/>
          <w:sz w:val="24"/>
          <w:szCs w:val="24"/>
        </w:rPr>
      </w:pPr>
      <w:r w:rsidRPr="00757F2A">
        <w:rPr>
          <w:rFonts w:ascii="Times New Roman" w:hAnsi="Times New Roman" w:cs="Times New Roman"/>
          <w:i/>
          <w:sz w:val="24"/>
          <w:szCs w:val="24"/>
        </w:rPr>
        <w:t>Sumber : Data diolah, 2014</w:t>
      </w:r>
    </w:p>
    <w:p w:rsidR="00B450F9" w:rsidRDefault="00B450F9" w:rsidP="00B450F9">
      <w:pPr>
        <w:pStyle w:val="ListParagraph"/>
        <w:spacing w:after="0" w:line="480" w:lineRule="auto"/>
        <w:ind w:left="1701" w:firstLine="720"/>
        <w:jc w:val="both"/>
        <w:rPr>
          <w:rFonts w:ascii="Times New Roman" w:hAnsi="Times New Roman" w:cs="Times New Roman"/>
          <w:i/>
          <w:sz w:val="24"/>
          <w:szCs w:val="24"/>
        </w:rPr>
      </w:pPr>
      <w:r w:rsidRPr="00757F2A">
        <w:rPr>
          <w:rFonts w:ascii="Times New Roman" w:hAnsi="Times New Roman" w:cs="Times New Roman"/>
          <w:sz w:val="24"/>
          <w:szCs w:val="24"/>
        </w:rPr>
        <w:t xml:space="preserve">Dari hasil histrogram uji normalitas </w:t>
      </w:r>
      <w:r>
        <w:rPr>
          <w:rFonts w:ascii="Times New Roman" w:hAnsi="Times New Roman" w:cs="Times New Roman"/>
          <w:sz w:val="24"/>
          <w:szCs w:val="24"/>
        </w:rPr>
        <w:t>pada Grafik 4.1</w:t>
      </w:r>
      <w:r w:rsidRPr="00757F2A">
        <w:rPr>
          <w:rFonts w:ascii="Times New Roman" w:hAnsi="Times New Roman" w:cs="Times New Roman"/>
          <w:sz w:val="24"/>
          <w:szCs w:val="24"/>
        </w:rPr>
        <w:t xml:space="preserve">, dapat disimpulkan bahwa histrogram menunjukan pola distribusi normal. Hasil dari uji normalitas diatas masih dapat diragukan khususnya pada sampel kecil. Agar lebih dapat meyakinkan kita dapat melihat </w:t>
      </w:r>
      <w:r w:rsidRPr="00757F2A">
        <w:rPr>
          <w:rFonts w:ascii="Times New Roman" w:hAnsi="Times New Roman" w:cs="Times New Roman"/>
          <w:i/>
          <w:sz w:val="24"/>
          <w:szCs w:val="24"/>
        </w:rPr>
        <w:t>normal probability plot.</w:t>
      </w:r>
    </w:p>
    <w:p w:rsidR="00B450F9" w:rsidRDefault="00B450F9" w:rsidP="00B450F9">
      <w:pPr>
        <w:pStyle w:val="ListParagraph"/>
        <w:spacing w:after="0" w:line="480" w:lineRule="auto"/>
        <w:ind w:left="1701" w:firstLine="459"/>
        <w:jc w:val="both"/>
        <w:rPr>
          <w:rFonts w:ascii="Times New Roman" w:hAnsi="Times New Roman" w:cs="Times New Roman"/>
          <w:i/>
          <w:sz w:val="24"/>
          <w:szCs w:val="24"/>
        </w:rPr>
      </w:pPr>
    </w:p>
    <w:p w:rsidR="00B450F9" w:rsidRPr="00757F2A" w:rsidRDefault="00B450F9" w:rsidP="00B450F9">
      <w:pPr>
        <w:pStyle w:val="ListParagraph"/>
        <w:spacing w:after="0" w:line="480" w:lineRule="auto"/>
        <w:ind w:left="1701" w:firstLine="459"/>
        <w:jc w:val="both"/>
        <w:rPr>
          <w:rFonts w:ascii="Times New Roman" w:hAnsi="Times New Roman" w:cs="Times New Roman"/>
          <w:i/>
          <w:sz w:val="24"/>
          <w:szCs w:val="24"/>
        </w:rPr>
      </w:pPr>
    </w:p>
    <w:p w:rsidR="00B450F9" w:rsidRDefault="00B450F9" w:rsidP="00B450F9">
      <w:pPr>
        <w:spacing w:after="0" w:line="360" w:lineRule="auto"/>
        <w:jc w:val="center"/>
        <w:rPr>
          <w:rFonts w:ascii="Times New Roman" w:hAnsi="Times New Roman" w:cs="Times New Roman"/>
          <w:b/>
          <w:sz w:val="24"/>
          <w:szCs w:val="24"/>
        </w:rPr>
      </w:pPr>
    </w:p>
    <w:p w:rsidR="00B450F9" w:rsidRDefault="00B450F9" w:rsidP="00B450F9">
      <w:pPr>
        <w:spacing w:after="0" w:line="360" w:lineRule="auto"/>
        <w:jc w:val="center"/>
        <w:rPr>
          <w:rFonts w:ascii="Times New Roman" w:hAnsi="Times New Roman" w:cs="Times New Roman"/>
          <w:b/>
          <w:sz w:val="24"/>
          <w:szCs w:val="24"/>
        </w:rPr>
      </w:pPr>
    </w:p>
    <w:p w:rsidR="00B450F9" w:rsidRDefault="00B450F9" w:rsidP="00B450F9">
      <w:pPr>
        <w:spacing w:after="0" w:line="360" w:lineRule="auto"/>
        <w:rPr>
          <w:rFonts w:ascii="Times New Roman" w:hAnsi="Times New Roman" w:cs="Times New Roman"/>
          <w:b/>
          <w:sz w:val="24"/>
          <w:szCs w:val="24"/>
        </w:rPr>
      </w:pPr>
    </w:p>
    <w:p w:rsidR="00B450F9" w:rsidRDefault="00B450F9" w:rsidP="00B450F9">
      <w:pPr>
        <w:spacing w:after="0" w:line="360" w:lineRule="auto"/>
        <w:jc w:val="center"/>
        <w:rPr>
          <w:rFonts w:ascii="Times New Roman" w:hAnsi="Times New Roman" w:cs="Times New Roman"/>
          <w:b/>
          <w:sz w:val="24"/>
          <w:szCs w:val="24"/>
        </w:rPr>
      </w:pPr>
    </w:p>
    <w:p w:rsidR="00B450F9" w:rsidRPr="00757F2A" w:rsidRDefault="00B450F9" w:rsidP="00B450F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4.</w:t>
      </w:r>
      <w:r w:rsidRPr="00757F2A">
        <w:rPr>
          <w:rFonts w:ascii="Times New Roman" w:hAnsi="Times New Roman" w:cs="Times New Roman"/>
          <w:b/>
          <w:sz w:val="24"/>
          <w:szCs w:val="24"/>
        </w:rPr>
        <w:t>2</w:t>
      </w:r>
    </w:p>
    <w:p w:rsidR="00B450F9" w:rsidRDefault="00B450F9" w:rsidP="00B450F9">
      <w:pPr>
        <w:spacing w:after="0" w:line="360" w:lineRule="auto"/>
        <w:jc w:val="center"/>
        <w:rPr>
          <w:rFonts w:ascii="Times New Roman" w:hAnsi="Times New Roman" w:cs="Times New Roman"/>
          <w:b/>
          <w:sz w:val="24"/>
          <w:szCs w:val="24"/>
        </w:rPr>
      </w:pPr>
      <w:r w:rsidRPr="00757F2A">
        <w:rPr>
          <w:rFonts w:ascii="Times New Roman" w:hAnsi="Times New Roman" w:cs="Times New Roman"/>
          <w:b/>
          <w:sz w:val="24"/>
          <w:szCs w:val="24"/>
        </w:rPr>
        <w:t>Uji Normaliitas Dengan Normal P-P Plot</w:t>
      </w:r>
    </w:p>
    <w:p w:rsidR="00B450F9" w:rsidRPr="000635FF" w:rsidRDefault="00B450F9" w:rsidP="00B450F9">
      <w:pPr>
        <w:spacing w:after="0" w:line="360" w:lineRule="auto"/>
        <w:jc w:val="center"/>
        <w:rPr>
          <w:rFonts w:ascii="Times New Roman" w:hAnsi="Times New Roman" w:cs="Times New Roman"/>
          <w:b/>
          <w:sz w:val="24"/>
          <w:szCs w:val="24"/>
        </w:rPr>
      </w:pPr>
      <w:r w:rsidRPr="001841E7">
        <w:rPr>
          <w:rFonts w:ascii="Times New Roman" w:hAnsi="Times New Roman" w:cs="Times New Roman"/>
          <w:noProof/>
          <w:sz w:val="24"/>
          <w:szCs w:val="24"/>
          <w:lang w:eastAsia="id-ID"/>
        </w:rPr>
        <w:pict>
          <v:rect id="_x0000_s1049" style="position:absolute;left:0;text-align:left;margin-left:53.2pt;margin-top:11.9pt;width:298.3pt;height:272.9pt;z-index:251683840" filled="f"/>
        </w:pict>
      </w:r>
      <w:r>
        <w:rPr>
          <w:rFonts w:ascii="Times New Roman" w:hAnsi="Times New Roman" w:cs="Times New Roman"/>
          <w:noProof/>
          <w:sz w:val="24"/>
          <w:szCs w:val="24"/>
          <w:lang w:eastAsia="id-ID"/>
        </w:rPr>
        <w:drawing>
          <wp:inline distT="0" distB="0" distL="0" distR="0">
            <wp:extent cx="4579844" cy="3672351"/>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581939" cy="3674031"/>
                    </a:xfrm>
                    <a:prstGeom prst="rect">
                      <a:avLst/>
                    </a:prstGeom>
                    <a:noFill/>
                    <a:ln w="9525">
                      <a:noFill/>
                      <a:miter lim="800000"/>
                      <a:headEnd/>
                      <a:tailEnd/>
                    </a:ln>
                  </pic:spPr>
                </pic:pic>
              </a:graphicData>
            </a:graphic>
          </wp:inline>
        </w:drawing>
      </w:r>
    </w:p>
    <w:p w:rsidR="00B450F9" w:rsidRPr="00757F2A" w:rsidRDefault="00B450F9" w:rsidP="00B450F9">
      <w:pPr>
        <w:autoSpaceDE w:val="0"/>
        <w:autoSpaceDN w:val="0"/>
        <w:adjustRightInd w:val="0"/>
        <w:spacing w:after="0" w:line="240" w:lineRule="auto"/>
        <w:rPr>
          <w:rFonts w:ascii="Times New Roman" w:hAnsi="Times New Roman" w:cs="Times New Roman"/>
          <w:sz w:val="24"/>
          <w:szCs w:val="24"/>
        </w:rPr>
      </w:pPr>
    </w:p>
    <w:p w:rsidR="00B450F9" w:rsidRPr="00757F2A" w:rsidRDefault="00B450F9" w:rsidP="00B450F9">
      <w:pPr>
        <w:spacing w:after="0" w:line="480" w:lineRule="auto"/>
        <w:jc w:val="center"/>
        <w:rPr>
          <w:rFonts w:ascii="Times New Roman" w:hAnsi="Times New Roman" w:cs="Times New Roman"/>
          <w:i/>
          <w:sz w:val="24"/>
          <w:szCs w:val="24"/>
        </w:rPr>
      </w:pPr>
      <w:r w:rsidRPr="00757F2A">
        <w:rPr>
          <w:rFonts w:ascii="Times New Roman" w:hAnsi="Times New Roman" w:cs="Times New Roman"/>
          <w:i/>
          <w:sz w:val="24"/>
          <w:szCs w:val="24"/>
        </w:rPr>
        <w:t>Sumber : Data diolah, 2014</w:t>
      </w:r>
    </w:p>
    <w:p w:rsidR="00B450F9" w:rsidRDefault="00B450F9" w:rsidP="00B450F9">
      <w:pPr>
        <w:spacing w:after="0" w:line="480" w:lineRule="auto"/>
        <w:ind w:left="1843"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Dari  gambar grafik </w:t>
      </w:r>
      <w:r w:rsidRPr="00757F2A">
        <w:rPr>
          <w:rFonts w:ascii="Times New Roman" w:hAnsi="Times New Roman" w:cs="Times New Roman"/>
          <w:i/>
          <w:sz w:val="24"/>
          <w:szCs w:val="24"/>
        </w:rPr>
        <w:t>normal Probability plot</w:t>
      </w:r>
      <w:r w:rsidRPr="00757F2A">
        <w:rPr>
          <w:rFonts w:ascii="Times New Roman" w:hAnsi="Times New Roman" w:cs="Times New Roman"/>
          <w:sz w:val="24"/>
          <w:szCs w:val="24"/>
        </w:rPr>
        <w:t xml:space="preserve"> </w:t>
      </w:r>
      <w:r>
        <w:rPr>
          <w:rFonts w:ascii="Times New Roman" w:hAnsi="Times New Roman" w:cs="Times New Roman"/>
          <w:sz w:val="24"/>
          <w:szCs w:val="24"/>
        </w:rPr>
        <w:t xml:space="preserve">pada Gambar 4.2 </w:t>
      </w:r>
      <w:r w:rsidRPr="00757F2A">
        <w:rPr>
          <w:rFonts w:ascii="Times New Roman" w:hAnsi="Times New Roman" w:cs="Times New Roman"/>
          <w:sz w:val="24"/>
          <w:szCs w:val="24"/>
        </w:rPr>
        <w:t>terlihat bahwa titik-titik menyebar mengikuti garis diagonal. Dari hasil kedua grafik diatas dapa</w:t>
      </w:r>
      <w:r>
        <w:rPr>
          <w:rFonts w:ascii="Times New Roman" w:hAnsi="Times New Roman" w:cs="Times New Roman"/>
          <w:sz w:val="24"/>
          <w:szCs w:val="24"/>
        </w:rPr>
        <w:t>t</w:t>
      </w:r>
      <w:r w:rsidRPr="00757F2A">
        <w:rPr>
          <w:rFonts w:ascii="Times New Roman" w:hAnsi="Times New Roman" w:cs="Times New Roman"/>
          <w:sz w:val="24"/>
          <w:szCs w:val="24"/>
        </w:rPr>
        <w:t xml:space="preserve"> disimpulkan bahwa model regresi pada penelitian ini memenuhi asumsi normalitas.</w:t>
      </w:r>
    </w:p>
    <w:p w:rsidR="00B450F9" w:rsidRDefault="00B450F9" w:rsidP="00B450F9">
      <w:pPr>
        <w:autoSpaceDE w:val="0"/>
        <w:autoSpaceDN w:val="0"/>
        <w:adjustRightInd w:val="0"/>
        <w:spacing w:after="0" w:line="480" w:lineRule="auto"/>
        <w:ind w:left="851"/>
        <w:jc w:val="both"/>
        <w:rPr>
          <w:rFonts w:ascii="Times New Roman" w:hAnsi="Times New Roman" w:cs="Times New Roman"/>
          <w:sz w:val="24"/>
          <w:szCs w:val="24"/>
        </w:rPr>
      </w:pPr>
    </w:p>
    <w:p w:rsidR="00B450F9" w:rsidRDefault="00B450F9" w:rsidP="00B450F9">
      <w:pPr>
        <w:autoSpaceDE w:val="0"/>
        <w:autoSpaceDN w:val="0"/>
        <w:adjustRightInd w:val="0"/>
        <w:spacing w:after="0" w:line="480" w:lineRule="auto"/>
        <w:ind w:left="851"/>
        <w:jc w:val="both"/>
        <w:rPr>
          <w:rFonts w:ascii="Times New Roman" w:hAnsi="Times New Roman" w:cs="Times New Roman"/>
          <w:sz w:val="24"/>
          <w:szCs w:val="24"/>
        </w:rPr>
      </w:pPr>
    </w:p>
    <w:p w:rsidR="00B450F9" w:rsidRDefault="00B450F9" w:rsidP="00B450F9">
      <w:pPr>
        <w:autoSpaceDE w:val="0"/>
        <w:autoSpaceDN w:val="0"/>
        <w:adjustRightInd w:val="0"/>
        <w:spacing w:after="0" w:line="480" w:lineRule="auto"/>
        <w:ind w:left="851"/>
        <w:jc w:val="both"/>
        <w:rPr>
          <w:rFonts w:ascii="Times New Roman" w:hAnsi="Times New Roman" w:cs="Times New Roman"/>
          <w:sz w:val="24"/>
          <w:szCs w:val="24"/>
        </w:rPr>
      </w:pPr>
    </w:p>
    <w:p w:rsidR="00B450F9" w:rsidRPr="00757F2A" w:rsidRDefault="00B450F9" w:rsidP="00B450F9">
      <w:pPr>
        <w:autoSpaceDE w:val="0"/>
        <w:autoSpaceDN w:val="0"/>
        <w:adjustRightInd w:val="0"/>
        <w:spacing w:after="0" w:line="480" w:lineRule="auto"/>
        <w:ind w:left="851"/>
        <w:jc w:val="both"/>
        <w:rPr>
          <w:rFonts w:ascii="Times New Roman" w:hAnsi="Times New Roman" w:cs="Times New Roman"/>
          <w:sz w:val="24"/>
          <w:szCs w:val="24"/>
        </w:rPr>
      </w:pPr>
    </w:p>
    <w:p w:rsidR="00B450F9" w:rsidRPr="00757F2A" w:rsidRDefault="00B450F9" w:rsidP="00B450F9">
      <w:pPr>
        <w:pStyle w:val="ListParagraph"/>
        <w:numPr>
          <w:ilvl w:val="0"/>
          <w:numId w:val="17"/>
        </w:numPr>
        <w:spacing w:after="0" w:line="480" w:lineRule="auto"/>
        <w:jc w:val="both"/>
        <w:rPr>
          <w:rFonts w:ascii="Times New Roman" w:hAnsi="Times New Roman" w:cs="Times New Roman"/>
          <w:b/>
          <w:sz w:val="24"/>
          <w:szCs w:val="24"/>
        </w:rPr>
      </w:pPr>
      <w:r w:rsidRPr="00757F2A">
        <w:rPr>
          <w:rFonts w:ascii="Times New Roman" w:hAnsi="Times New Roman" w:cs="Times New Roman"/>
          <w:b/>
          <w:sz w:val="24"/>
          <w:szCs w:val="24"/>
        </w:rPr>
        <w:lastRenderedPageBreak/>
        <w:t>Hasil Pembahasan</w:t>
      </w:r>
    </w:p>
    <w:p w:rsidR="00B450F9" w:rsidRDefault="00B450F9" w:rsidP="00B450F9">
      <w:pPr>
        <w:pStyle w:val="ListParagraph"/>
        <w:numPr>
          <w:ilvl w:val="0"/>
          <w:numId w:val="26"/>
        </w:numPr>
        <w:spacing w:after="0" w:line="480" w:lineRule="auto"/>
        <w:ind w:left="1134" w:hanging="425"/>
        <w:jc w:val="both"/>
        <w:rPr>
          <w:rFonts w:ascii="Times New Roman" w:hAnsi="Times New Roman" w:cs="Times New Roman"/>
          <w:b/>
          <w:sz w:val="24"/>
          <w:szCs w:val="24"/>
        </w:rPr>
      </w:pPr>
      <w:r w:rsidRPr="00757F2A">
        <w:rPr>
          <w:rFonts w:ascii="Times New Roman" w:hAnsi="Times New Roman" w:cs="Times New Roman"/>
          <w:b/>
          <w:sz w:val="24"/>
          <w:szCs w:val="24"/>
        </w:rPr>
        <w:t xml:space="preserve">ROA Secara Parsial berpengaruh negatif  dan signifikan terhadap harga saham. </w:t>
      </w:r>
    </w:p>
    <w:p w:rsidR="00B450F9" w:rsidRDefault="00B450F9" w:rsidP="00B450F9">
      <w:pPr>
        <w:pStyle w:val="ListParagraph"/>
        <w:spacing w:after="0" w:line="480" w:lineRule="auto"/>
        <w:ind w:left="1134" w:firstLine="72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 xml:space="preserve">Hasil penelitian dengan menggunakan SPSS V.16 mengatakan bahwa ROA </w:t>
      </w:r>
      <w:r>
        <w:rPr>
          <w:rFonts w:ascii="Times New Roman" w:hAnsi="Times New Roman" w:cs="Times New Roman"/>
          <w:color w:val="000000"/>
          <w:sz w:val="24"/>
          <w:szCs w:val="24"/>
        </w:rPr>
        <w:t xml:space="preserve">PT. Unilever Indonesia Tbk </w:t>
      </w:r>
      <w:r w:rsidRPr="00757F2A">
        <w:rPr>
          <w:rFonts w:ascii="Times New Roman" w:hAnsi="Times New Roman" w:cs="Times New Roman"/>
          <w:color w:val="000000"/>
          <w:sz w:val="24"/>
          <w:szCs w:val="24"/>
        </w:rPr>
        <w:t>berpengaruh negatif</w:t>
      </w:r>
      <w:r>
        <w:rPr>
          <w:rFonts w:ascii="Times New Roman" w:hAnsi="Times New Roman" w:cs="Times New Roman"/>
          <w:color w:val="000000"/>
          <w:sz w:val="24"/>
          <w:szCs w:val="24"/>
        </w:rPr>
        <w:t xml:space="preserve"> (-5.588)</w:t>
      </w:r>
      <w:r w:rsidRPr="00757F2A">
        <w:rPr>
          <w:rFonts w:ascii="Times New Roman" w:hAnsi="Times New Roman" w:cs="Times New Roman"/>
          <w:color w:val="000000"/>
          <w:sz w:val="24"/>
          <w:szCs w:val="24"/>
        </w:rPr>
        <w:t xml:space="preserve"> dan</w:t>
      </w:r>
      <w:r>
        <w:rPr>
          <w:rFonts w:ascii="Times New Roman" w:hAnsi="Times New Roman" w:cs="Times New Roman"/>
          <w:color w:val="000000"/>
          <w:sz w:val="24"/>
          <w:szCs w:val="24"/>
        </w:rPr>
        <w:t xml:space="preserve"> signifikan (berdasarkan tingkat </w:t>
      </w:r>
      <w:r w:rsidRPr="00757F2A">
        <w:rPr>
          <w:rFonts w:ascii="Times New Roman" w:hAnsi="Times New Roman" w:cs="Times New Roman"/>
          <w:color w:val="000000"/>
          <w:sz w:val="24"/>
          <w:szCs w:val="24"/>
        </w:rPr>
        <w:t>signifikan</w:t>
      </w:r>
      <w:r>
        <w:rPr>
          <w:rFonts w:ascii="Times New Roman" w:hAnsi="Times New Roman" w:cs="Times New Roman"/>
          <w:color w:val="000000"/>
          <w:sz w:val="24"/>
          <w:szCs w:val="24"/>
        </w:rPr>
        <w:t xml:space="preserve"> (0,002&lt;0,05) </w:t>
      </w:r>
      <w:r>
        <w:rPr>
          <w:rFonts w:ascii="Times New Roman" w:hAnsi="Times New Roman" w:cs="Times New Roman"/>
          <w:sz w:val="24"/>
          <w:szCs w:val="24"/>
        </w:rPr>
        <w:t>membuktikan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(4.350&gt;2.060))</w:t>
      </w:r>
      <w:r w:rsidRPr="00757F2A">
        <w:rPr>
          <w:rFonts w:ascii="Times New Roman" w:hAnsi="Times New Roman" w:cs="Times New Roman"/>
          <w:color w:val="000000"/>
          <w:sz w:val="24"/>
          <w:szCs w:val="24"/>
        </w:rPr>
        <w:t xml:space="preserve"> terhadap harga saham</w:t>
      </w:r>
      <w:r>
        <w:rPr>
          <w:rFonts w:ascii="Times New Roman" w:hAnsi="Times New Roman" w:cs="Times New Roman"/>
          <w:color w:val="000000"/>
          <w:sz w:val="24"/>
          <w:szCs w:val="24"/>
        </w:rPr>
        <w:t xml:space="preserve"> di </w:t>
      </w:r>
      <w:r>
        <w:rPr>
          <w:rFonts w:ascii="Times New Roman" w:hAnsi="Times New Roman" w:cs="Times New Roman"/>
          <w:i/>
          <w:color w:val="000000"/>
          <w:sz w:val="24"/>
          <w:szCs w:val="24"/>
        </w:rPr>
        <w:t xml:space="preserve">Bursa Efek Indonesia </w:t>
      </w:r>
      <w:r>
        <w:rPr>
          <w:rFonts w:ascii="Times New Roman" w:hAnsi="Times New Roman" w:cs="Times New Roman"/>
          <w:color w:val="000000"/>
          <w:sz w:val="24"/>
          <w:szCs w:val="24"/>
        </w:rPr>
        <w:t>(BEI)</w:t>
      </w:r>
      <w:r w:rsidRPr="00757F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Hasil ini tidak sesuai dengan teori asimetri dan </w:t>
      </w:r>
      <w:r>
        <w:rPr>
          <w:rFonts w:ascii="Times New Roman" w:hAnsi="Times New Roman" w:cs="Times New Roman"/>
          <w:i/>
          <w:color w:val="000000"/>
          <w:sz w:val="24"/>
          <w:szCs w:val="24"/>
        </w:rPr>
        <w:t xml:space="preserve">signaling </w:t>
      </w:r>
      <w:r>
        <w:rPr>
          <w:rFonts w:ascii="Times New Roman" w:hAnsi="Times New Roman" w:cs="Times New Roman"/>
          <w:color w:val="000000"/>
          <w:sz w:val="24"/>
          <w:szCs w:val="24"/>
        </w:rPr>
        <w:t xml:space="preserve">yang mengatakan bahwa terdapat hubungan positif dan signifikan antara </w:t>
      </w:r>
      <w:r>
        <w:rPr>
          <w:rFonts w:ascii="Times New Roman" w:hAnsi="Times New Roman" w:cs="Times New Roman"/>
          <w:i/>
          <w:color w:val="000000"/>
          <w:sz w:val="24"/>
          <w:szCs w:val="24"/>
        </w:rPr>
        <w:t xml:space="preserve">Return On Aseet </w:t>
      </w:r>
      <w:r>
        <w:rPr>
          <w:rFonts w:ascii="Times New Roman" w:hAnsi="Times New Roman" w:cs="Times New Roman"/>
          <w:color w:val="000000"/>
          <w:sz w:val="24"/>
          <w:szCs w:val="24"/>
        </w:rPr>
        <w:t>(ROA) terhadap harga saham.</w:t>
      </w:r>
    </w:p>
    <w:p w:rsidR="00B450F9" w:rsidRDefault="00B450F9" w:rsidP="00B450F9">
      <w:pPr>
        <w:pStyle w:val="ListParagraph"/>
        <w:spacing w:after="0" w:line="480" w:lineRule="auto"/>
        <w:ind w:left="113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penelitian ini sejalan dengan penelitian  </w:t>
      </w:r>
      <w:r w:rsidRPr="00757F2A">
        <w:rPr>
          <w:rFonts w:ascii="Times New Roman" w:hAnsi="Times New Roman" w:cs="Times New Roman"/>
          <w:sz w:val="24"/>
          <w:szCs w:val="24"/>
        </w:rPr>
        <w:t>Erik Mahfud Fathoni (2014)</w:t>
      </w:r>
      <w:r w:rsidRPr="00757F2A">
        <w:rPr>
          <w:rStyle w:val="FootnoteReference"/>
          <w:rFonts w:ascii="Times New Roman" w:hAnsi="Times New Roman" w:cs="Times New Roman"/>
          <w:sz w:val="24"/>
          <w:szCs w:val="24"/>
        </w:rPr>
        <w:footnoteReference w:id="91"/>
      </w:r>
      <w:r>
        <w:rPr>
          <w:rFonts w:ascii="Times New Roman" w:hAnsi="Times New Roman" w:cs="Times New Roman"/>
          <w:color w:val="000000"/>
          <w:sz w:val="24"/>
          <w:szCs w:val="24"/>
        </w:rPr>
        <w:t xml:space="preserve"> dan </w:t>
      </w:r>
      <w:r w:rsidRPr="00757F2A">
        <w:rPr>
          <w:rFonts w:ascii="Times New Roman" w:hAnsi="Times New Roman" w:cs="Times New Roman"/>
          <w:sz w:val="24"/>
          <w:szCs w:val="24"/>
        </w:rPr>
        <w:t>Mochamad Feri (2013)</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2"/>
      </w:r>
      <w:r w:rsidRPr="00757F2A">
        <w:rPr>
          <w:rFonts w:ascii="Times New Roman" w:hAnsi="Times New Roman" w:cs="Times New Roman"/>
          <w:sz w:val="24"/>
          <w:szCs w:val="24"/>
        </w:rPr>
        <w:t xml:space="preserve">  </w:t>
      </w:r>
      <w:r>
        <w:rPr>
          <w:rFonts w:ascii="Times New Roman" w:hAnsi="Times New Roman" w:cs="Times New Roman"/>
          <w:sz w:val="24"/>
          <w:szCs w:val="24"/>
        </w:rPr>
        <w:t xml:space="preserve">yang mengatakan bahwa ROA berpengaruh negatif. Dan </w:t>
      </w:r>
      <w:r w:rsidRPr="00757F2A">
        <w:rPr>
          <w:rFonts w:ascii="Times New Roman" w:hAnsi="Times New Roman" w:cs="Times New Roman"/>
          <w:color w:val="000000"/>
          <w:sz w:val="24"/>
          <w:szCs w:val="24"/>
        </w:rPr>
        <w:t>berdasarkan grafik perkembangan harga saham dan ROA dibawah ini mengatakan bahwa peningkatan ROA PT. Unilever Indonesia Tbk tidak berpengaruh terhadap penurunan harga saham di JII (PT</w:t>
      </w:r>
      <w:r>
        <w:rPr>
          <w:rFonts w:ascii="Times New Roman" w:hAnsi="Times New Roman" w:cs="Times New Roman"/>
          <w:color w:val="000000"/>
          <w:sz w:val="24"/>
          <w:szCs w:val="24"/>
        </w:rPr>
        <w:t>.</w:t>
      </w:r>
      <w:r w:rsidRPr="00757F2A">
        <w:rPr>
          <w:rFonts w:ascii="Times New Roman" w:hAnsi="Times New Roman" w:cs="Times New Roman"/>
          <w:color w:val="000000"/>
          <w:sz w:val="24"/>
          <w:szCs w:val="24"/>
        </w:rPr>
        <w:t xml:space="preserve"> Unilever Indonesia Tbk) bahkan </w:t>
      </w:r>
      <w:r>
        <w:rPr>
          <w:rFonts w:ascii="Times New Roman" w:hAnsi="Times New Roman" w:cs="Times New Roman"/>
          <w:color w:val="000000"/>
          <w:sz w:val="24"/>
          <w:szCs w:val="24"/>
        </w:rPr>
        <w:t xml:space="preserve">pergerakan </w:t>
      </w:r>
      <w:r w:rsidRPr="00757F2A">
        <w:rPr>
          <w:rFonts w:ascii="Times New Roman" w:hAnsi="Times New Roman" w:cs="Times New Roman"/>
          <w:color w:val="000000"/>
          <w:sz w:val="24"/>
          <w:szCs w:val="24"/>
        </w:rPr>
        <w:t>harga saham PT.Unilever Indonesia meningkat tiap kuartalnya.</w:t>
      </w:r>
    </w:p>
    <w:p w:rsidR="00B450F9" w:rsidRPr="00362C99" w:rsidRDefault="00B450F9" w:rsidP="00B450F9">
      <w:pPr>
        <w:spacing w:after="0" w:line="480" w:lineRule="auto"/>
        <w:jc w:val="both"/>
        <w:rPr>
          <w:rFonts w:ascii="Times New Roman" w:hAnsi="Times New Roman" w:cs="Times New Roman"/>
          <w:color w:val="000000"/>
          <w:sz w:val="24"/>
          <w:szCs w:val="24"/>
        </w:rPr>
      </w:pPr>
    </w:p>
    <w:p w:rsidR="00B450F9" w:rsidRPr="00757F2A" w:rsidRDefault="00B450F9" w:rsidP="00B450F9">
      <w:pPr>
        <w:pStyle w:val="ListParagraph"/>
        <w:spacing w:after="0" w:line="360" w:lineRule="auto"/>
        <w:ind w:left="1134"/>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Grafik 4</w:t>
      </w:r>
      <w:r w:rsidRPr="00757F2A">
        <w:rPr>
          <w:rFonts w:ascii="Times New Roman" w:hAnsi="Times New Roman" w:cs="Times New Roman"/>
          <w:b/>
          <w:color w:val="000000"/>
          <w:sz w:val="24"/>
          <w:szCs w:val="24"/>
        </w:rPr>
        <w:t>. 2</w:t>
      </w:r>
    </w:p>
    <w:p w:rsidR="00B450F9" w:rsidRPr="00757F2A" w:rsidRDefault="00B450F9" w:rsidP="00B450F9">
      <w:pPr>
        <w:pStyle w:val="ListParagraph"/>
        <w:spacing w:after="0" w:line="360" w:lineRule="auto"/>
        <w:ind w:left="1134"/>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id-ID"/>
        </w:rPr>
        <w:pict>
          <v:rect id="_x0000_s1042" style="position:absolute;left:0;text-align:left;margin-left:29.75pt;margin-top:35.8pt;width:362.4pt;height:212.55pt;z-index:251658240" filled="f"/>
        </w:pict>
      </w:r>
      <w:r>
        <w:rPr>
          <w:rFonts w:ascii="Times New Roman" w:hAnsi="Times New Roman" w:cs="Times New Roman"/>
          <w:b/>
          <w:noProof/>
          <w:color w:val="000000"/>
          <w:sz w:val="24"/>
          <w:szCs w:val="24"/>
          <w:lang w:eastAsia="id-ID"/>
        </w:rPr>
        <w:pict>
          <v:rect id="_x0000_s1041" style="position:absolute;left:0;text-align:left;margin-left:38.25pt;margin-top:32.75pt;width:81.3pt;height:34.5pt;z-index:251658240" filled="f" stroked="f">
            <v:textbox>
              <w:txbxContent>
                <w:p w:rsidR="00B450F9" w:rsidRPr="00CD1832" w:rsidRDefault="00B450F9" w:rsidP="00B450F9">
                  <w:pPr>
                    <w:rPr>
                      <w:rFonts w:ascii="Times New Roman" w:hAnsi="Times New Roman" w:cs="Times New Roman"/>
                    </w:rPr>
                  </w:pPr>
                  <w:r w:rsidRPr="00CD1832">
                    <w:rPr>
                      <w:rFonts w:ascii="Times New Roman" w:hAnsi="Times New Roman" w:cs="Times New Roman"/>
                    </w:rPr>
                    <w:t>Harga Saham</w:t>
                  </w:r>
                </w:p>
              </w:txbxContent>
            </v:textbox>
          </v:rect>
        </w:pict>
      </w:r>
      <w:r w:rsidRPr="00757F2A">
        <w:rPr>
          <w:rFonts w:ascii="Times New Roman" w:hAnsi="Times New Roman" w:cs="Times New Roman"/>
          <w:b/>
          <w:color w:val="000000"/>
          <w:sz w:val="24"/>
          <w:szCs w:val="24"/>
        </w:rPr>
        <w:t>Perkembangan Harga Saham PT Unilever Indonesia Tbk, Periode Triwulan 2007-2013</w:t>
      </w:r>
    </w:p>
    <w:p w:rsidR="00B450F9" w:rsidRPr="00AD246D" w:rsidRDefault="00B450F9" w:rsidP="00B450F9">
      <w:pPr>
        <w:pStyle w:val="ListParagraph"/>
        <w:tabs>
          <w:tab w:val="left" w:pos="851"/>
        </w:tabs>
        <w:spacing w:after="0" w:line="360" w:lineRule="auto"/>
        <w:ind w:left="851"/>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eastAsia="id-ID"/>
        </w:rPr>
        <w:pict>
          <v:rect id="_x0000_s1037" style="position:absolute;left:0;text-align:left;margin-left:183.05pt;margin-top:189.05pt;width:60.15pt;height:28.8pt;z-index:251658240" filled="f" stroked="f">
            <v:textbox>
              <w:txbxContent>
                <w:p w:rsidR="00B450F9" w:rsidRPr="00651DB8" w:rsidRDefault="00B450F9" w:rsidP="00B450F9">
                  <w:pPr>
                    <w:rPr>
                      <w:rFonts w:ascii="Times New Roman" w:hAnsi="Times New Roman" w:cs="Times New Roman"/>
                    </w:rPr>
                  </w:pPr>
                  <w:r>
                    <w:rPr>
                      <w:rFonts w:ascii="Times New Roman" w:hAnsi="Times New Roman" w:cs="Times New Roman"/>
                    </w:rPr>
                    <w:t>P</w:t>
                  </w:r>
                  <w:r w:rsidRPr="00651DB8">
                    <w:rPr>
                      <w:rFonts w:ascii="Times New Roman" w:hAnsi="Times New Roman" w:cs="Times New Roman"/>
                    </w:rPr>
                    <w:t>eriode</w:t>
                  </w:r>
                </w:p>
              </w:txbxContent>
            </v:textbox>
          </v:rect>
        </w:pict>
      </w:r>
      <w:r w:rsidRPr="00757F2A">
        <w:rPr>
          <w:rFonts w:ascii="Times New Roman" w:hAnsi="Times New Roman" w:cs="Times New Roman"/>
          <w:noProof/>
          <w:color w:val="000000"/>
          <w:sz w:val="24"/>
          <w:szCs w:val="24"/>
          <w:lang w:eastAsia="id-ID"/>
        </w:rPr>
        <w:drawing>
          <wp:inline distT="0" distB="0" distL="0" distR="0">
            <wp:extent cx="4483287" cy="2571078"/>
            <wp:effectExtent l="0" t="0" r="0" b="0"/>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50F9" w:rsidRDefault="00B450F9" w:rsidP="00B450F9">
      <w:pPr>
        <w:pStyle w:val="ListParagraph"/>
        <w:tabs>
          <w:tab w:val="left" w:pos="851"/>
        </w:tabs>
        <w:spacing w:after="0" w:line="240" w:lineRule="auto"/>
        <w:ind w:left="851"/>
        <w:jc w:val="center"/>
        <w:rPr>
          <w:rFonts w:ascii="Times New Roman" w:hAnsi="Times New Roman" w:cs="Times New Roman"/>
          <w:i/>
          <w:sz w:val="24"/>
          <w:szCs w:val="24"/>
        </w:rPr>
      </w:pPr>
      <w:r w:rsidRPr="00757F2A">
        <w:rPr>
          <w:rFonts w:ascii="Times New Roman" w:hAnsi="Times New Roman" w:cs="Times New Roman"/>
          <w:i/>
          <w:color w:val="000000"/>
          <w:sz w:val="24"/>
          <w:szCs w:val="24"/>
        </w:rPr>
        <w:t xml:space="preserve">Sumber : </w:t>
      </w:r>
      <w:r w:rsidRPr="00757F2A">
        <w:rPr>
          <w:rFonts w:ascii="Times New Roman" w:hAnsi="Times New Roman" w:cs="Times New Roman"/>
          <w:i/>
          <w:sz w:val="24"/>
          <w:szCs w:val="24"/>
        </w:rPr>
        <w:t xml:space="preserve">data sekunder diolah peneliti. PT. Unilever Indonesia Tbk,periode triwulan 2007-2013, 2014 </w:t>
      </w:r>
    </w:p>
    <w:p w:rsidR="00B450F9" w:rsidRPr="00A50265" w:rsidRDefault="00B450F9" w:rsidP="00B450F9">
      <w:pPr>
        <w:pStyle w:val="ListParagraph"/>
        <w:tabs>
          <w:tab w:val="left" w:pos="851"/>
        </w:tabs>
        <w:spacing w:after="0" w:line="240" w:lineRule="auto"/>
        <w:ind w:left="851"/>
        <w:jc w:val="center"/>
        <w:rPr>
          <w:rFonts w:ascii="Times New Roman" w:hAnsi="Times New Roman" w:cs="Times New Roman"/>
          <w:i/>
          <w:sz w:val="24"/>
          <w:szCs w:val="24"/>
        </w:rPr>
      </w:pPr>
    </w:p>
    <w:p w:rsidR="00B450F9" w:rsidRPr="00757F2A" w:rsidRDefault="00B450F9" w:rsidP="00B450F9">
      <w:pPr>
        <w:pStyle w:val="ListParagraph"/>
        <w:tabs>
          <w:tab w:val="left" w:pos="851"/>
        </w:tabs>
        <w:spacing w:after="0" w:line="360" w:lineRule="auto"/>
        <w:ind w:left="0"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Grafik 4.</w:t>
      </w:r>
      <w:r w:rsidRPr="00757F2A">
        <w:rPr>
          <w:rFonts w:ascii="Times New Roman" w:hAnsi="Times New Roman" w:cs="Times New Roman"/>
          <w:b/>
          <w:color w:val="000000"/>
          <w:sz w:val="24"/>
          <w:szCs w:val="24"/>
        </w:rPr>
        <w:t>3</w:t>
      </w:r>
    </w:p>
    <w:p w:rsidR="00B450F9" w:rsidRPr="00757F2A" w:rsidRDefault="00B450F9" w:rsidP="00B450F9">
      <w:pPr>
        <w:pStyle w:val="ListParagraph"/>
        <w:tabs>
          <w:tab w:val="left" w:pos="851"/>
        </w:tabs>
        <w:spacing w:after="0" w:line="360" w:lineRule="auto"/>
        <w:ind w:left="0" w:firstLine="720"/>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id-ID"/>
        </w:rPr>
        <w:pict>
          <v:rect id="_x0000_s1040" style="position:absolute;left:0;text-align:left;margin-left:23.8pt;margin-top:33.7pt;width:371.85pt;height:191.2pt;z-index:251658240" filled="f"/>
        </w:pict>
      </w:r>
      <w:r w:rsidRPr="00757F2A">
        <w:rPr>
          <w:rFonts w:ascii="Times New Roman" w:hAnsi="Times New Roman" w:cs="Times New Roman"/>
          <w:b/>
          <w:color w:val="000000"/>
          <w:sz w:val="24"/>
          <w:szCs w:val="24"/>
        </w:rPr>
        <w:t>Perkembangan ROA PT. Unilever Indonesia Tbk, Periode Triwulan 2007-2013</w:t>
      </w:r>
    </w:p>
    <w:p w:rsidR="00B450F9" w:rsidRPr="00757F2A" w:rsidRDefault="00B450F9" w:rsidP="00B450F9">
      <w:pPr>
        <w:pStyle w:val="ListParagraph"/>
        <w:tabs>
          <w:tab w:val="left" w:pos="851"/>
        </w:tabs>
        <w:spacing w:after="0" w:line="360" w:lineRule="auto"/>
        <w:ind w:left="0" w:firstLine="720"/>
        <w:jc w:val="center"/>
        <w:rPr>
          <w:rFonts w:ascii="Times New Roman" w:hAnsi="Times New Roman" w:cs="Times New Roman"/>
          <w:color w:val="000000"/>
          <w:sz w:val="24"/>
          <w:szCs w:val="24"/>
        </w:rPr>
      </w:pPr>
      <w:r w:rsidRPr="001841E7">
        <w:rPr>
          <w:rFonts w:ascii="Times New Roman" w:hAnsi="Times New Roman" w:cs="Times New Roman"/>
          <w:b/>
          <w:noProof/>
          <w:color w:val="000000"/>
          <w:sz w:val="24"/>
          <w:szCs w:val="24"/>
          <w:lang w:eastAsia="id-ID"/>
        </w:rPr>
        <w:pict>
          <v:rect id="_x0000_s1039" style="position:absolute;left:0;text-align:left;margin-left:29.75pt;margin-top:0;width:100.8pt;height:21.15pt;z-index:251658240" stroked="f">
            <v:textbox>
              <w:txbxContent>
                <w:p w:rsidR="00B450F9" w:rsidRPr="00651DB8" w:rsidRDefault="00B450F9" w:rsidP="00B450F9">
                  <w:pPr>
                    <w:rPr>
                      <w:rFonts w:ascii="Times New Roman" w:hAnsi="Times New Roman" w:cs="Times New Roman"/>
                    </w:rPr>
                  </w:pPr>
                  <w:r w:rsidRPr="00651DB8">
                    <w:rPr>
                      <w:rFonts w:ascii="Times New Roman" w:hAnsi="Times New Roman" w:cs="Times New Roman"/>
                    </w:rPr>
                    <w:t>Tingkat ROA</w:t>
                  </w:r>
                  <w:r>
                    <w:rPr>
                      <w:rFonts w:ascii="Times New Roman" w:hAnsi="Times New Roman" w:cs="Times New Roman"/>
                    </w:rPr>
                    <w:t>(</w:t>
                  </w:r>
                  <w:r w:rsidRPr="00651DB8">
                    <w:rPr>
                      <w:rFonts w:ascii="Times New Roman" w:hAnsi="Times New Roman" w:cs="Times New Roman"/>
                    </w:rPr>
                    <w:t xml:space="preserve"> %</w:t>
                  </w:r>
                  <w:r>
                    <w:rPr>
                      <w:rFonts w:ascii="Times New Roman" w:hAnsi="Times New Roman" w:cs="Times New Roman"/>
                    </w:rPr>
                    <w:t>)</w:t>
                  </w:r>
                </w:p>
              </w:txbxContent>
            </v:textbox>
          </v:rect>
        </w:pict>
      </w:r>
    </w:p>
    <w:p w:rsidR="00B450F9" w:rsidRPr="00757F2A" w:rsidRDefault="00B450F9" w:rsidP="00B450F9">
      <w:pPr>
        <w:pStyle w:val="ListParagraph"/>
        <w:spacing w:after="0" w:line="480" w:lineRule="auto"/>
        <w:ind w:left="709"/>
        <w:jc w:val="center"/>
        <w:rPr>
          <w:rFonts w:ascii="Times New Roman" w:hAnsi="Times New Roman" w:cs="Times New Roman"/>
          <w:i/>
          <w:color w:val="000000"/>
          <w:sz w:val="24"/>
          <w:szCs w:val="24"/>
        </w:rPr>
      </w:pPr>
      <w:r w:rsidRPr="001841E7">
        <w:rPr>
          <w:rFonts w:ascii="Times New Roman" w:hAnsi="Times New Roman" w:cs="Times New Roman"/>
          <w:noProof/>
          <w:color w:val="000000"/>
          <w:sz w:val="24"/>
          <w:szCs w:val="24"/>
          <w:lang w:eastAsia="id-ID"/>
        </w:rPr>
        <w:pict>
          <v:rect id="_x0000_s1038" style="position:absolute;left:0;text-align:left;margin-left:183.05pt;margin-top:145.85pt;width:55.05pt;height:24.55pt;z-index:251658240" stroked="f">
            <v:textbox>
              <w:txbxContent>
                <w:p w:rsidR="00B450F9" w:rsidRPr="00651DB8" w:rsidRDefault="00B450F9" w:rsidP="00B450F9">
                  <w:pPr>
                    <w:rPr>
                      <w:rFonts w:ascii="Times New Roman" w:hAnsi="Times New Roman" w:cs="Times New Roman"/>
                    </w:rPr>
                  </w:pPr>
                  <w:r w:rsidRPr="00651DB8">
                    <w:rPr>
                      <w:rFonts w:ascii="Times New Roman" w:hAnsi="Times New Roman" w:cs="Times New Roman"/>
                    </w:rPr>
                    <w:t>Periode</w:t>
                  </w:r>
                </w:p>
              </w:txbxContent>
            </v:textbox>
          </v:rect>
        </w:pict>
      </w:r>
      <w:r w:rsidRPr="00757F2A">
        <w:rPr>
          <w:rFonts w:ascii="Times New Roman" w:hAnsi="Times New Roman" w:cs="Times New Roman"/>
          <w:noProof/>
          <w:color w:val="000000"/>
          <w:sz w:val="24"/>
          <w:szCs w:val="24"/>
          <w:lang w:eastAsia="id-ID"/>
        </w:rPr>
        <w:drawing>
          <wp:inline distT="0" distB="0" distL="0" distR="0">
            <wp:extent cx="4395919" cy="1936376"/>
            <wp:effectExtent l="0" t="0" r="0" b="0"/>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50F9" w:rsidRDefault="00B450F9" w:rsidP="00B450F9">
      <w:pPr>
        <w:pStyle w:val="ListParagraph"/>
        <w:spacing w:after="0" w:line="240" w:lineRule="auto"/>
        <w:ind w:left="709"/>
        <w:jc w:val="center"/>
        <w:rPr>
          <w:rFonts w:ascii="Times New Roman" w:hAnsi="Times New Roman" w:cs="Times New Roman"/>
          <w:i/>
          <w:sz w:val="24"/>
          <w:szCs w:val="24"/>
        </w:rPr>
      </w:pPr>
      <w:r w:rsidRPr="00757F2A">
        <w:rPr>
          <w:rFonts w:ascii="Times New Roman" w:hAnsi="Times New Roman" w:cs="Times New Roman"/>
          <w:i/>
          <w:color w:val="000000"/>
          <w:sz w:val="24"/>
          <w:szCs w:val="24"/>
        </w:rPr>
        <w:t xml:space="preserve">Sumber : </w:t>
      </w:r>
      <w:r w:rsidRPr="00757F2A">
        <w:rPr>
          <w:rFonts w:ascii="Times New Roman" w:hAnsi="Times New Roman" w:cs="Times New Roman"/>
          <w:i/>
          <w:sz w:val="24"/>
          <w:szCs w:val="24"/>
        </w:rPr>
        <w:t>data sekunder diolah peneliti. PT. Unilever Indonesia Tbk, periode triwulan 2007-2013, 2014</w:t>
      </w:r>
    </w:p>
    <w:p w:rsidR="00B450F9" w:rsidRPr="00757F2A" w:rsidRDefault="00B450F9" w:rsidP="00B450F9">
      <w:pPr>
        <w:pStyle w:val="ListParagraph"/>
        <w:spacing w:after="0" w:line="240" w:lineRule="auto"/>
        <w:ind w:left="709"/>
        <w:jc w:val="center"/>
        <w:rPr>
          <w:rFonts w:ascii="Times New Roman" w:hAnsi="Times New Roman" w:cs="Times New Roman"/>
          <w:i/>
          <w:color w:val="000000"/>
          <w:sz w:val="24"/>
          <w:szCs w:val="24"/>
        </w:rPr>
      </w:pPr>
    </w:p>
    <w:p w:rsidR="00B450F9" w:rsidRPr="00757F2A" w:rsidRDefault="00B450F9" w:rsidP="00B450F9">
      <w:pPr>
        <w:pStyle w:val="ListParagraph"/>
        <w:spacing w:after="0" w:line="480" w:lineRule="auto"/>
        <w:ind w:left="1134" w:firstLine="72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lastRenderedPageBreak/>
        <w:t xml:space="preserve">Dalam hal ini penelitian beranggapan bahwa ROA PT.Unilever Indonesia Tbk tidak dapat menjadi acuan untuk perkembangan harga saham </w:t>
      </w:r>
      <w:r>
        <w:rPr>
          <w:rFonts w:ascii="Times New Roman" w:hAnsi="Times New Roman" w:cs="Times New Roman"/>
          <w:color w:val="000000"/>
          <w:sz w:val="24"/>
          <w:szCs w:val="24"/>
        </w:rPr>
        <w:t>PT. Unilever Indonesia Tbk di BEI</w:t>
      </w:r>
      <w:r w:rsidRPr="00757F2A">
        <w:rPr>
          <w:rFonts w:ascii="Times New Roman" w:hAnsi="Times New Roman" w:cs="Times New Roman"/>
          <w:color w:val="000000"/>
          <w:sz w:val="24"/>
          <w:szCs w:val="24"/>
        </w:rPr>
        <w:t xml:space="preserve">. Menurut peneliti perkembangan harga saham </w:t>
      </w:r>
      <w:r>
        <w:rPr>
          <w:rFonts w:ascii="Times New Roman" w:hAnsi="Times New Roman" w:cs="Times New Roman"/>
          <w:color w:val="000000"/>
          <w:sz w:val="24"/>
          <w:szCs w:val="24"/>
        </w:rPr>
        <w:t>PT. Unilever Indonesia Tbk di BEI</w:t>
      </w:r>
      <w:r w:rsidRPr="00757F2A">
        <w:rPr>
          <w:rFonts w:ascii="Times New Roman" w:hAnsi="Times New Roman" w:cs="Times New Roman"/>
          <w:color w:val="000000"/>
          <w:sz w:val="24"/>
          <w:szCs w:val="24"/>
        </w:rPr>
        <w:t xml:space="preserve"> dipengaruhi oleh faktor lain, seperti dibawah ini:</w:t>
      </w:r>
    </w:p>
    <w:p w:rsidR="00B450F9" w:rsidRPr="00757F2A" w:rsidRDefault="00B450F9" w:rsidP="00B450F9">
      <w:pPr>
        <w:pStyle w:val="ListParagraph"/>
        <w:numPr>
          <w:ilvl w:val="6"/>
          <w:numId w:val="21"/>
        </w:numPr>
        <w:spacing w:after="0" w:line="480" w:lineRule="auto"/>
        <w:ind w:left="156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Deviden</w:t>
      </w:r>
    </w:p>
    <w:p w:rsidR="00B450F9" w:rsidRPr="00A50265" w:rsidRDefault="00B450F9" w:rsidP="00B450F9">
      <w:pPr>
        <w:pStyle w:val="ListParagraph"/>
        <w:spacing w:after="0" w:line="480" w:lineRule="auto"/>
        <w:ind w:left="1560" w:firstLine="72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Deviden yang dibagikan perusahaan dalam per lembar saham selalu meningkat. Berdasarkan Laporan Keuangan Tahunan PT.</w:t>
      </w:r>
      <w:r>
        <w:rPr>
          <w:rFonts w:ascii="Times New Roman" w:hAnsi="Times New Roman" w:cs="Times New Roman"/>
          <w:color w:val="000000"/>
          <w:sz w:val="24"/>
          <w:szCs w:val="24"/>
        </w:rPr>
        <w:t xml:space="preserve"> </w:t>
      </w:r>
      <w:r w:rsidRPr="00757F2A">
        <w:rPr>
          <w:rFonts w:ascii="Times New Roman" w:hAnsi="Times New Roman" w:cs="Times New Roman"/>
          <w:color w:val="000000"/>
          <w:sz w:val="24"/>
          <w:szCs w:val="24"/>
        </w:rPr>
        <w:t>Unilever Indonesia Tbk, perusahaan membagikan deviden untuk perlembar harga saham sebagai berikut:</w:t>
      </w:r>
    </w:p>
    <w:p w:rsidR="00B450F9" w:rsidRPr="00757F2A" w:rsidRDefault="00B450F9" w:rsidP="00B450F9">
      <w:pPr>
        <w:pStyle w:val="ListParagraph"/>
        <w:spacing w:after="0" w:line="360" w:lineRule="auto"/>
        <w:ind w:left="15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4.7</w:t>
      </w:r>
    </w:p>
    <w:p w:rsidR="00B450F9" w:rsidRPr="00757F2A" w:rsidRDefault="00B450F9" w:rsidP="00B450F9">
      <w:pPr>
        <w:pStyle w:val="ListParagraph"/>
        <w:spacing w:after="0" w:line="360" w:lineRule="auto"/>
        <w:ind w:left="1560"/>
        <w:jc w:val="center"/>
        <w:rPr>
          <w:rFonts w:ascii="Times New Roman" w:hAnsi="Times New Roman" w:cs="Times New Roman"/>
          <w:b/>
          <w:color w:val="000000"/>
          <w:sz w:val="24"/>
          <w:szCs w:val="24"/>
        </w:rPr>
      </w:pPr>
      <w:r w:rsidRPr="00757F2A">
        <w:rPr>
          <w:rFonts w:ascii="Times New Roman" w:hAnsi="Times New Roman" w:cs="Times New Roman"/>
          <w:b/>
          <w:color w:val="000000"/>
          <w:sz w:val="24"/>
          <w:szCs w:val="24"/>
        </w:rPr>
        <w:t>Pembayaran Deviden Per Saham (dalam rupiah)</w:t>
      </w:r>
      <w:r w:rsidRPr="00757F2A">
        <w:rPr>
          <w:rFonts w:ascii="Times New Roman" w:hAnsi="Times New Roman" w:cs="Times New Roman"/>
          <w:i/>
          <w:color w:val="000000"/>
          <w:sz w:val="24"/>
          <w:szCs w:val="24"/>
        </w:rPr>
        <w:tab/>
      </w:r>
    </w:p>
    <w:tbl>
      <w:tblPr>
        <w:tblStyle w:val="TableGrid"/>
        <w:tblW w:w="0" w:type="auto"/>
        <w:tblInd w:w="1560" w:type="dxa"/>
        <w:tblLook w:val="04A0"/>
      </w:tblPr>
      <w:tblGrid>
        <w:gridCol w:w="510"/>
        <w:gridCol w:w="830"/>
        <w:gridCol w:w="2185"/>
        <w:gridCol w:w="2312"/>
      </w:tblGrid>
      <w:tr w:rsidR="00B450F9" w:rsidRPr="00757F2A" w:rsidTr="009012B3">
        <w:trPr>
          <w:trHeight w:val="301"/>
        </w:trPr>
        <w:tc>
          <w:tcPr>
            <w:tcW w:w="43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No</w:t>
            </w:r>
          </w:p>
        </w:tc>
        <w:tc>
          <w:tcPr>
            <w:tcW w:w="689"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Tahun</w:t>
            </w: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Tanggal Pembayaran</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Deviden</w:t>
            </w:r>
          </w:p>
        </w:tc>
      </w:tr>
      <w:tr w:rsidR="00B450F9" w:rsidRPr="00757F2A" w:rsidTr="009012B3">
        <w:trPr>
          <w:trHeight w:val="301"/>
        </w:trPr>
        <w:tc>
          <w:tcPr>
            <w:tcW w:w="432"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w:t>
            </w:r>
          </w:p>
        </w:tc>
        <w:tc>
          <w:tcPr>
            <w:tcW w:w="689"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2007</w:t>
            </w: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11 juli</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125</w:t>
            </w:r>
          </w:p>
        </w:tc>
      </w:tr>
      <w:tr w:rsidR="00B450F9" w:rsidRPr="00757F2A" w:rsidTr="009012B3">
        <w:trPr>
          <w:trHeight w:val="149"/>
        </w:trPr>
        <w:tc>
          <w:tcPr>
            <w:tcW w:w="432"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689"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14 Desember</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90</w:t>
            </w:r>
          </w:p>
        </w:tc>
      </w:tr>
      <w:tr w:rsidR="00B450F9" w:rsidRPr="00757F2A" w:rsidTr="009012B3">
        <w:trPr>
          <w:trHeight w:val="301"/>
        </w:trPr>
        <w:tc>
          <w:tcPr>
            <w:tcW w:w="432"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w:t>
            </w:r>
          </w:p>
        </w:tc>
        <w:tc>
          <w:tcPr>
            <w:tcW w:w="689"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2008</w:t>
            </w: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11 Juli</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167</w:t>
            </w:r>
          </w:p>
        </w:tc>
      </w:tr>
      <w:tr w:rsidR="00B450F9" w:rsidRPr="00757F2A" w:rsidTr="009012B3">
        <w:trPr>
          <w:trHeight w:val="149"/>
        </w:trPr>
        <w:tc>
          <w:tcPr>
            <w:tcW w:w="432"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689"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15 Desember</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95</w:t>
            </w:r>
          </w:p>
        </w:tc>
      </w:tr>
      <w:tr w:rsidR="00B450F9" w:rsidRPr="00757F2A" w:rsidTr="009012B3">
        <w:trPr>
          <w:trHeight w:val="283"/>
        </w:trPr>
        <w:tc>
          <w:tcPr>
            <w:tcW w:w="432"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3</w:t>
            </w:r>
          </w:p>
        </w:tc>
        <w:tc>
          <w:tcPr>
            <w:tcW w:w="689"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2009</w:t>
            </w: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14 Juli</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220</w:t>
            </w:r>
          </w:p>
        </w:tc>
      </w:tr>
      <w:tr w:rsidR="00B450F9" w:rsidRPr="00757F2A" w:rsidTr="009012B3">
        <w:trPr>
          <w:trHeight w:val="149"/>
        </w:trPr>
        <w:tc>
          <w:tcPr>
            <w:tcW w:w="432"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689"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25 Desember</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100</w:t>
            </w:r>
          </w:p>
        </w:tc>
      </w:tr>
      <w:tr w:rsidR="00B450F9" w:rsidRPr="00757F2A" w:rsidTr="009012B3">
        <w:trPr>
          <w:trHeight w:val="301"/>
        </w:trPr>
        <w:tc>
          <w:tcPr>
            <w:tcW w:w="432"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4</w:t>
            </w:r>
          </w:p>
        </w:tc>
        <w:tc>
          <w:tcPr>
            <w:tcW w:w="689"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2010</w:t>
            </w: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13 Juli</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299</w:t>
            </w:r>
          </w:p>
        </w:tc>
      </w:tr>
      <w:tr w:rsidR="00B450F9" w:rsidRPr="00757F2A" w:rsidTr="009012B3">
        <w:trPr>
          <w:trHeight w:val="149"/>
        </w:trPr>
        <w:tc>
          <w:tcPr>
            <w:tcW w:w="432"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689"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15 Desember</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100</w:t>
            </w:r>
          </w:p>
        </w:tc>
      </w:tr>
      <w:tr w:rsidR="00B450F9" w:rsidRPr="00757F2A" w:rsidTr="009012B3">
        <w:trPr>
          <w:trHeight w:val="283"/>
        </w:trPr>
        <w:tc>
          <w:tcPr>
            <w:tcW w:w="432"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5</w:t>
            </w:r>
          </w:p>
        </w:tc>
        <w:tc>
          <w:tcPr>
            <w:tcW w:w="689"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2011</w:t>
            </w: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13 Juli</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344</w:t>
            </w:r>
          </w:p>
        </w:tc>
      </w:tr>
      <w:tr w:rsidR="00B450F9" w:rsidRPr="00757F2A" w:rsidTr="009012B3">
        <w:trPr>
          <w:trHeight w:val="149"/>
        </w:trPr>
        <w:tc>
          <w:tcPr>
            <w:tcW w:w="432"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689"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15 Desember</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250</w:t>
            </w:r>
          </w:p>
        </w:tc>
      </w:tr>
      <w:tr w:rsidR="00B450F9" w:rsidRPr="00757F2A" w:rsidTr="009012B3">
        <w:trPr>
          <w:trHeight w:val="283"/>
        </w:trPr>
        <w:tc>
          <w:tcPr>
            <w:tcW w:w="432"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6</w:t>
            </w:r>
          </w:p>
        </w:tc>
        <w:tc>
          <w:tcPr>
            <w:tcW w:w="689" w:type="dxa"/>
            <w:vMerge w:val="restart"/>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2012</w:t>
            </w: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13 Juli</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296</w:t>
            </w:r>
          </w:p>
        </w:tc>
      </w:tr>
      <w:tr w:rsidR="00B450F9" w:rsidRPr="00757F2A" w:rsidTr="009012B3">
        <w:trPr>
          <w:trHeight w:val="149"/>
        </w:trPr>
        <w:tc>
          <w:tcPr>
            <w:tcW w:w="432"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689" w:type="dxa"/>
            <w:vMerge/>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20 Desember</w:t>
            </w: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300</w:t>
            </w:r>
          </w:p>
        </w:tc>
      </w:tr>
      <w:tr w:rsidR="00B450F9" w:rsidRPr="00757F2A" w:rsidTr="009012B3">
        <w:trPr>
          <w:trHeight w:val="296"/>
        </w:trPr>
        <w:tc>
          <w:tcPr>
            <w:tcW w:w="43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7</w:t>
            </w:r>
          </w:p>
        </w:tc>
        <w:tc>
          <w:tcPr>
            <w:tcW w:w="689"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2013</w:t>
            </w:r>
          </w:p>
        </w:tc>
        <w:tc>
          <w:tcPr>
            <w:tcW w:w="2185"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p>
        </w:tc>
        <w:tc>
          <w:tcPr>
            <w:tcW w:w="2312" w:type="dxa"/>
            <w:vAlign w:val="center"/>
          </w:tcPr>
          <w:p w:rsidR="00B450F9" w:rsidRPr="00757F2A" w:rsidRDefault="00B450F9" w:rsidP="009012B3">
            <w:pPr>
              <w:pStyle w:val="ListParagraph"/>
              <w:tabs>
                <w:tab w:val="left" w:pos="3061"/>
              </w:tabs>
              <w:spacing w:line="276" w:lineRule="auto"/>
              <w:ind w:left="0"/>
              <w:jc w:val="center"/>
              <w:rPr>
                <w:rFonts w:ascii="Times New Roman" w:hAnsi="Times New Roman" w:cs="Times New Roman"/>
                <w:color w:val="000000"/>
                <w:sz w:val="24"/>
                <w:szCs w:val="24"/>
              </w:rPr>
            </w:pPr>
            <w:r w:rsidRPr="00757F2A">
              <w:rPr>
                <w:rFonts w:ascii="Times New Roman" w:hAnsi="Times New Roman" w:cs="Times New Roman"/>
                <w:color w:val="000000"/>
                <w:sz w:val="24"/>
                <w:szCs w:val="24"/>
              </w:rPr>
              <w:t>664</w:t>
            </w:r>
          </w:p>
        </w:tc>
      </w:tr>
    </w:tbl>
    <w:p w:rsidR="00B450F9" w:rsidRPr="00757F2A" w:rsidRDefault="00B450F9" w:rsidP="00B450F9">
      <w:pPr>
        <w:spacing w:after="0"/>
        <w:ind w:left="1418"/>
        <w:jc w:val="center"/>
        <w:rPr>
          <w:rFonts w:ascii="Times New Roman" w:hAnsi="Times New Roman" w:cs="Times New Roman"/>
          <w:i/>
          <w:sz w:val="24"/>
          <w:szCs w:val="24"/>
        </w:rPr>
      </w:pPr>
      <w:r w:rsidRPr="00757F2A">
        <w:rPr>
          <w:rFonts w:ascii="Times New Roman" w:hAnsi="Times New Roman" w:cs="Times New Roman"/>
          <w:i/>
          <w:color w:val="000000"/>
          <w:sz w:val="24"/>
          <w:szCs w:val="24"/>
        </w:rPr>
        <w:t xml:space="preserve">Sumber : </w:t>
      </w:r>
      <w:r w:rsidRPr="00757F2A">
        <w:rPr>
          <w:rFonts w:ascii="Times New Roman" w:hAnsi="Times New Roman" w:cs="Times New Roman"/>
          <w:i/>
          <w:sz w:val="24"/>
          <w:szCs w:val="24"/>
        </w:rPr>
        <w:t>data sekunder diolah peneliti. PT. Unilever Indonesia Tbk, periode 2007-2013, 2014</w:t>
      </w:r>
    </w:p>
    <w:p w:rsidR="00B450F9" w:rsidRPr="00757F2A" w:rsidRDefault="00B450F9" w:rsidP="00B450F9">
      <w:pPr>
        <w:spacing w:after="0"/>
        <w:ind w:left="1418"/>
        <w:jc w:val="center"/>
        <w:rPr>
          <w:rFonts w:ascii="Times New Roman" w:hAnsi="Times New Roman" w:cs="Times New Roman"/>
          <w:i/>
          <w:sz w:val="24"/>
          <w:szCs w:val="24"/>
        </w:rPr>
      </w:pPr>
    </w:p>
    <w:p w:rsidR="00B450F9" w:rsidRPr="00757F2A" w:rsidRDefault="00B450F9" w:rsidP="00B450F9">
      <w:pPr>
        <w:pStyle w:val="ListParagraph"/>
        <w:spacing w:after="0" w:line="480" w:lineRule="auto"/>
        <w:ind w:left="156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lastRenderedPageBreak/>
        <w:t>Dari data diatas dengan meningkatnya deviden per lembar saham dan waktu pembayaran deviden yang dibagikan tepat waktu memungkinkan para investor tertarik untuk membeli saham PT. Unilever Indonesia Tbk, sehingga dengan tingginya permintaan terhadap saham akan diikuti peningkatan harga saham</w:t>
      </w:r>
      <w:r>
        <w:rPr>
          <w:rFonts w:ascii="Times New Roman" w:hAnsi="Times New Roman" w:cs="Times New Roman"/>
          <w:color w:val="000000"/>
          <w:sz w:val="24"/>
          <w:szCs w:val="24"/>
        </w:rPr>
        <w:t xml:space="preserve"> PT. Unilever Indonesia Tbk di BEI</w:t>
      </w:r>
      <w:r w:rsidRPr="00757F2A">
        <w:rPr>
          <w:rFonts w:ascii="Times New Roman" w:hAnsi="Times New Roman" w:cs="Times New Roman"/>
          <w:color w:val="000000"/>
          <w:sz w:val="24"/>
          <w:szCs w:val="24"/>
        </w:rPr>
        <w:t>.</w:t>
      </w:r>
    </w:p>
    <w:p w:rsidR="00B450F9" w:rsidRPr="00757F2A" w:rsidRDefault="00B450F9" w:rsidP="00B450F9">
      <w:pPr>
        <w:pStyle w:val="ListParagraph"/>
        <w:numPr>
          <w:ilvl w:val="6"/>
          <w:numId w:val="21"/>
        </w:numPr>
        <w:spacing w:after="0" w:line="480" w:lineRule="auto"/>
        <w:ind w:left="156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Jumlah laba yang diterima perusahaan</w:t>
      </w:r>
    </w:p>
    <w:p w:rsidR="00B450F9" w:rsidRPr="00757F2A" w:rsidRDefault="00B450F9" w:rsidP="00B450F9">
      <w:pPr>
        <w:pStyle w:val="ListParagraph"/>
        <w:spacing w:after="0" w:line="480" w:lineRule="auto"/>
        <w:ind w:left="1560" w:firstLine="72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Pada umumnya, investor melakukan investasi pada perusahaan yang mempunyai profit yang cukup baik karena menunjukan prosfek yang cerah sehingga investor tertarik untuk berinvestasi, yang nantinya akan mempengaruhi harga saham perusahaan. Dibawah ini jumlah laba bersih yang  di terimah oleh PT. Unilever Indonesia Tbk.</w:t>
      </w:r>
    </w:p>
    <w:p w:rsidR="00B450F9" w:rsidRPr="00757F2A" w:rsidRDefault="00B450F9" w:rsidP="00B450F9">
      <w:pPr>
        <w:pStyle w:val="ListParagraph"/>
        <w:tabs>
          <w:tab w:val="left" w:pos="3402"/>
        </w:tabs>
        <w:spacing w:after="0"/>
        <w:ind w:left="15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Grafik : 4.</w:t>
      </w:r>
      <w:r w:rsidRPr="00757F2A">
        <w:rPr>
          <w:rFonts w:ascii="Times New Roman" w:hAnsi="Times New Roman" w:cs="Times New Roman"/>
          <w:b/>
          <w:color w:val="000000"/>
          <w:sz w:val="24"/>
          <w:szCs w:val="24"/>
        </w:rPr>
        <w:t>4</w:t>
      </w:r>
    </w:p>
    <w:p w:rsidR="00B450F9" w:rsidRPr="00757F2A" w:rsidRDefault="00B450F9" w:rsidP="00B450F9">
      <w:pPr>
        <w:pStyle w:val="ListParagraph"/>
        <w:spacing w:after="0"/>
        <w:ind w:left="1560"/>
        <w:jc w:val="center"/>
        <w:rPr>
          <w:rFonts w:ascii="Times New Roman" w:hAnsi="Times New Roman" w:cs="Times New Roman"/>
          <w:b/>
          <w:color w:val="000000"/>
          <w:sz w:val="24"/>
          <w:szCs w:val="24"/>
        </w:rPr>
      </w:pPr>
      <w:r w:rsidRPr="00757F2A">
        <w:rPr>
          <w:rFonts w:ascii="Times New Roman" w:hAnsi="Times New Roman" w:cs="Times New Roman"/>
          <w:b/>
          <w:color w:val="000000"/>
          <w:sz w:val="24"/>
          <w:szCs w:val="24"/>
        </w:rPr>
        <w:t>Perkembangan Laba bersih PT.Unilever Indonesia Tbk (dalam Jutaan Rupiah)</w:t>
      </w:r>
    </w:p>
    <w:p w:rsidR="00B450F9" w:rsidRPr="00757F2A" w:rsidRDefault="00B450F9" w:rsidP="00B450F9">
      <w:pPr>
        <w:pStyle w:val="ListParagraph"/>
        <w:spacing w:after="0"/>
        <w:ind w:left="1560"/>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id-ID"/>
        </w:rPr>
        <w:pict>
          <v:rect id="_x0000_s1045" style="position:absolute;left:0;text-align:left;margin-left:71.25pt;margin-top:3.65pt;width:326.95pt;height:201.4pt;z-index:251658240" filled="f"/>
        </w:pict>
      </w:r>
      <w:r>
        <w:rPr>
          <w:rFonts w:ascii="Times New Roman" w:hAnsi="Times New Roman" w:cs="Times New Roman"/>
          <w:b/>
          <w:noProof/>
          <w:color w:val="000000"/>
          <w:sz w:val="24"/>
          <w:szCs w:val="24"/>
          <w:lang w:eastAsia="id-ID"/>
        </w:rPr>
        <w:pict>
          <v:rect id="_x0000_s1044" style="position:absolute;left:0;text-align:left;margin-left:75.5pt;margin-top:3.65pt;width:77.9pt;height:20.35pt;z-index:251658240" filled="f" stroked="f">
            <v:textbox>
              <w:txbxContent>
                <w:p w:rsidR="00B450F9" w:rsidRDefault="00B450F9" w:rsidP="00B450F9">
                  <w:r>
                    <w:t>Laba Bersih</w:t>
                  </w:r>
                </w:p>
              </w:txbxContent>
            </v:textbox>
          </v:rect>
        </w:pict>
      </w:r>
    </w:p>
    <w:p w:rsidR="00B450F9" w:rsidRPr="00757F2A" w:rsidRDefault="00B450F9" w:rsidP="00B450F9">
      <w:pPr>
        <w:pStyle w:val="ListParagraph"/>
        <w:spacing w:after="0"/>
        <w:ind w:left="1560"/>
        <w:jc w:val="center"/>
        <w:rPr>
          <w:rFonts w:ascii="Times New Roman" w:hAnsi="Times New Roman" w:cs="Times New Roman"/>
          <w:i/>
          <w:color w:val="000000"/>
          <w:sz w:val="24"/>
          <w:szCs w:val="24"/>
        </w:rPr>
      </w:pPr>
      <w:r w:rsidRPr="001841E7">
        <w:rPr>
          <w:rFonts w:ascii="Times New Roman" w:hAnsi="Times New Roman" w:cs="Times New Roman"/>
          <w:noProof/>
          <w:color w:val="000000"/>
          <w:sz w:val="24"/>
          <w:szCs w:val="24"/>
          <w:lang w:eastAsia="id-ID"/>
        </w:rPr>
        <w:pict>
          <v:rect id="_x0000_s1043" style="position:absolute;left:0;text-align:left;margin-left:207.65pt;margin-top:168.85pt;width:53.35pt;height:20.3pt;z-index:251658240" stroked="f">
            <v:textbox>
              <w:txbxContent>
                <w:p w:rsidR="00B450F9" w:rsidRDefault="00B450F9" w:rsidP="00B450F9">
                  <w:r>
                    <w:t>Periode</w:t>
                  </w:r>
                </w:p>
              </w:txbxContent>
            </v:textbox>
          </v:rect>
        </w:pict>
      </w:r>
      <w:r w:rsidRPr="00757F2A">
        <w:rPr>
          <w:rFonts w:ascii="Times New Roman" w:hAnsi="Times New Roman" w:cs="Times New Roman"/>
          <w:noProof/>
          <w:color w:val="000000"/>
          <w:sz w:val="24"/>
          <w:szCs w:val="24"/>
          <w:lang w:eastAsia="id-ID"/>
        </w:rPr>
        <w:drawing>
          <wp:inline distT="0" distB="0" distL="0" distR="0">
            <wp:extent cx="3962550" cy="2232000"/>
            <wp:effectExtent l="0" t="0" r="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50F9" w:rsidRDefault="00B450F9" w:rsidP="00B450F9">
      <w:pPr>
        <w:spacing w:after="0"/>
        <w:ind w:left="1276"/>
        <w:jc w:val="center"/>
        <w:rPr>
          <w:rFonts w:ascii="Times New Roman" w:hAnsi="Times New Roman" w:cs="Times New Roman"/>
          <w:i/>
          <w:color w:val="000000"/>
          <w:sz w:val="24"/>
          <w:szCs w:val="24"/>
        </w:rPr>
      </w:pPr>
    </w:p>
    <w:p w:rsidR="00B450F9" w:rsidRPr="00757F2A" w:rsidRDefault="00B450F9" w:rsidP="00B450F9">
      <w:pPr>
        <w:spacing w:after="0"/>
        <w:ind w:left="1276"/>
        <w:jc w:val="center"/>
        <w:rPr>
          <w:rFonts w:ascii="Times New Roman" w:hAnsi="Times New Roman" w:cs="Times New Roman"/>
          <w:i/>
          <w:sz w:val="24"/>
          <w:szCs w:val="24"/>
        </w:rPr>
      </w:pPr>
      <w:r w:rsidRPr="00757F2A">
        <w:rPr>
          <w:rFonts w:ascii="Times New Roman" w:hAnsi="Times New Roman" w:cs="Times New Roman"/>
          <w:i/>
          <w:color w:val="000000"/>
          <w:sz w:val="24"/>
          <w:szCs w:val="24"/>
        </w:rPr>
        <w:lastRenderedPageBreak/>
        <w:t xml:space="preserve">Sumber : </w:t>
      </w:r>
      <w:r w:rsidRPr="00757F2A">
        <w:rPr>
          <w:rFonts w:ascii="Times New Roman" w:hAnsi="Times New Roman" w:cs="Times New Roman"/>
          <w:i/>
          <w:sz w:val="24"/>
          <w:szCs w:val="24"/>
        </w:rPr>
        <w:t>data sekunder diolah peneliti. PT. Unilever Indonesia Tbk,periode triwulan 2007-2013, 2014</w:t>
      </w:r>
    </w:p>
    <w:p w:rsidR="00B450F9" w:rsidRPr="00757F2A" w:rsidRDefault="00B450F9" w:rsidP="00B450F9">
      <w:pPr>
        <w:spacing w:after="0"/>
        <w:ind w:left="1276"/>
        <w:jc w:val="center"/>
        <w:rPr>
          <w:rFonts w:ascii="Times New Roman" w:hAnsi="Times New Roman" w:cs="Times New Roman"/>
          <w:i/>
          <w:sz w:val="24"/>
          <w:szCs w:val="24"/>
        </w:rPr>
      </w:pPr>
    </w:p>
    <w:p w:rsidR="00B450F9" w:rsidRPr="00757F2A" w:rsidRDefault="00B450F9" w:rsidP="00B450F9">
      <w:pPr>
        <w:pStyle w:val="ListParagraph"/>
        <w:numPr>
          <w:ilvl w:val="6"/>
          <w:numId w:val="21"/>
        </w:numPr>
        <w:spacing w:after="0" w:line="480" w:lineRule="auto"/>
        <w:ind w:left="1560"/>
        <w:jc w:val="both"/>
        <w:rPr>
          <w:rFonts w:ascii="Times New Roman" w:hAnsi="Times New Roman" w:cs="Times New Roman"/>
          <w:i/>
          <w:color w:val="000000"/>
          <w:sz w:val="24"/>
          <w:szCs w:val="24"/>
        </w:rPr>
      </w:pPr>
      <w:r w:rsidRPr="00757F2A">
        <w:rPr>
          <w:rFonts w:ascii="Times New Roman" w:hAnsi="Times New Roman" w:cs="Times New Roman"/>
          <w:i/>
          <w:color w:val="000000"/>
          <w:sz w:val="24"/>
          <w:szCs w:val="24"/>
        </w:rPr>
        <w:t>Capital Gain</w:t>
      </w:r>
    </w:p>
    <w:p w:rsidR="00B450F9" w:rsidRPr="004D4F61" w:rsidRDefault="00B450F9" w:rsidP="00B450F9">
      <w:pPr>
        <w:pStyle w:val="ListParagraph"/>
        <w:spacing w:after="0" w:line="480" w:lineRule="auto"/>
        <w:ind w:left="1560" w:firstLine="72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 xml:space="preserve">Untuk investor yang berminat pada investasi jangka pendek yang menginginkan keuntungan dari </w:t>
      </w:r>
      <w:r w:rsidRPr="00757F2A">
        <w:rPr>
          <w:rFonts w:ascii="Times New Roman" w:hAnsi="Times New Roman" w:cs="Times New Roman"/>
          <w:i/>
          <w:color w:val="000000"/>
          <w:sz w:val="24"/>
          <w:szCs w:val="24"/>
        </w:rPr>
        <w:t>capital gain</w:t>
      </w:r>
      <w:r w:rsidRPr="00757F2A">
        <w:rPr>
          <w:rFonts w:ascii="Times New Roman" w:hAnsi="Times New Roman" w:cs="Times New Roman"/>
          <w:color w:val="000000"/>
          <w:sz w:val="24"/>
          <w:szCs w:val="24"/>
        </w:rPr>
        <w:t xml:space="preserve"> dimana harga jual lebih tinggi dari harga beli saham. Dengan perkembangan harga saham PT.Unilever Indonesia Tbk yang meningkat dari tahun ke tahun akan menarik investor untuk membeli saham PT. Unilever Indonesia Tbk, sehingga mendorong harga saham </w:t>
      </w:r>
      <w:r>
        <w:rPr>
          <w:rFonts w:ascii="Times New Roman" w:hAnsi="Times New Roman" w:cs="Times New Roman"/>
          <w:color w:val="000000"/>
          <w:sz w:val="24"/>
          <w:szCs w:val="24"/>
        </w:rPr>
        <w:t>PT. Unilever Indonesia Tbk di BEI</w:t>
      </w:r>
      <w:r w:rsidRPr="00757F2A">
        <w:rPr>
          <w:rFonts w:ascii="Times New Roman" w:hAnsi="Times New Roman" w:cs="Times New Roman"/>
          <w:color w:val="000000"/>
          <w:sz w:val="24"/>
          <w:szCs w:val="24"/>
        </w:rPr>
        <w:t xml:space="preserve"> meningkat.</w:t>
      </w:r>
    </w:p>
    <w:p w:rsidR="00B450F9" w:rsidRPr="00757F2A" w:rsidRDefault="00B450F9" w:rsidP="00B450F9">
      <w:pPr>
        <w:pStyle w:val="ListParagraph"/>
        <w:numPr>
          <w:ilvl w:val="6"/>
          <w:numId w:val="21"/>
        </w:numPr>
        <w:spacing w:after="0" w:line="480" w:lineRule="auto"/>
        <w:ind w:left="156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Tingkat Suku Bunga dan Kurs Rupiah</w:t>
      </w:r>
    </w:p>
    <w:p w:rsidR="00B450F9" w:rsidRPr="004D4F61" w:rsidRDefault="00B450F9" w:rsidP="00B450F9">
      <w:pPr>
        <w:pStyle w:val="ListParagraph"/>
        <w:spacing w:after="0" w:line="480" w:lineRule="auto"/>
        <w:ind w:left="1560" w:firstLine="72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Tingkat suku bunga  dan kurs rupiah berpengaruh terhadap harga saham karena pada saat tingkat suku bunga tinggi  dan kurs rupiah melemah akan menimbulkan isu-isu yang akan memberikan kekhawatiran bagi para investor dalam melakukan investasi. Hal ini akan berpengaruh terhadap harga saham. Termasuk harga saham</w:t>
      </w:r>
      <w:r w:rsidRPr="00C936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PT. Unilever Indonesia Tbk di BEI</w:t>
      </w:r>
      <w:r w:rsidRPr="00757F2A">
        <w:rPr>
          <w:rFonts w:ascii="Times New Roman" w:hAnsi="Times New Roman" w:cs="Times New Roman"/>
          <w:color w:val="000000"/>
          <w:sz w:val="24"/>
          <w:szCs w:val="24"/>
        </w:rPr>
        <w:t>.</w:t>
      </w:r>
    </w:p>
    <w:p w:rsidR="00B450F9" w:rsidRPr="00757F2A" w:rsidRDefault="00B450F9" w:rsidP="00B450F9">
      <w:pPr>
        <w:pStyle w:val="ListParagraph"/>
        <w:numPr>
          <w:ilvl w:val="6"/>
          <w:numId w:val="21"/>
        </w:numPr>
        <w:spacing w:after="0" w:line="480" w:lineRule="auto"/>
        <w:ind w:left="156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Tren pergerakan harga saham</w:t>
      </w:r>
    </w:p>
    <w:p w:rsidR="00B450F9" w:rsidRPr="00C936A9" w:rsidRDefault="00B450F9" w:rsidP="00B450F9">
      <w:pPr>
        <w:pStyle w:val="ListParagraph"/>
        <w:tabs>
          <w:tab w:val="left" w:pos="1701"/>
        </w:tabs>
        <w:spacing w:after="0" w:line="480" w:lineRule="auto"/>
        <w:ind w:left="1560" w:firstLine="72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Dengan mengidentifikasikan suatu tren atau pola pergerakan harga saham dan perubahan volume penjualan saham yang berulang maka akan menimbulkan sinyal untuk beli (buy), tahan atau jual (sell) saham, sehingga dapat meningkatkan laba dan mengurangi resiko saham.</w:t>
      </w:r>
    </w:p>
    <w:p w:rsidR="00B450F9" w:rsidRPr="00757F2A" w:rsidRDefault="00B450F9" w:rsidP="00B450F9">
      <w:pPr>
        <w:pStyle w:val="ListParagraph"/>
        <w:numPr>
          <w:ilvl w:val="6"/>
          <w:numId w:val="21"/>
        </w:numPr>
        <w:spacing w:after="0" w:line="480" w:lineRule="auto"/>
        <w:ind w:left="156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lastRenderedPageBreak/>
        <w:t>Produk dan minat</w:t>
      </w:r>
    </w:p>
    <w:p w:rsidR="00B450F9" w:rsidRPr="004D4F61" w:rsidRDefault="00B450F9" w:rsidP="00B450F9">
      <w:pPr>
        <w:pStyle w:val="ListParagraph"/>
        <w:spacing w:after="0" w:line="480" w:lineRule="auto"/>
        <w:ind w:left="1560" w:firstLine="720"/>
        <w:jc w:val="both"/>
        <w:rPr>
          <w:rFonts w:ascii="Times New Roman" w:hAnsi="Times New Roman" w:cs="Times New Roman"/>
          <w:color w:val="000000"/>
          <w:sz w:val="24"/>
          <w:szCs w:val="24"/>
        </w:rPr>
      </w:pPr>
      <w:r w:rsidRPr="00757F2A">
        <w:rPr>
          <w:rFonts w:ascii="Times New Roman" w:hAnsi="Times New Roman" w:cs="Times New Roman"/>
          <w:color w:val="000000"/>
          <w:sz w:val="24"/>
          <w:szCs w:val="24"/>
        </w:rPr>
        <w:t>Produk yang ditawarkan perusahaan menjadi salah satu daya tarik investor, karena ketika produk yang menjadi bisnis perusahaan tersebut mempunyai peluang yang besar dan minat masyarakat terhadap produk ters</w:t>
      </w:r>
      <w:r>
        <w:rPr>
          <w:rFonts w:ascii="Times New Roman" w:hAnsi="Times New Roman" w:cs="Times New Roman"/>
          <w:color w:val="000000"/>
          <w:sz w:val="24"/>
          <w:szCs w:val="24"/>
        </w:rPr>
        <w:t>e</w:t>
      </w:r>
      <w:r w:rsidRPr="00757F2A">
        <w:rPr>
          <w:rFonts w:ascii="Times New Roman" w:hAnsi="Times New Roman" w:cs="Times New Roman"/>
          <w:color w:val="000000"/>
          <w:sz w:val="24"/>
          <w:szCs w:val="24"/>
        </w:rPr>
        <w:t xml:space="preserve">but tinggi akan berdampak pada harga saham. Seperti halnya produk yang ditawarkan oleh PT. Unilever Indoensia Tbk menjadi pemimpin pasar untuk produk </w:t>
      </w:r>
      <w:r w:rsidRPr="00757F2A">
        <w:rPr>
          <w:rFonts w:ascii="Times New Roman" w:hAnsi="Times New Roman" w:cs="Times New Roman"/>
          <w:i/>
          <w:color w:val="000000"/>
          <w:sz w:val="24"/>
          <w:szCs w:val="24"/>
        </w:rPr>
        <w:t xml:space="preserve">home and personal care, </w:t>
      </w:r>
      <w:r w:rsidRPr="00757F2A">
        <w:rPr>
          <w:rFonts w:ascii="Times New Roman" w:hAnsi="Times New Roman" w:cs="Times New Roman"/>
          <w:color w:val="000000"/>
          <w:sz w:val="24"/>
          <w:szCs w:val="24"/>
        </w:rPr>
        <w:t xml:space="preserve">dan juga </w:t>
      </w:r>
      <w:r w:rsidRPr="00757F2A">
        <w:rPr>
          <w:rFonts w:ascii="Times New Roman" w:hAnsi="Times New Roman" w:cs="Times New Roman"/>
          <w:i/>
          <w:color w:val="000000"/>
          <w:sz w:val="24"/>
          <w:szCs w:val="24"/>
        </w:rPr>
        <w:t>food and ice cream</w:t>
      </w:r>
      <w:r w:rsidRPr="00757F2A">
        <w:rPr>
          <w:rFonts w:ascii="Times New Roman" w:hAnsi="Times New Roman" w:cs="Times New Roman"/>
          <w:color w:val="000000"/>
          <w:sz w:val="24"/>
          <w:szCs w:val="24"/>
        </w:rPr>
        <w:t xml:space="preserve"> serta portopolio produk yang ditawarkan oleh PT.Unilever Indonesia Tbk mencakup banyak </w:t>
      </w:r>
      <w:r w:rsidRPr="00757F2A">
        <w:rPr>
          <w:rFonts w:ascii="Times New Roman" w:hAnsi="Times New Roman" w:cs="Times New Roman"/>
          <w:i/>
          <w:color w:val="000000"/>
          <w:sz w:val="24"/>
          <w:szCs w:val="24"/>
        </w:rPr>
        <w:t xml:space="preserve">brend </w:t>
      </w:r>
      <w:r w:rsidRPr="00757F2A">
        <w:rPr>
          <w:rFonts w:ascii="Times New Roman" w:hAnsi="Times New Roman" w:cs="Times New Roman"/>
          <w:color w:val="000000"/>
          <w:sz w:val="24"/>
          <w:szCs w:val="24"/>
        </w:rPr>
        <w:t>yang banyak dikenal oleh kalangan konsumen ini akan menjadi salah satu faktor meningkanya harga saham karena semakin banyak investor tertarik terhadap saham tersebut maka harga saham tersebut akan semakin meningkat pula.</w:t>
      </w:r>
    </w:p>
    <w:p w:rsidR="00B450F9" w:rsidRPr="00C936A9" w:rsidRDefault="00B450F9" w:rsidP="00B450F9">
      <w:pPr>
        <w:pStyle w:val="ListParagraph"/>
        <w:numPr>
          <w:ilvl w:val="3"/>
          <w:numId w:val="21"/>
        </w:numPr>
        <w:spacing w:after="0" w:line="480" w:lineRule="auto"/>
        <w:ind w:left="1134"/>
        <w:jc w:val="both"/>
        <w:rPr>
          <w:rFonts w:ascii="Times New Roman" w:hAnsi="Times New Roman" w:cs="Times New Roman"/>
          <w:b/>
          <w:sz w:val="24"/>
          <w:szCs w:val="24"/>
        </w:rPr>
      </w:pPr>
      <w:r w:rsidRPr="00C936A9">
        <w:rPr>
          <w:rFonts w:ascii="Times New Roman" w:hAnsi="Times New Roman" w:cs="Times New Roman"/>
          <w:b/>
          <w:sz w:val="24"/>
          <w:szCs w:val="24"/>
        </w:rPr>
        <w:t>ROE berpengaruh positif dan signifikan terhadap harga saham</w:t>
      </w:r>
      <w:r w:rsidRPr="00C936A9">
        <w:rPr>
          <w:rFonts w:ascii="Times New Roman" w:hAnsi="Times New Roman" w:cs="Times New Roman"/>
          <w:b/>
          <w:color w:val="000000"/>
          <w:sz w:val="24"/>
          <w:szCs w:val="24"/>
        </w:rPr>
        <w:t xml:space="preserve"> PT. Unilever Indonesia Tbk di BEI.</w:t>
      </w:r>
    </w:p>
    <w:p w:rsidR="00B450F9" w:rsidRPr="008C223B" w:rsidRDefault="00B450F9" w:rsidP="00B450F9">
      <w:pPr>
        <w:pStyle w:val="ListParagraph"/>
        <w:spacing w:after="0" w:line="480" w:lineRule="auto"/>
        <w:ind w:left="1134" w:firstLine="720"/>
        <w:jc w:val="both"/>
        <w:rPr>
          <w:rFonts w:ascii="Times New Roman" w:hAnsi="Times New Roman" w:cs="Times New Roman"/>
          <w:sz w:val="24"/>
          <w:szCs w:val="24"/>
        </w:rPr>
      </w:pPr>
      <w:r w:rsidRPr="00757F2A">
        <w:rPr>
          <w:rFonts w:ascii="Times New Roman" w:hAnsi="Times New Roman" w:cs="Times New Roman"/>
          <w:sz w:val="24"/>
          <w:szCs w:val="24"/>
        </w:rPr>
        <w:t>Hasil penelitian ini membuktikan bahwa ROE</w:t>
      </w:r>
      <w:r>
        <w:rPr>
          <w:rFonts w:ascii="Times New Roman" w:hAnsi="Times New Roman" w:cs="Times New Roman"/>
          <w:sz w:val="24"/>
          <w:szCs w:val="24"/>
        </w:rPr>
        <w:t xml:space="preserve"> PT. Unilever Indonesia Tbk</w:t>
      </w:r>
      <w:r w:rsidRPr="00757F2A">
        <w:rPr>
          <w:rFonts w:ascii="Times New Roman" w:hAnsi="Times New Roman" w:cs="Times New Roman"/>
          <w:sz w:val="24"/>
          <w:szCs w:val="24"/>
        </w:rPr>
        <w:t xml:space="preserve"> berpengaruh positif</w:t>
      </w:r>
      <w:r>
        <w:rPr>
          <w:rFonts w:ascii="Times New Roman" w:hAnsi="Times New Roman" w:cs="Times New Roman"/>
          <w:sz w:val="24"/>
          <w:szCs w:val="24"/>
        </w:rPr>
        <w:t xml:space="preserve"> (2.598) dan signifikan (berdasarkan tingkat signifikansi (0,000&lt;0,05) membuktikan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(4.350&gt;2.060)) terhadap harga saham </w:t>
      </w:r>
      <w:r>
        <w:rPr>
          <w:rFonts w:ascii="Times New Roman" w:hAnsi="Times New Roman" w:cs="Times New Roman"/>
          <w:color w:val="000000"/>
          <w:sz w:val="24"/>
          <w:szCs w:val="24"/>
        </w:rPr>
        <w:t>PT. Unilever Indonesia Tbk di BEI</w:t>
      </w:r>
      <w:r w:rsidRPr="00757F2A">
        <w:rPr>
          <w:rFonts w:ascii="Times New Roman" w:hAnsi="Times New Roman" w:cs="Times New Roman"/>
          <w:color w:val="000000"/>
          <w:sz w:val="24"/>
          <w:szCs w:val="24"/>
        </w:rPr>
        <w:t xml:space="preserve">. </w:t>
      </w:r>
      <w:r w:rsidRPr="00757F2A">
        <w:rPr>
          <w:rFonts w:ascii="Times New Roman" w:hAnsi="Times New Roman" w:cs="Times New Roman"/>
          <w:sz w:val="24"/>
          <w:szCs w:val="24"/>
        </w:rPr>
        <w:t xml:space="preserve"> Artinya, meningkat atau menurunnya ROE secara signifikan mampu meningkatkan </w:t>
      </w:r>
      <w:r>
        <w:rPr>
          <w:rFonts w:ascii="Times New Roman" w:hAnsi="Times New Roman" w:cs="Times New Roman"/>
          <w:sz w:val="24"/>
          <w:szCs w:val="24"/>
        </w:rPr>
        <w:t xml:space="preserve">atau menurunkan harga saham </w:t>
      </w:r>
      <w:r>
        <w:rPr>
          <w:rFonts w:ascii="Times New Roman" w:hAnsi="Times New Roman" w:cs="Times New Roman"/>
          <w:color w:val="000000"/>
          <w:sz w:val="24"/>
          <w:szCs w:val="24"/>
        </w:rPr>
        <w:t>PT. Unilever Indonesia Tbk di BEI</w:t>
      </w:r>
      <w:r w:rsidRPr="00757F2A">
        <w:rPr>
          <w:rFonts w:ascii="Times New Roman" w:hAnsi="Times New Roman" w:cs="Times New Roman"/>
          <w:color w:val="000000"/>
          <w:sz w:val="24"/>
          <w:szCs w:val="24"/>
        </w:rPr>
        <w:t>.</w:t>
      </w:r>
      <w:r>
        <w:rPr>
          <w:rFonts w:ascii="Times New Roman" w:hAnsi="Times New Roman" w:cs="Times New Roman"/>
          <w:sz w:val="24"/>
          <w:szCs w:val="24"/>
        </w:rPr>
        <w:t xml:space="preserve"> Hasil</w:t>
      </w:r>
      <w:r w:rsidRPr="00757F2A">
        <w:rPr>
          <w:rFonts w:ascii="Times New Roman" w:hAnsi="Times New Roman" w:cs="Times New Roman"/>
          <w:sz w:val="24"/>
          <w:szCs w:val="24"/>
        </w:rPr>
        <w:t xml:space="preserve"> ini </w:t>
      </w:r>
      <w:r w:rsidRPr="008C223B">
        <w:rPr>
          <w:rFonts w:ascii="Times New Roman" w:hAnsi="Times New Roman" w:cs="Times New Roman"/>
          <w:sz w:val="24"/>
          <w:szCs w:val="24"/>
        </w:rPr>
        <w:t xml:space="preserve"> membuktikan teori</w:t>
      </w:r>
      <w:r>
        <w:rPr>
          <w:rFonts w:ascii="Times New Roman" w:hAnsi="Times New Roman" w:cs="Times New Roman"/>
          <w:sz w:val="24"/>
          <w:szCs w:val="24"/>
        </w:rPr>
        <w:t xml:space="preserve"> asimetri dan </w:t>
      </w:r>
      <w:r w:rsidRPr="008C223B">
        <w:rPr>
          <w:rFonts w:ascii="Times New Roman" w:hAnsi="Times New Roman" w:cs="Times New Roman"/>
          <w:sz w:val="24"/>
          <w:szCs w:val="24"/>
        </w:rPr>
        <w:t xml:space="preserve"> </w:t>
      </w:r>
      <w:r w:rsidRPr="008C223B">
        <w:rPr>
          <w:rFonts w:ascii="Times New Roman" w:hAnsi="Times New Roman" w:cs="Times New Roman"/>
          <w:i/>
          <w:iCs/>
          <w:sz w:val="24"/>
          <w:szCs w:val="24"/>
        </w:rPr>
        <w:lastRenderedPageBreak/>
        <w:t xml:space="preserve">signalling </w:t>
      </w:r>
      <w:r w:rsidRPr="008C223B">
        <w:rPr>
          <w:rFonts w:ascii="Times New Roman" w:hAnsi="Times New Roman" w:cs="Times New Roman"/>
          <w:sz w:val="24"/>
          <w:szCs w:val="24"/>
        </w:rPr>
        <w:t>bahwa</w:t>
      </w:r>
      <w:r>
        <w:rPr>
          <w:rFonts w:ascii="Times New Roman" w:hAnsi="Times New Roman" w:cs="Times New Roman"/>
          <w:sz w:val="24"/>
          <w:szCs w:val="24"/>
        </w:rPr>
        <w:t xml:space="preserve"> terdapat pengaruh </w:t>
      </w:r>
      <w:r>
        <w:rPr>
          <w:rFonts w:ascii="Times New Roman" w:hAnsi="Times New Roman" w:cs="Times New Roman"/>
          <w:i/>
          <w:sz w:val="24"/>
          <w:szCs w:val="24"/>
        </w:rPr>
        <w:t>Return On Asset</w:t>
      </w:r>
      <w:r w:rsidRPr="008C223B">
        <w:rPr>
          <w:rFonts w:ascii="Times New Roman" w:hAnsi="Times New Roman" w:cs="Times New Roman"/>
          <w:sz w:val="24"/>
          <w:szCs w:val="24"/>
        </w:rPr>
        <w:t xml:space="preserve"> </w:t>
      </w:r>
      <w:r>
        <w:rPr>
          <w:rFonts w:ascii="Times New Roman" w:hAnsi="Times New Roman" w:cs="Times New Roman"/>
          <w:sz w:val="24"/>
          <w:szCs w:val="24"/>
        </w:rPr>
        <w:t>(</w:t>
      </w:r>
      <w:r w:rsidRPr="008C223B">
        <w:rPr>
          <w:rFonts w:ascii="Times New Roman" w:hAnsi="Times New Roman" w:cs="Times New Roman"/>
          <w:sz w:val="24"/>
          <w:szCs w:val="24"/>
        </w:rPr>
        <w:t>ROE</w:t>
      </w:r>
      <w:r>
        <w:rPr>
          <w:rFonts w:ascii="Times New Roman" w:hAnsi="Times New Roman" w:cs="Times New Roman"/>
          <w:sz w:val="24"/>
          <w:szCs w:val="24"/>
        </w:rPr>
        <w:t>)</w:t>
      </w:r>
      <w:r w:rsidRPr="008C223B">
        <w:rPr>
          <w:rFonts w:ascii="Times New Roman" w:hAnsi="Times New Roman" w:cs="Times New Roman"/>
          <w:sz w:val="24"/>
          <w:szCs w:val="24"/>
        </w:rPr>
        <w:t xml:space="preserve"> mempengaruhi harga saham, yaitu semakin</w:t>
      </w:r>
      <w:r>
        <w:rPr>
          <w:rFonts w:ascii="Times New Roman" w:hAnsi="Times New Roman" w:cs="Times New Roman"/>
          <w:sz w:val="24"/>
          <w:szCs w:val="24"/>
        </w:rPr>
        <w:t xml:space="preserve"> tinggi nilai </w:t>
      </w:r>
      <w:r w:rsidRPr="008C223B">
        <w:rPr>
          <w:rFonts w:ascii="Times New Roman" w:hAnsi="Times New Roman" w:cs="Times New Roman"/>
          <w:sz w:val="24"/>
          <w:szCs w:val="24"/>
        </w:rPr>
        <w:t xml:space="preserve"> ROE </w:t>
      </w:r>
      <w:r>
        <w:rPr>
          <w:rFonts w:ascii="Times New Roman" w:hAnsi="Times New Roman" w:cs="Times New Roman"/>
          <w:sz w:val="24"/>
          <w:szCs w:val="24"/>
        </w:rPr>
        <w:t xml:space="preserve">akan </w:t>
      </w:r>
      <w:r w:rsidRPr="008C223B">
        <w:rPr>
          <w:rFonts w:ascii="Times New Roman" w:hAnsi="Times New Roman" w:cs="Times New Roman"/>
          <w:sz w:val="24"/>
          <w:szCs w:val="24"/>
        </w:rPr>
        <w:t xml:space="preserve">meningkatkan minat investor terhadap saham, dengan banyaknya permintaan atas saham, maka harga saham akan meningkat. Hal ini menunjukkan bahwa ROE PT. Unilever Indonesia Tbk dapat mempengaruhi harga saham </w:t>
      </w:r>
      <w:r>
        <w:rPr>
          <w:rFonts w:ascii="Times New Roman" w:hAnsi="Times New Roman" w:cs="Times New Roman"/>
          <w:color w:val="000000"/>
          <w:sz w:val="24"/>
          <w:szCs w:val="24"/>
        </w:rPr>
        <w:t>PT. Unilever Indonesia Tbk di BEI</w:t>
      </w:r>
      <w:r w:rsidRPr="00757F2A">
        <w:rPr>
          <w:rFonts w:ascii="Times New Roman" w:hAnsi="Times New Roman" w:cs="Times New Roman"/>
          <w:color w:val="000000"/>
          <w:sz w:val="24"/>
          <w:szCs w:val="24"/>
        </w:rPr>
        <w:t>.</w:t>
      </w:r>
    </w:p>
    <w:p w:rsidR="00B450F9" w:rsidRDefault="00B450F9" w:rsidP="00B450F9">
      <w:pPr>
        <w:pStyle w:val="ListParagraph"/>
        <w:spacing w:before="240" w:after="0" w:line="480" w:lineRule="auto"/>
        <w:ind w:left="1134" w:firstLine="720"/>
        <w:jc w:val="both"/>
        <w:rPr>
          <w:rFonts w:ascii="Times New Roman" w:hAnsi="Times New Roman" w:cs="Times New Roman"/>
          <w:sz w:val="24"/>
          <w:szCs w:val="24"/>
        </w:rPr>
      </w:pPr>
      <w:r w:rsidRPr="00757F2A">
        <w:rPr>
          <w:rFonts w:ascii="Times New Roman" w:hAnsi="Times New Roman" w:cs="Times New Roman"/>
          <w:sz w:val="24"/>
          <w:szCs w:val="24"/>
        </w:rPr>
        <w:t xml:space="preserve">Hasil </w:t>
      </w:r>
      <w:r>
        <w:rPr>
          <w:rFonts w:ascii="Times New Roman" w:hAnsi="Times New Roman" w:cs="Times New Roman"/>
          <w:sz w:val="24"/>
          <w:szCs w:val="24"/>
        </w:rPr>
        <w:t xml:space="preserve">penelitian ini mendukung penelitian terdahulu yang dilakukan oleh </w:t>
      </w:r>
      <w:r w:rsidRPr="00757F2A">
        <w:rPr>
          <w:rFonts w:ascii="Times New Roman" w:hAnsi="Times New Roman" w:cs="Times New Roman"/>
          <w:sz w:val="24"/>
          <w:szCs w:val="24"/>
        </w:rPr>
        <w:t>Rani Indri Martanti (2010)</w:t>
      </w:r>
      <w:r>
        <w:rPr>
          <w:rFonts w:ascii="Times New Roman" w:hAnsi="Times New Roman" w:cs="Times New Roman"/>
          <w:sz w:val="24"/>
          <w:szCs w:val="24"/>
        </w:rPr>
        <w:t>,</w:t>
      </w:r>
      <w:r w:rsidRPr="00757F2A">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Lindah Rahmawati (2012), Ismi Karima Tri Putri (2012), dan Machamad Feri (2013), dan tidak mendukung hasil penelitian</w:t>
      </w:r>
      <w:r w:rsidRPr="00757F2A">
        <w:rPr>
          <w:rFonts w:ascii="Times New Roman" w:hAnsi="Times New Roman" w:cs="Times New Roman"/>
          <w:sz w:val="24"/>
          <w:szCs w:val="24"/>
        </w:rPr>
        <w:t xml:space="preserve"> Ina Rianti(2009)</w:t>
      </w:r>
      <w:r>
        <w:rPr>
          <w:rFonts w:ascii="Times New Roman" w:hAnsi="Times New Roman" w:cs="Times New Roman"/>
          <w:sz w:val="24"/>
          <w:szCs w:val="24"/>
        </w:rPr>
        <w:t>,</w:t>
      </w:r>
      <w:r w:rsidRPr="00757F2A">
        <w:rPr>
          <w:rStyle w:val="FootnoteReference"/>
          <w:rFonts w:ascii="Times New Roman" w:hAnsi="Times New Roman" w:cs="Times New Roman"/>
          <w:sz w:val="24"/>
          <w:szCs w:val="24"/>
        </w:rPr>
        <w:footnoteReference w:id="94"/>
      </w:r>
      <w:r w:rsidRPr="00757F2A">
        <w:rPr>
          <w:rFonts w:ascii="Times New Roman" w:hAnsi="Times New Roman" w:cs="Times New Roman"/>
          <w:sz w:val="24"/>
          <w:szCs w:val="24"/>
        </w:rPr>
        <w:t xml:space="preserve"> </w:t>
      </w:r>
      <w:r>
        <w:rPr>
          <w:rFonts w:ascii="Times New Roman" w:hAnsi="Times New Roman" w:cs="Times New Roman"/>
          <w:sz w:val="24"/>
          <w:szCs w:val="24"/>
        </w:rPr>
        <w:t xml:space="preserve">Nieki Arwiyanti (2012), Ina Rinanti (2012) </w:t>
      </w:r>
      <w:r w:rsidRPr="00757F2A">
        <w:rPr>
          <w:rFonts w:ascii="Times New Roman" w:hAnsi="Times New Roman" w:cs="Times New Roman"/>
          <w:sz w:val="24"/>
          <w:szCs w:val="24"/>
        </w:rPr>
        <w:t>dan</w:t>
      </w:r>
      <w:r>
        <w:rPr>
          <w:rFonts w:ascii="Times New Roman" w:hAnsi="Times New Roman" w:cs="Times New Roman"/>
          <w:sz w:val="24"/>
          <w:szCs w:val="24"/>
        </w:rPr>
        <w:t xml:space="preserve"> Erik  Mahfud Fathoni (2014),</w:t>
      </w:r>
      <w:r w:rsidRPr="00757F2A">
        <w:rPr>
          <w:rFonts w:ascii="Times New Roman" w:hAnsi="Times New Roman" w:cs="Times New Roman"/>
          <w:sz w:val="24"/>
          <w:szCs w:val="24"/>
        </w:rPr>
        <w:t xml:space="preserve">  </w:t>
      </w:r>
      <w:r>
        <w:rPr>
          <w:rFonts w:ascii="Times New Roman" w:hAnsi="Times New Roman" w:cs="Times New Roman"/>
          <w:sz w:val="24"/>
          <w:szCs w:val="24"/>
        </w:rPr>
        <w:t>yang mengatakan bahwa ROE tidak berpengaruh signifikan terhadap harga saham.</w:t>
      </w: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p>
    <w:p w:rsidR="00B450F9" w:rsidRPr="00F534B6" w:rsidRDefault="00B450F9" w:rsidP="00B450F9">
      <w:pPr>
        <w:pStyle w:val="ListParagraph"/>
        <w:numPr>
          <w:ilvl w:val="3"/>
          <w:numId w:val="21"/>
        </w:numPr>
        <w:spacing w:after="0" w:line="480" w:lineRule="auto"/>
        <w:ind w:left="1134"/>
        <w:jc w:val="both"/>
        <w:rPr>
          <w:rFonts w:ascii="Times New Roman" w:hAnsi="Times New Roman" w:cs="Times New Roman"/>
          <w:sz w:val="24"/>
          <w:szCs w:val="24"/>
        </w:rPr>
      </w:pPr>
      <w:r>
        <w:rPr>
          <w:rFonts w:ascii="Times New Roman" w:hAnsi="Times New Roman" w:cs="Times New Roman"/>
          <w:b/>
          <w:sz w:val="24"/>
          <w:szCs w:val="24"/>
        </w:rPr>
        <w:t>ROA dan ROE Terhadap Harga Saham</w:t>
      </w: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Berdasarkan teori asimetri dan </w:t>
      </w:r>
      <w:r>
        <w:rPr>
          <w:rFonts w:ascii="Times New Roman" w:hAnsi="Times New Roman" w:cs="Times New Roman"/>
          <w:i/>
          <w:sz w:val="24"/>
          <w:szCs w:val="24"/>
        </w:rPr>
        <w:t xml:space="preserve">Signaling </w:t>
      </w:r>
      <w:r>
        <w:rPr>
          <w:rFonts w:ascii="Times New Roman" w:hAnsi="Times New Roman" w:cs="Times New Roman"/>
          <w:sz w:val="24"/>
          <w:szCs w:val="24"/>
        </w:rPr>
        <w:t xml:space="preserve">bahwa kinerja manajemen dapat memberikan sinyal kepada investor tentang pengaruh ROA dan ROE perusahaan terhadap harga saham. Dengan menganalisis hasil uji statistif F didapat hasil nilai F sebesar 9.868  dan signifikan (dengan kriteria pengujian tingkat signifikansi </w:t>
      </w:r>
      <w:r>
        <w:rPr>
          <w:rFonts w:ascii="Times New Roman" w:hAnsi="Times New Roman" w:cs="Times New Roman"/>
          <w:sz w:val="24"/>
          <w:szCs w:val="24"/>
        </w:rPr>
        <w:lastRenderedPageBreak/>
        <w:t xml:space="preserve">(0,001&lt;0,05)) menunjukan bahwa variabel independen (ROA dan ROE) PT. Unilever Indonesia Tbk berpengaruh signifikan terhadap harga saham </w:t>
      </w:r>
      <w:r>
        <w:rPr>
          <w:rFonts w:ascii="Times New Roman" w:hAnsi="Times New Roman" w:cs="Times New Roman"/>
          <w:color w:val="000000"/>
          <w:sz w:val="24"/>
          <w:szCs w:val="24"/>
        </w:rPr>
        <w:t>PT. Unilever Indonesia Tbk di BEI</w:t>
      </w:r>
      <w:r w:rsidRPr="00757F2A">
        <w:rPr>
          <w:rFonts w:ascii="Times New Roman" w:hAnsi="Times New Roman" w:cs="Times New Roman"/>
          <w:color w:val="000000"/>
          <w:sz w:val="24"/>
          <w:szCs w:val="24"/>
        </w:rPr>
        <w:t>.</w:t>
      </w: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Hasil ini didukung oleh penelitian terdahulu yang dilakukan oleh Lindah Rahmawati (2012),</w:t>
      </w:r>
      <w:r>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Muchamad Feri (2013),</w:t>
      </w:r>
      <w:r w:rsidRPr="00186712">
        <w:rPr>
          <w:rStyle w:val="FootnoteReference"/>
          <w:rFonts w:ascii="Times New Roman" w:hAnsi="Times New Roman" w:cs="Times New Roman"/>
          <w:sz w:val="24"/>
          <w:szCs w:val="24"/>
        </w:rPr>
        <w:t xml:space="preserve"> </w:t>
      </w:r>
      <w:r w:rsidRPr="00757F2A">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dan Erik Mahfud Fathoni (2014).</w:t>
      </w:r>
      <w:r w:rsidRPr="00186712">
        <w:rPr>
          <w:rStyle w:val="FootnoteReference"/>
          <w:rFonts w:ascii="Times New Roman" w:hAnsi="Times New Roman" w:cs="Times New Roman"/>
          <w:sz w:val="24"/>
          <w:szCs w:val="24"/>
        </w:rPr>
        <w:t xml:space="preserve"> </w:t>
      </w:r>
      <w:r w:rsidRPr="00757F2A">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Dan saran bagi para investor agar dapat menjadikan ROA dan ROE sebagai salah satu acuan untuk memilih perusahaan mana yang aman untuk menanamkan saham, sehingga dapat memberikan keuntungan baik deviden  untuk jangka panjang maupun </w:t>
      </w:r>
      <w:r>
        <w:rPr>
          <w:rFonts w:ascii="Times New Roman" w:hAnsi="Times New Roman" w:cs="Times New Roman"/>
          <w:i/>
          <w:sz w:val="24"/>
          <w:szCs w:val="24"/>
        </w:rPr>
        <w:t>capital gain</w:t>
      </w:r>
      <w:r>
        <w:rPr>
          <w:rFonts w:ascii="Times New Roman" w:hAnsi="Times New Roman" w:cs="Times New Roman"/>
          <w:sz w:val="24"/>
          <w:szCs w:val="24"/>
        </w:rPr>
        <w:t xml:space="preserve"> untuk jangka pendek dan mempunyai resiko yang sedikit. </w:t>
      </w: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p>
    <w:p w:rsidR="00B450F9" w:rsidRDefault="00B450F9" w:rsidP="00B450F9">
      <w:pPr>
        <w:pStyle w:val="ListParagraph"/>
        <w:spacing w:after="0" w:line="480" w:lineRule="auto"/>
        <w:ind w:left="1134" w:firstLine="720"/>
        <w:jc w:val="both"/>
        <w:rPr>
          <w:rFonts w:ascii="Times New Roman" w:hAnsi="Times New Roman" w:cs="Times New Roman"/>
          <w:sz w:val="24"/>
          <w:szCs w:val="24"/>
        </w:rPr>
      </w:pPr>
    </w:p>
    <w:p w:rsidR="00B450F9" w:rsidRPr="00F55E9F" w:rsidRDefault="00B450F9" w:rsidP="00B450F9">
      <w:pPr>
        <w:spacing w:after="0" w:line="480" w:lineRule="auto"/>
        <w:jc w:val="both"/>
        <w:rPr>
          <w:rFonts w:ascii="Times New Roman" w:hAnsi="Times New Roman" w:cs="Times New Roman"/>
          <w:sz w:val="24"/>
          <w:szCs w:val="24"/>
        </w:rPr>
      </w:pPr>
    </w:p>
    <w:p w:rsidR="00B450F9" w:rsidRPr="00757F2A" w:rsidRDefault="00B450F9" w:rsidP="00B450F9">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57" style="position:absolute;left:0;text-align:left;margin-left:381.05pt;margin-top:-77.85pt;width:33.85pt;height:19.95pt;z-index:251692032" stroked="f"/>
        </w:pict>
      </w:r>
      <w:r w:rsidRPr="00757F2A">
        <w:rPr>
          <w:rFonts w:ascii="Times New Roman" w:hAnsi="Times New Roman" w:cs="Times New Roman"/>
          <w:b/>
          <w:sz w:val="24"/>
          <w:szCs w:val="24"/>
        </w:rPr>
        <w:t>BAB V</w:t>
      </w:r>
    </w:p>
    <w:p w:rsidR="00B450F9" w:rsidRPr="00757F2A" w:rsidRDefault="00B450F9" w:rsidP="00B450F9">
      <w:pPr>
        <w:spacing w:after="0" w:line="360" w:lineRule="auto"/>
        <w:jc w:val="center"/>
        <w:rPr>
          <w:rFonts w:ascii="Times New Roman" w:hAnsi="Times New Roman" w:cs="Times New Roman"/>
          <w:b/>
          <w:sz w:val="24"/>
          <w:szCs w:val="24"/>
        </w:rPr>
      </w:pPr>
      <w:r w:rsidRPr="00757F2A">
        <w:rPr>
          <w:rFonts w:ascii="Times New Roman" w:hAnsi="Times New Roman" w:cs="Times New Roman"/>
          <w:b/>
          <w:sz w:val="24"/>
          <w:szCs w:val="24"/>
        </w:rPr>
        <w:t>PENUTUP</w:t>
      </w:r>
    </w:p>
    <w:p w:rsidR="00B450F9" w:rsidRPr="00757F2A" w:rsidRDefault="00B450F9" w:rsidP="00B450F9">
      <w:pPr>
        <w:pStyle w:val="ListParagraph"/>
        <w:numPr>
          <w:ilvl w:val="0"/>
          <w:numId w:val="22"/>
        </w:numPr>
        <w:spacing w:after="0" w:line="480" w:lineRule="auto"/>
        <w:ind w:left="426" w:hanging="426"/>
        <w:jc w:val="both"/>
        <w:rPr>
          <w:rFonts w:ascii="Times New Roman" w:hAnsi="Times New Roman" w:cs="Times New Roman"/>
          <w:b/>
          <w:sz w:val="24"/>
          <w:szCs w:val="24"/>
        </w:rPr>
      </w:pPr>
      <w:r w:rsidRPr="00757F2A">
        <w:rPr>
          <w:rFonts w:ascii="Times New Roman" w:hAnsi="Times New Roman" w:cs="Times New Roman"/>
          <w:b/>
          <w:sz w:val="24"/>
          <w:szCs w:val="24"/>
        </w:rPr>
        <w:t>Simpulan</w:t>
      </w:r>
    </w:p>
    <w:p w:rsidR="00B450F9" w:rsidRPr="00757F2A" w:rsidRDefault="00B450F9" w:rsidP="00B450F9">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Dari hasil penelitian dan pembahasan pada penel</w:t>
      </w:r>
      <w:r w:rsidRPr="00757F2A">
        <w:rPr>
          <w:rFonts w:ascii="Times New Roman" w:hAnsi="Times New Roman" w:cs="Times New Roman"/>
          <w:sz w:val="24"/>
          <w:szCs w:val="24"/>
        </w:rPr>
        <w:t>i</w:t>
      </w:r>
      <w:r>
        <w:rPr>
          <w:rFonts w:ascii="Times New Roman" w:hAnsi="Times New Roman" w:cs="Times New Roman"/>
          <w:sz w:val="24"/>
          <w:szCs w:val="24"/>
        </w:rPr>
        <w:t>tian tentang “Pengaruh Rasio Profitabilitas (</w:t>
      </w:r>
      <w:r>
        <w:rPr>
          <w:rFonts w:ascii="Times New Roman" w:hAnsi="Times New Roman" w:cs="Times New Roman"/>
          <w:i/>
          <w:sz w:val="24"/>
          <w:szCs w:val="24"/>
        </w:rPr>
        <w:t xml:space="preserve">Return On Asset </w:t>
      </w:r>
      <w:r>
        <w:rPr>
          <w:rFonts w:ascii="Times New Roman" w:hAnsi="Times New Roman" w:cs="Times New Roman"/>
          <w:sz w:val="24"/>
          <w:szCs w:val="24"/>
        </w:rPr>
        <w:t xml:space="preserve">(ROA) dan </w:t>
      </w:r>
      <w:r>
        <w:rPr>
          <w:rFonts w:ascii="Times New Roman" w:hAnsi="Times New Roman" w:cs="Times New Roman"/>
          <w:i/>
          <w:sz w:val="24"/>
          <w:szCs w:val="24"/>
        </w:rPr>
        <w:t xml:space="preserve">Return Ong Equity </w:t>
      </w:r>
      <w:r>
        <w:rPr>
          <w:rFonts w:ascii="Times New Roman" w:hAnsi="Times New Roman" w:cs="Times New Roman"/>
          <w:sz w:val="24"/>
          <w:szCs w:val="24"/>
        </w:rPr>
        <w:t xml:space="preserve">(ROE) PT. Unilever Indonesia Tbk) Terhadap Harga Saham Di </w:t>
      </w:r>
      <w:r>
        <w:rPr>
          <w:rFonts w:ascii="Times New Roman" w:hAnsi="Times New Roman" w:cs="Times New Roman"/>
          <w:i/>
          <w:sz w:val="24"/>
          <w:szCs w:val="24"/>
        </w:rPr>
        <w:t xml:space="preserve">Jakarta Islamic Index </w:t>
      </w:r>
      <w:r>
        <w:rPr>
          <w:rFonts w:ascii="Times New Roman" w:hAnsi="Times New Roman" w:cs="Times New Roman"/>
          <w:sz w:val="24"/>
          <w:szCs w:val="24"/>
        </w:rPr>
        <w:t>(JII) Periode Triwulan 2007-2013”, maka dapat disimpulkan sebagai berikut:</w:t>
      </w:r>
    </w:p>
    <w:p w:rsidR="00B450F9" w:rsidRPr="00757F2A" w:rsidRDefault="00B450F9" w:rsidP="00B450F9">
      <w:pPr>
        <w:pStyle w:val="ListParagraph"/>
        <w:numPr>
          <w:ilvl w:val="0"/>
          <w:numId w:val="23"/>
        </w:numPr>
        <w:spacing w:after="0" w:line="480" w:lineRule="auto"/>
        <w:jc w:val="both"/>
        <w:rPr>
          <w:rFonts w:ascii="Times New Roman" w:hAnsi="Times New Roman" w:cs="Times New Roman"/>
          <w:sz w:val="24"/>
          <w:szCs w:val="24"/>
        </w:rPr>
      </w:pPr>
      <w:r w:rsidRPr="00757F2A">
        <w:rPr>
          <w:rFonts w:ascii="Times New Roman" w:hAnsi="Times New Roman" w:cs="Times New Roman"/>
          <w:color w:val="000000"/>
          <w:sz w:val="24"/>
          <w:szCs w:val="24"/>
        </w:rPr>
        <w:t xml:space="preserve">Pengaruh </w:t>
      </w:r>
      <w:r w:rsidRPr="00757F2A">
        <w:rPr>
          <w:rFonts w:ascii="Times New Roman" w:hAnsi="Times New Roman" w:cs="Times New Roman"/>
          <w:i/>
          <w:color w:val="000000"/>
          <w:sz w:val="24"/>
          <w:szCs w:val="24"/>
        </w:rPr>
        <w:t xml:space="preserve">Return On Asset </w:t>
      </w:r>
      <w:r w:rsidRPr="00757F2A">
        <w:rPr>
          <w:rFonts w:ascii="Times New Roman" w:hAnsi="Times New Roman" w:cs="Times New Roman"/>
          <w:color w:val="000000"/>
          <w:sz w:val="24"/>
          <w:szCs w:val="24"/>
        </w:rPr>
        <w:t xml:space="preserve">(ROA) dan </w:t>
      </w:r>
      <w:r w:rsidRPr="00757F2A">
        <w:rPr>
          <w:rFonts w:ascii="Times New Roman" w:hAnsi="Times New Roman" w:cs="Times New Roman"/>
          <w:i/>
          <w:color w:val="000000"/>
          <w:sz w:val="24"/>
          <w:szCs w:val="24"/>
        </w:rPr>
        <w:t xml:space="preserve">Return On Equity </w:t>
      </w:r>
      <w:r w:rsidRPr="00757F2A">
        <w:rPr>
          <w:rFonts w:ascii="Times New Roman" w:hAnsi="Times New Roman" w:cs="Times New Roman"/>
          <w:color w:val="000000"/>
          <w:sz w:val="24"/>
          <w:szCs w:val="24"/>
        </w:rPr>
        <w:t>(ROE) PT. Unilever Indonesia Tbk Secara parsial</w:t>
      </w:r>
      <w:r>
        <w:rPr>
          <w:rFonts w:ascii="Times New Roman" w:hAnsi="Times New Roman" w:cs="Times New Roman"/>
          <w:color w:val="000000"/>
          <w:sz w:val="24"/>
          <w:szCs w:val="24"/>
        </w:rPr>
        <w:t xml:space="preserve"> terhadap harga saham PT. Unilever Indonesia Tbk di BEI</w:t>
      </w:r>
      <w:r w:rsidRPr="00757F2A">
        <w:rPr>
          <w:rFonts w:ascii="Times New Roman" w:hAnsi="Times New Roman" w:cs="Times New Roman"/>
          <w:color w:val="000000"/>
          <w:sz w:val="24"/>
          <w:szCs w:val="24"/>
        </w:rPr>
        <w:t>, diperoleh simpulan sebagai berikut:</w:t>
      </w:r>
    </w:p>
    <w:p w:rsidR="00B450F9" w:rsidRPr="00757F2A" w:rsidRDefault="00B450F9" w:rsidP="00B450F9">
      <w:pPr>
        <w:pStyle w:val="ListParagraph"/>
        <w:numPr>
          <w:ilvl w:val="7"/>
          <w:numId w:val="21"/>
        </w:numPr>
        <w:spacing w:after="0" w:line="480" w:lineRule="auto"/>
        <w:ind w:left="1134"/>
        <w:jc w:val="both"/>
        <w:rPr>
          <w:rFonts w:ascii="Times New Roman" w:hAnsi="Times New Roman" w:cs="Times New Roman"/>
          <w:sz w:val="24"/>
          <w:szCs w:val="24"/>
        </w:rPr>
      </w:pPr>
      <w:r>
        <w:rPr>
          <w:rFonts w:ascii="Times New Roman" w:hAnsi="Times New Roman" w:cs="Times New Roman"/>
          <w:color w:val="000000"/>
          <w:sz w:val="24"/>
          <w:szCs w:val="24"/>
        </w:rPr>
        <w:t xml:space="preserve">Berdasarkan uji t secara parsial, variabel </w:t>
      </w:r>
      <w:r w:rsidRPr="00757F2A">
        <w:rPr>
          <w:rFonts w:ascii="Times New Roman" w:hAnsi="Times New Roman" w:cs="Times New Roman"/>
          <w:i/>
          <w:color w:val="000000"/>
          <w:sz w:val="24"/>
          <w:szCs w:val="24"/>
        </w:rPr>
        <w:t xml:space="preserve">Return On Asset </w:t>
      </w:r>
      <w:r w:rsidRPr="00757F2A">
        <w:rPr>
          <w:rFonts w:ascii="Times New Roman" w:hAnsi="Times New Roman" w:cs="Times New Roman"/>
          <w:color w:val="000000"/>
          <w:sz w:val="24"/>
          <w:szCs w:val="24"/>
        </w:rPr>
        <w:t xml:space="preserve">(ROA) </w:t>
      </w:r>
      <w:r>
        <w:rPr>
          <w:rFonts w:ascii="Times New Roman" w:hAnsi="Times New Roman" w:cs="Times New Roman"/>
          <w:color w:val="000000"/>
          <w:sz w:val="24"/>
          <w:szCs w:val="24"/>
        </w:rPr>
        <w:t xml:space="preserve">menunjukan tingkat signifikansi 0,002 pada tingkat kesalahan 0,05, menunjukan bahwa variabel </w:t>
      </w:r>
      <w:r w:rsidRPr="00757F2A">
        <w:rPr>
          <w:rFonts w:ascii="Times New Roman" w:hAnsi="Times New Roman" w:cs="Times New Roman"/>
          <w:i/>
          <w:color w:val="000000"/>
          <w:sz w:val="24"/>
          <w:szCs w:val="24"/>
        </w:rPr>
        <w:t xml:space="preserve">Return On Asset </w:t>
      </w:r>
      <w:r w:rsidRPr="00757F2A">
        <w:rPr>
          <w:rFonts w:ascii="Times New Roman" w:hAnsi="Times New Roman" w:cs="Times New Roman"/>
          <w:color w:val="000000"/>
          <w:sz w:val="24"/>
          <w:szCs w:val="24"/>
        </w:rPr>
        <w:t>(ROA)</w:t>
      </w:r>
      <w:r>
        <w:rPr>
          <w:rFonts w:ascii="Times New Roman" w:hAnsi="Times New Roman" w:cs="Times New Roman"/>
          <w:color w:val="000000"/>
          <w:sz w:val="24"/>
          <w:szCs w:val="24"/>
        </w:rPr>
        <w:t xml:space="preserve"> PT. Unilever IndonesiaTbk, berpengaruh signifikan terhadapa harga saham PT. Unilever Indonesia Tbk di BEI. Ini menunjukan bahwa investor memperhitungkan ROA dalam melakukan investasi dan mendukung teori asimetri dan signaling serta mendukung data empirik penelitian Erik Mahfud Fathoni (2014) dan Mochamad Feri (2013).</w:t>
      </w:r>
    </w:p>
    <w:p w:rsidR="00B450F9" w:rsidRPr="00E10439" w:rsidRDefault="00B450F9" w:rsidP="00B450F9">
      <w:pPr>
        <w:pStyle w:val="ListParagraph"/>
        <w:numPr>
          <w:ilvl w:val="7"/>
          <w:numId w:val="21"/>
        </w:numPr>
        <w:spacing w:after="0" w:line="480" w:lineRule="auto"/>
        <w:ind w:left="1134"/>
        <w:jc w:val="both"/>
        <w:rPr>
          <w:rFonts w:ascii="Times New Roman" w:hAnsi="Times New Roman" w:cs="Times New Roman"/>
          <w:sz w:val="24"/>
          <w:szCs w:val="24"/>
        </w:rPr>
      </w:pPr>
      <w:r w:rsidRPr="001841E7">
        <w:rPr>
          <w:rFonts w:ascii="Times New Roman" w:hAnsi="Times New Roman" w:cs="Times New Roman"/>
          <w:b/>
          <w:noProof/>
          <w:sz w:val="24"/>
          <w:szCs w:val="24"/>
          <w:lang w:eastAsia="id-ID"/>
        </w:rPr>
        <w:pict>
          <v:rect id="_x0000_s1060" style="position:absolute;left:0;text-align:left;margin-left:185.45pt;margin-top:136.5pt;width:33.85pt;height:19.95pt;z-index:251695104" stroked="f">
            <v:textbox>
              <w:txbxContent>
                <w:p w:rsidR="00B450F9" w:rsidRPr="00397BE4" w:rsidRDefault="00B450F9" w:rsidP="00B450F9">
                  <w:pPr>
                    <w:rPr>
                      <w:rFonts w:ascii="Times New Roman" w:hAnsi="Times New Roman" w:cs="Times New Roman"/>
                      <w:sz w:val="24"/>
                      <w:szCs w:val="24"/>
                    </w:rPr>
                  </w:pPr>
                  <w:r>
                    <w:rPr>
                      <w:rFonts w:ascii="Times New Roman" w:hAnsi="Times New Roman" w:cs="Times New Roman"/>
                      <w:sz w:val="24"/>
                      <w:szCs w:val="24"/>
                    </w:rPr>
                    <w:t>68</w:t>
                  </w:r>
                </w:p>
              </w:txbxContent>
            </v:textbox>
          </v:rect>
        </w:pict>
      </w:r>
      <w:r>
        <w:rPr>
          <w:rFonts w:ascii="Times New Roman" w:hAnsi="Times New Roman" w:cs="Times New Roman"/>
          <w:color w:val="000000"/>
          <w:sz w:val="24"/>
          <w:szCs w:val="24"/>
        </w:rPr>
        <w:t xml:space="preserve">Berdasarkan uji t secara parsial, variabel </w:t>
      </w:r>
      <w:r w:rsidRPr="00757F2A">
        <w:rPr>
          <w:rFonts w:ascii="Times New Roman" w:hAnsi="Times New Roman" w:cs="Times New Roman"/>
          <w:i/>
          <w:color w:val="000000"/>
          <w:sz w:val="24"/>
          <w:szCs w:val="24"/>
        </w:rPr>
        <w:t xml:space="preserve">Return On </w:t>
      </w:r>
      <w:r>
        <w:rPr>
          <w:rFonts w:ascii="Times New Roman" w:hAnsi="Times New Roman" w:cs="Times New Roman"/>
          <w:i/>
          <w:color w:val="000000"/>
          <w:sz w:val="24"/>
          <w:szCs w:val="24"/>
        </w:rPr>
        <w:t xml:space="preserve">Equity </w:t>
      </w:r>
      <w:r w:rsidRPr="00757F2A">
        <w:rPr>
          <w:rFonts w:ascii="Times New Roman" w:hAnsi="Times New Roman" w:cs="Times New Roman"/>
          <w:color w:val="000000"/>
          <w:sz w:val="24"/>
          <w:szCs w:val="24"/>
        </w:rPr>
        <w:t>(RO</w:t>
      </w:r>
      <w:r>
        <w:rPr>
          <w:rFonts w:ascii="Times New Roman" w:hAnsi="Times New Roman" w:cs="Times New Roman"/>
          <w:color w:val="000000"/>
          <w:sz w:val="24"/>
          <w:szCs w:val="24"/>
        </w:rPr>
        <w:t>E</w:t>
      </w:r>
      <w:r w:rsidRPr="00757F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menunjukan tingkat signifikansi 0,000 pada tingkat kesalahan 0,05, menunjukan bahwa variabel </w:t>
      </w:r>
      <w:r w:rsidRPr="00757F2A">
        <w:rPr>
          <w:rFonts w:ascii="Times New Roman" w:hAnsi="Times New Roman" w:cs="Times New Roman"/>
          <w:i/>
          <w:color w:val="000000"/>
          <w:sz w:val="24"/>
          <w:szCs w:val="24"/>
        </w:rPr>
        <w:t xml:space="preserve">Return On </w:t>
      </w:r>
      <w:r>
        <w:rPr>
          <w:rFonts w:ascii="Times New Roman" w:hAnsi="Times New Roman" w:cs="Times New Roman"/>
          <w:i/>
          <w:color w:val="000000"/>
          <w:sz w:val="24"/>
          <w:szCs w:val="24"/>
        </w:rPr>
        <w:t xml:space="preserve">Equity </w:t>
      </w:r>
      <w:r w:rsidRPr="00757F2A">
        <w:rPr>
          <w:rFonts w:ascii="Times New Roman" w:hAnsi="Times New Roman" w:cs="Times New Roman"/>
          <w:color w:val="000000"/>
          <w:sz w:val="24"/>
          <w:szCs w:val="24"/>
        </w:rPr>
        <w:t>(RO</w:t>
      </w:r>
      <w:r>
        <w:rPr>
          <w:rFonts w:ascii="Times New Roman" w:hAnsi="Times New Roman" w:cs="Times New Roman"/>
          <w:color w:val="000000"/>
          <w:sz w:val="24"/>
          <w:szCs w:val="24"/>
        </w:rPr>
        <w:t>E</w:t>
      </w:r>
      <w:r w:rsidRPr="00757F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PT. Unilever IndonesiaTbk berpengaruh signifikan terhadapa harga saham PT. Unilever Indonesia Tbk di BEI</w:t>
      </w:r>
      <w:r w:rsidRPr="00757F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Ini menunjukan bahwa investor </w:t>
      </w:r>
      <w:r>
        <w:rPr>
          <w:rFonts w:ascii="Times New Roman" w:hAnsi="Times New Roman" w:cs="Times New Roman"/>
          <w:color w:val="000000"/>
          <w:sz w:val="24"/>
          <w:szCs w:val="24"/>
        </w:rPr>
        <w:lastRenderedPageBreak/>
        <w:t>memandang ROE merupakan indikator profitabilitas yang penting  dalam melakukan investasi dan mendukung teori asimetri dan signaling serta mendukung data empirik penelitian Rani Indri Martanti (2010),  dan Lindah Rahmawati (2012).</w:t>
      </w:r>
    </w:p>
    <w:p w:rsidR="00B450F9" w:rsidRPr="00E10439" w:rsidRDefault="00B450F9" w:rsidP="00B450F9">
      <w:pPr>
        <w:pStyle w:val="ListParagraph"/>
        <w:numPr>
          <w:ilvl w:val="0"/>
          <w:numId w:val="23"/>
        </w:numPr>
        <w:spacing w:after="0" w:line="480" w:lineRule="auto"/>
        <w:jc w:val="both"/>
        <w:rPr>
          <w:rFonts w:ascii="Times New Roman" w:hAnsi="Times New Roman" w:cs="Times New Roman"/>
          <w:sz w:val="24"/>
          <w:szCs w:val="24"/>
        </w:rPr>
      </w:pPr>
      <w:r w:rsidRPr="00E10439">
        <w:rPr>
          <w:rFonts w:ascii="Times New Roman" w:hAnsi="Times New Roman" w:cs="Times New Roman"/>
          <w:sz w:val="24"/>
          <w:szCs w:val="24"/>
        </w:rPr>
        <w:t>Secara simultan, hasil penelitian ini menunjukan bahwa Rasio profitabilitas (ROA dan ROE PT. Unilever Indonesia Tbk) secara bersama-sama men</w:t>
      </w:r>
      <w:r>
        <w:rPr>
          <w:rFonts w:ascii="Times New Roman" w:hAnsi="Times New Roman" w:cs="Times New Roman"/>
          <w:sz w:val="24"/>
          <w:szCs w:val="24"/>
        </w:rPr>
        <w:t>unjukan tingkat signifikan 0,001</w:t>
      </w:r>
      <w:r w:rsidRPr="00E10439">
        <w:rPr>
          <w:rFonts w:ascii="Times New Roman" w:hAnsi="Times New Roman" w:cs="Times New Roman"/>
          <w:sz w:val="24"/>
          <w:szCs w:val="24"/>
        </w:rPr>
        <w:t xml:space="preserve"> pada tingkat kesalahan α = 0,05 (5%). Maka dapat disimpulkan bahwa variabel </w:t>
      </w:r>
      <w:r w:rsidRPr="00E10439">
        <w:rPr>
          <w:rFonts w:ascii="Times New Roman" w:hAnsi="Times New Roman" w:cs="Times New Roman"/>
          <w:i/>
          <w:sz w:val="24"/>
          <w:szCs w:val="24"/>
        </w:rPr>
        <w:t>Retun</w:t>
      </w:r>
      <w:r w:rsidRPr="00E10439">
        <w:rPr>
          <w:rFonts w:ascii="Times New Roman" w:hAnsi="Times New Roman" w:cs="Times New Roman"/>
          <w:sz w:val="24"/>
          <w:szCs w:val="24"/>
        </w:rPr>
        <w:t xml:space="preserve"> </w:t>
      </w:r>
      <w:r w:rsidRPr="00E10439">
        <w:rPr>
          <w:rFonts w:ascii="Times New Roman" w:hAnsi="Times New Roman" w:cs="Times New Roman"/>
          <w:i/>
          <w:color w:val="000000"/>
          <w:sz w:val="24"/>
          <w:szCs w:val="24"/>
        </w:rPr>
        <w:t xml:space="preserve">On Asset </w:t>
      </w:r>
      <w:r w:rsidRPr="00E10439">
        <w:rPr>
          <w:rFonts w:ascii="Times New Roman" w:hAnsi="Times New Roman" w:cs="Times New Roman"/>
          <w:color w:val="000000"/>
          <w:sz w:val="24"/>
          <w:szCs w:val="24"/>
        </w:rPr>
        <w:t xml:space="preserve">(ROA) dan </w:t>
      </w:r>
      <w:r w:rsidRPr="00E10439">
        <w:rPr>
          <w:rFonts w:ascii="Times New Roman" w:hAnsi="Times New Roman" w:cs="Times New Roman"/>
          <w:i/>
          <w:color w:val="000000"/>
          <w:sz w:val="24"/>
          <w:szCs w:val="24"/>
        </w:rPr>
        <w:t xml:space="preserve">Return On Equity </w:t>
      </w:r>
      <w:r w:rsidRPr="00E10439">
        <w:rPr>
          <w:rFonts w:ascii="Times New Roman" w:hAnsi="Times New Roman" w:cs="Times New Roman"/>
          <w:color w:val="000000"/>
          <w:sz w:val="24"/>
          <w:szCs w:val="24"/>
        </w:rPr>
        <w:t xml:space="preserve">(ROE) PT. Unilever Indonesia Tbk berpengaruh signifikan terhadap harga saham </w:t>
      </w:r>
      <w:r>
        <w:rPr>
          <w:rFonts w:ascii="Times New Roman" w:hAnsi="Times New Roman" w:cs="Times New Roman"/>
          <w:color w:val="000000"/>
          <w:sz w:val="24"/>
          <w:szCs w:val="24"/>
        </w:rPr>
        <w:t>PT. Unilever Indonesia Tbk di BEI</w:t>
      </w:r>
      <w:r w:rsidRPr="00757F2A">
        <w:rPr>
          <w:rFonts w:ascii="Times New Roman" w:hAnsi="Times New Roman" w:cs="Times New Roman"/>
          <w:color w:val="000000"/>
          <w:sz w:val="24"/>
          <w:szCs w:val="24"/>
        </w:rPr>
        <w:t xml:space="preserve">. </w:t>
      </w:r>
      <w:r w:rsidRPr="00E10439">
        <w:rPr>
          <w:rFonts w:ascii="Times New Roman" w:hAnsi="Times New Roman" w:cs="Times New Roman"/>
          <w:color w:val="000000"/>
          <w:sz w:val="24"/>
          <w:szCs w:val="24"/>
        </w:rPr>
        <w:t xml:space="preserve">dengan </w:t>
      </w:r>
      <w:r>
        <w:rPr>
          <w:rFonts w:ascii="Times New Roman" w:hAnsi="Times New Roman" w:cs="Times New Roman"/>
          <w:color w:val="000000"/>
          <w:sz w:val="24"/>
          <w:szCs w:val="24"/>
        </w:rPr>
        <w:t>kontribusi pengaruh sebesar 44,1</w:t>
      </w:r>
      <w:r w:rsidRPr="00E10439">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sedangkan sisanya sebanyak 55,9</w:t>
      </w:r>
      <w:r w:rsidRPr="00E10439">
        <w:rPr>
          <w:rFonts w:ascii="Times New Roman" w:hAnsi="Times New Roman" w:cs="Times New Roman"/>
          <w:color w:val="000000"/>
          <w:sz w:val="24"/>
          <w:szCs w:val="24"/>
        </w:rPr>
        <w:t>% dipengaruhi variabel lain yang tidak diteliti</w:t>
      </w:r>
      <w:r>
        <w:rPr>
          <w:rFonts w:ascii="Times New Roman" w:hAnsi="Times New Roman" w:cs="Times New Roman"/>
          <w:color w:val="000000"/>
          <w:sz w:val="24"/>
          <w:szCs w:val="24"/>
        </w:rPr>
        <w:t xml:space="preserve"> (seperti : Deviden, </w:t>
      </w:r>
      <w:r>
        <w:rPr>
          <w:rFonts w:ascii="Times New Roman" w:hAnsi="Times New Roman" w:cs="Times New Roman"/>
          <w:i/>
          <w:color w:val="000000"/>
          <w:sz w:val="24"/>
          <w:szCs w:val="24"/>
        </w:rPr>
        <w:t xml:space="preserve">Capital Gain, </w:t>
      </w:r>
      <w:r>
        <w:rPr>
          <w:rFonts w:ascii="Times New Roman" w:hAnsi="Times New Roman" w:cs="Times New Roman"/>
          <w:color w:val="000000"/>
          <w:sz w:val="24"/>
          <w:szCs w:val="24"/>
        </w:rPr>
        <w:t>Jumlah Laba diterima Perusahaan. Inflasi, suku bunga dan lain-lain</w:t>
      </w:r>
      <w:r w:rsidRPr="00E10439">
        <w:rPr>
          <w:rFonts w:ascii="Times New Roman" w:hAnsi="Times New Roman" w:cs="Times New Roman"/>
          <w:color w:val="000000"/>
          <w:sz w:val="24"/>
          <w:szCs w:val="24"/>
        </w:rPr>
        <w:t>.</w:t>
      </w:r>
    </w:p>
    <w:p w:rsidR="00B450F9" w:rsidRPr="00E10439" w:rsidRDefault="00B450F9" w:rsidP="00B450F9">
      <w:pPr>
        <w:spacing w:after="0" w:line="480" w:lineRule="auto"/>
        <w:ind w:left="774"/>
        <w:jc w:val="both"/>
        <w:rPr>
          <w:rFonts w:ascii="Times New Roman" w:hAnsi="Times New Roman" w:cs="Times New Roman"/>
          <w:sz w:val="24"/>
          <w:szCs w:val="24"/>
        </w:rPr>
      </w:pPr>
    </w:p>
    <w:p w:rsidR="00B450F9" w:rsidRDefault="00B450F9" w:rsidP="00B450F9">
      <w:pPr>
        <w:pStyle w:val="ListParagraph"/>
        <w:numPr>
          <w:ilvl w:val="0"/>
          <w:numId w:val="22"/>
        </w:numPr>
        <w:spacing w:after="0" w:line="480" w:lineRule="auto"/>
        <w:ind w:left="426"/>
        <w:jc w:val="both"/>
        <w:rPr>
          <w:rFonts w:ascii="Times New Roman" w:hAnsi="Times New Roman" w:cs="Times New Roman"/>
          <w:b/>
          <w:sz w:val="24"/>
          <w:szCs w:val="24"/>
        </w:rPr>
      </w:pPr>
      <w:r w:rsidRPr="00757F2A">
        <w:rPr>
          <w:rFonts w:ascii="Times New Roman" w:hAnsi="Times New Roman" w:cs="Times New Roman"/>
          <w:b/>
          <w:sz w:val="24"/>
          <w:szCs w:val="24"/>
        </w:rPr>
        <w:t>Keterbatasana Penelitian</w:t>
      </w:r>
    </w:p>
    <w:p w:rsidR="00B450F9" w:rsidRPr="00B0645A" w:rsidRDefault="00B450F9" w:rsidP="00B450F9">
      <w:pPr>
        <w:pStyle w:val="ListParagraph"/>
        <w:spacing w:after="0" w:line="480" w:lineRule="auto"/>
        <w:ind w:left="426" w:firstLine="567"/>
        <w:jc w:val="both"/>
        <w:rPr>
          <w:rFonts w:ascii="Times New Roman" w:hAnsi="Times New Roman" w:cs="Times New Roman"/>
          <w:b/>
          <w:sz w:val="24"/>
          <w:szCs w:val="24"/>
        </w:rPr>
      </w:pPr>
      <w:r w:rsidRPr="00B0645A">
        <w:rPr>
          <w:rFonts w:ascii="Times New Roman" w:hAnsi="Times New Roman" w:cs="Times New Roman"/>
          <w:sz w:val="24"/>
          <w:szCs w:val="24"/>
        </w:rPr>
        <w:t>Penelitian ini memiliki beberapa keterbatasan penelitian yaitu sebagai berikut:</w:t>
      </w:r>
    </w:p>
    <w:p w:rsidR="00B450F9" w:rsidRPr="00757F2A" w:rsidRDefault="00B450F9" w:rsidP="00B450F9">
      <w:pPr>
        <w:pStyle w:val="ListParagraph"/>
        <w:numPr>
          <w:ilvl w:val="0"/>
          <w:numId w:val="24"/>
        </w:numPr>
        <w:autoSpaceDE w:val="0"/>
        <w:autoSpaceDN w:val="0"/>
        <w:adjustRightInd w:val="0"/>
        <w:spacing w:after="0" w:line="480" w:lineRule="auto"/>
        <w:ind w:left="993"/>
        <w:jc w:val="both"/>
        <w:rPr>
          <w:rFonts w:ascii="Times New Roman" w:hAnsi="Times New Roman" w:cs="Times New Roman"/>
          <w:sz w:val="24"/>
          <w:szCs w:val="24"/>
        </w:rPr>
      </w:pPr>
      <w:r w:rsidRPr="00757F2A">
        <w:rPr>
          <w:rFonts w:ascii="Times New Roman" w:hAnsi="Times New Roman" w:cs="Times New Roman"/>
          <w:sz w:val="24"/>
          <w:szCs w:val="24"/>
        </w:rPr>
        <w:t xml:space="preserve">Keterbatasan dalam mengambil objek penelitian fokus pada saham PT. Unilever Indonesia Tbk </w:t>
      </w:r>
      <w:r w:rsidRPr="00757F2A">
        <w:rPr>
          <w:rFonts w:ascii="Times New Roman" w:hAnsi="Times New Roman" w:cs="Times New Roman"/>
          <w:i/>
          <w:iCs/>
          <w:sz w:val="24"/>
          <w:szCs w:val="24"/>
        </w:rPr>
        <w:t xml:space="preserve"> </w:t>
      </w:r>
      <w:r w:rsidRPr="00757F2A">
        <w:rPr>
          <w:rFonts w:ascii="Times New Roman" w:hAnsi="Times New Roman" w:cs="Times New Roman"/>
          <w:sz w:val="24"/>
          <w:szCs w:val="24"/>
        </w:rPr>
        <w:t>di Bursa Efek Indonesia (BEI)</w:t>
      </w:r>
    </w:p>
    <w:p w:rsidR="00B450F9" w:rsidRPr="00757F2A" w:rsidRDefault="00B450F9" w:rsidP="00B450F9">
      <w:pPr>
        <w:pStyle w:val="ListParagraph"/>
        <w:numPr>
          <w:ilvl w:val="0"/>
          <w:numId w:val="24"/>
        </w:numPr>
        <w:autoSpaceDE w:val="0"/>
        <w:autoSpaceDN w:val="0"/>
        <w:adjustRightInd w:val="0"/>
        <w:spacing w:after="0" w:line="480" w:lineRule="auto"/>
        <w:ind w:left="993"/>
        <w:jc w:val="both"/>
        <w:rPr>
          <w:rFonts w:ascii="Times New Roman" w:hAnsi="Times New Roman" w:cs="Times New Roman"/>
          <w:sz w:val="24"/>
          <w:szCs w:val="24"/>
        </w:rPr>
      </w:pPr>
      <w:r w:rsidRPr="00757F2A">
        <w:rPr>
          <w:rFonts w:ascii="Times New Roman" w:hAnsi="Times New Roman" w:cs="Times New Roman"/>
          <w:sz w:val="24"/>
          <w:szCs w:val="24"/>
        </w:rPr>
        <w:t xml:space="preserve">Keterbatasan  dalam menentukan variabel independen yaitu  rasio profitabilitas (ROA dan ROE) untuk memprediksi </w:t>
      </w:r>
      <w:r w:rsidRPr="00757F2A">
        <w:rPr>
          <w:rFonts w:ascii="Times New Roman" w:hAnsi="Times New Roman" w:cs="Times New Roman"/>
          <w:iCs/>
          <w:sz w:val="24"/>
          <w:szCs w:val="24"/>
        </w:rPr>
        <w:t xml:space="preserve">harga, </w:t>
      </w:r>
      <w:r w:rsidRPr="00757F2A">
        <w:rPr>
          <w:rFonts w:ascii="Times New Roman" w:hAnsi="Times New Roman" w:cs="Times New Roman"/>
          <w:sz w:val="24"/>
          <w:szCs w:val="24"/>
        </w:rPr>
        <w:t xml:space="preserve"> pada hal rasio profitabilitas mempuyai rasio lebih dari 2 rasio. </w:t>
      </w:r>
    </w:p>
    <w:p w:rsidR="00B450F9" w:rsidRPr="00444BEA" w:rsidRDefault="00B450F9" w:rsidP="00B450F9">
      <w:pPr>
        <w:pStyle w:val="ListParagraph"/>
        <w:numPr>
          <w:ilvl w:val="0"/>
          <w:numId w:val="24"/>
        </w:numPr>
        <w:autoSpaceDE w:val="0"/>
        <w:autoSpaceDN w:val="0"/>
        <w:adjustRightInd w:val="0"/>
        <w:spacing w:after="0" w:line="480" w:lineRule="auto"/>
        <w:ind w:left="993"/>
        <w:jc w:val="both"/>
        <w:rPr>
          <w:rFonts w:ascii="Times New Roman" w:hAnsi="Times New Roman" w:cs="Times New Roman"/>
          <w:sz w:val="24"/>
          <w:szCs w:val="24"/>
        </w:rPr>
      </w:pPr>
      <w:r w:rsidRPr="00757F2A">
        <w:rPr>
          <w:rFonts w:ascii="Times New Roman" w:hAnsi="Times New Roman" w:cs="Times New Roman"/>
          <w:sz w:val="24"/>
          <w:szCs w:val="24"/>
        </w:rPr>
        <w:lastRenderedPageBreak/>
        <w:t xml:space="preserve">Keterbatasan dalam mengambil periode penelitian yaitu 7 tahun </w:t>
      </w:r>
      <w:r>
        <w:rPr>
          <w:rFonts w:ascii="Times New Roman" w:hAnsi="Times New Roman" w:cs="Times New Roman"/>
          <w:sz w:val="24"/>
          <w:szCs w:val="24"/>
        </w:rPr>
        <w:t xml:space="preserve"> </w:t>
      </w:r>
      <w:r w:rsidRPr="00757F2A">
        <w:rPr>
          <w:rFonts w:ascii="Times New Roman" w:hAnsi="Times New Roman" w:cs="Times New Roman"/>
          <w:sz w:val="24"/>
          <w:szCs w:val="24"/>
        </w:rPr>
        <w:t>(</w:t>
      </w:r>
      <w:r>
        <w:rPr>
          <w:rFonts w:ascii="Times New Roman" w:hAnsi="Times New Roman" w:cs="Times New Roman"/>
          <w:sz w:val="24"/>
          <w:szCs w:val="24"/>
        </w:rPr>
        <w:t xml:space="preserve"> </w:t>
      </w:r>
      <w:r w:rsidRPr="00757F2A">
        <w:rPr>
          <w:rFonts w:ascii="Times New Roman" w:hAnsi="Times New Roman" w:cs="Times New Roman"/>
          <w:sz w:val="24"/>
          <w:szCs w:val="24"/>
        </w:rPr>
        <w:t>2007 – 2013)</w:t>
      </w:r>
    </w:p>
    <w:p w:rsidR="00B450F9" w:rsidRPr="00757F2A" w:rsidRDefault="00B450F9" w:rsidP="00B450F9">
      <w:pPr>
        <w:pStyle w:val="ListParagraph"/>
        <w:numPr>
          <w:ilvl w:val="0"/>
          <w:numId w:val="22"/>
        </w:numPr>
        <w:spacing w:after="0" w:line="480" w:lineRule="auto"/>
        <w:ind w:left="567" w:hanging="567"/>
        <w:jc w:val="both"/>
        <w:rPr>
          <w:rFonts w:ascii="Times New Roman" w:hAnsi="Times New Roman" w:cs="Times New Roman"/>
          <w:b/>
          <w:sz w:val="24"/>
          <w:szCs w:val="24"/>
        </w:rPr>
      </w:pPr>
      <w:r w:rsidRPr="00757F2A">
        <w:rPr>
          <w:rFonts w:ascii="Times New Roman" w:hAnsi="Times New Roman" w:cs="Times New Roman"/>
          <w:b/>
          <w:sz w:val="24"/>
          <w:szCs w:val="24"/>
        </w:rPr>
        <w:t>Saran</w:t>
      </w:r>
    </w:p>
    <w:p w:rsidR="00B450F9" w:rsidRPr="00757F2A" w:rsidRDefault="00B450F9" w:rsidP="00B450F9">
      <w:pPr>
        <w:pStyle w:val="ListParagraph"/>
        <w:spacing w:after="0" w:line="480" w:lineRule="auto"/>
        <w:ind w:left="567"/>
        <w:jc w:val="both"/>
        <w:rPr>
          <w:rFonts w:ascii="Times New Roman" w:hAnsi="Times New Roman" w:cs="Times New Roman"/>
          <w:sz w:val="24"/>
          <w:szCs w:val="24"/>
        </w:rPr>
      </w:pPr>
      <w:r w:rsidRPr="00757F2A">
        <w:rPr>
          <w:rFonts w:ascii="Times New Roman" w:hAnsi="Times New Roman" w:cs="Times New Roman"/>
          <w:sz w:val="24"/>
          <w:szCs w:val="24"/>
        </w:rPr>
        <w:t>Sebagai implikasi dari hasil penelitian ini, maka terdapat beberapa saran sebagai berikut:</w:t>
      </w:r>
    </w:p>
    <w:p w:rsidR="00B450F9" w:rsidRDefault="00B450F9" w:rsidP="00B450F9">
      <w:pPr>
        <w:pStyle w:val="ListParagraph"/>
        <w:numPr>
          <w:ilvl w:val="3"/>
          <w:numId w:val="15"/>
        </w:numPr>
        <w:spacing w:after="0" w:line="480" w:lineRule="auto"/>
        <w:ind w:left="993" w:hanging="426"/>
        <w:jc w:val="both"/>
        <w:rPr>
          <w:rFonts w:ascii="Times New Roman" w:hAnsi="Times New Roman" w:cs="Times New Roman"/>
          <w:sz w:val="24"/>
          <w:szCs w:val="24"/>
        </w:rPr>
      </w:pPr>
      <w:r w:rsidRPr="00757F2A">
        <w:rPr>
          <w:rFonts w:ascii="Times New Roman" w:hAnsi="Times New Roman" w:cs="Times New Roman"/>
          <w:sz w:val="24"/>
          <w:szCs w:val="24"/>
        </w:rPr>
        <w:t>Bagi praktisi, penelitian ini diharapkan dapat dijadikan sebagai referensi dalam pengambilan keputusan</w:t>
      </w:r>
      <w:r>
        <w:rPr>
          <w:rFonts w:ascii="Times New Roman" w:hAnsi="Times New Roman" w:cs="Times New Roman"/>
          <w:sz w:val="24"/>
          <w:szCs w:val="24"/>
        </w:rPr>
        <w:t xml:space="preserve"> oleh investor untuk memprediksi harga saham, dalam upaya untuk mengambil keputusan investasi yang berpeluang memiliki keuntungan besar dan memiliki  resiko kecil. Dan juga investor </w:t>
      </w:r>
      <w:r w:rsidRPr="003522F8">
        <w:rPr>
          <w:rFonts w:ascii="Times New Roman" w:hAnsi="Times New Roman" w:cs="Times New Roman"/>
          <w:sz w:val="24"/>
          <w:szCs w:val="24"/>
        </w:rPr>
        <w:t xml:space="preserve">harus </w:t>
      </w:r>
      <w:r>
        <w:rPr>
          <w:rFonts w:ascii="Times New Roman" w:hAnsi="Times New Roman" w:cs="Times New Roman"/>
          <w:sz w:val="24"/>
          <w:szCs w:val="24"/>
        </w:rPr>
        <w:t xml:space="preserve"> tepat memilah, </w:t>
      </w:r>
      <w:r w:rsidRPr="003522F8">
        <w:rPr>
          <w:rFonts w:ascii="Times New Roman" w:hAnsi="Times New Roman" w:cs="Times New Roman"/>
          <w:sz w:val="24"/>
          <w:szCs w:val="24"/>
        </w:rPr>
        <w:t xml:space="preserve">menganalisis informasi-informasi yang relevan </w:t>
      </w:r>
      <w:r>
        <w:rPr>
          <w:rFonts w:ascii="Times New Roman" w:hAnsi="Times New Roman" w:cs="Times New Roman"/>
          <w:sz w:val="24"/>
          <w:szCs w:val="24"/>
        </w:rPr>
        <w:t xml:space="preserve"> dan </w:t>
      </w:r>
      <w:r w:rsidRPr="00770528">
        <w:rPr>
          <w:rFonts w:ascii="Times New Roman" w:hAnsi="Times New Roman" w:cs="Times New Roman"/>
          <w:sz w:val="24"/>
          <w:szCs w:val="24"/>
        </w:rPr>
        <w:t xml:space="preserve">memiliki kepekaan terhadap berbagai kegiatan atau peristiwa yang secara langsung maupun tidak langsung </w:t>
      </w:r>
      <w:r>
        <w:rPr>
          <w:rFonts w:ascii="Times New Roman" w:hAnsi="Times New Roman" w:cs="Times New Roman"/>
          <w:sz w:val="24"/>
          <w:szCs w:val="24"/>
        </w:rPr>
        <w:t xml:space="preserve">diluar informasi yang diberikan  manajer yang </w:t>
      </w:r>
      <w:r w:rsidRPr="00770528">
        <w:rPr>
          <w:rFonts w:ascii="Times New Roman" w:hAnsi="Times New Roman" w:cs="Times New Roman"/>
          <w:sz w:val="24"/>
          <w:szCs w:val="24"/>
        </w:rPr>
        <w:t>berpengaruh terhadap pergerakan harga saham</w:t>
      </w:r>
      <w:r w:rsidRPr="003522F8">
        <w:rPr>
          <w:rFonts w:ascii="Times New Roman" w:hAnsi="Times New Roman" w:cs="Times New Roman"/>
          <w:sz w:val="24"/>
          <w:szCs w:val="24"/>
        </w:rPr>
        <w:t xml:space="preserve"> untuk dijadikan pertimbangan dalam pengambilan keputusan, sehingga diharapkan investor tidak terburu-buru untuk melakukan investasi dan lebih bersikap rasional dalam pengambilan keputusan terhadap resikio-resiko yang akan terjadi.</w:t>
      </w:r>
    </w:p>
    <w:p w:rsidR="00B450F9" w:rsidRPr="003949CA" w:rsidRDefault="00B450F9" w:rsidP="00B450F9">
      <w:pPr>
        <w:pStyle w:val="ListParagraph"/>
        <w:numPr>
          <w:ilvl w:val="3"/>
          <w:numId w:val="15"/>
        </w:numPr>
        <w:spacing w:after="0" w:line="480" w:lineRule="auto"/>
        <w:ind w:left="993" w:hanging="426"/>
        <w:jc w:val="both"/>
        <w:rPr>
          <w:rFonts w:ascii="Times New Roman" w:hAnsi="Times New Roman" w:cs="Times New Roman"/>
          <w:sz w:val="24"/>
          <w:szCs w:val="24"/>
        </w:rPr>
      </w:pPr>
      <w:r w:rsidRPr="003522F8">
        <w:rPr>
          <w:rFonts w:ascii="Times New Roman" w:hAnsi="Times New Roman" w:cs="Times New Roman"/>
          <w:sz w:val="24"/>
          <w:szCs w:val="24"/>
        </w:rPr>
        <w:t>Bagi penelitian selanjut</w:t>
      </w:r>
      <w:r>
        <w:rPr>
          <w:rFonts w:ascii="Times New Roman" w:hAnsi="Times New Roman" w:cs="Times New Roman"/>
          <w:sz w:val="24"/>
          <w:szCs w:val="24"/>
        </w:rPr>
        <w:t>n</w:t>
      </w:r>
      <w:r w:rsidRPr="003522F8">
        <w:rPr>
          <w:rFonts w:ascii="Times New Roman" w:hAnsi="Times New Roman" w:cs="Times New Roman"/>
          <w:sz w:val="24"/>
          <w:szCs w:val="24"/>
        </w:rPr>
        <w:t xml:space="preserve">ya, diharapkan menambahkan rasio-rasio keuangan yang lain selain rasio yang sudah ada dalam penelitian ini, sehingga analisis pengaruh tentang </w:t>
      </w:r>
      <w:r w:rsidRPr="003522F8">
        <w:rPr>
          <w:rFonts w:ascii="Times New Roman" w:hAnsi="Times New Roman" w:cs="Times New Roman"/>
          <w:iCs/>
          <w:sz w:val="24"/>
          <w:szCs w:val="24"/>
        </w:rPr>
        <w:t xml:space="preserve">harga saham </w:t>
      </w:r>
      <w:r w:rsidRPr="003522F8">
        <w:rPr>
          <w:rFonts w:ascii="Times New Roman" w:hAnsi="Times New Roman" w:cs="Times New Roman"/>
          <w:i/>
          <w:iCs/>
          <w:sz w:val="24"/>
          <w:szCs w:val="24"/>
        </w:rPr>
        <w:t xml:space="preserve">jakarta Islamic Index </w:t>
      </w:r>
      <w:r w:rsidRPr="003522F8">
        <w:rPr>
          <w:rFonts w:ascii="Times New Roman" w:hAnsi="Times New Roman" w:cs="Times New Roman"/>
          <w:sz w:val="24"/>
          <w:szCs w:val="24"/>
        </w:rPr>
        <w:t xml:space="preserve">menjadi luas dan dapat memberikan informasi yang lebih baik kepada para pengambil kebijakan investasi di sektor saham pada umumnya dan saham </w:t>
      </w:r>
      <w:r w:rsidRPr="003522F8">
        <w:rPr>
          <w:rFonts w:ascii="Times New Roman" w:hAnsi="Times New Roman" w:cs="Times New Roman"/>
          <w:i/>
          <w:iCs/>
          <w:sz w:val="24"/>
          <w:szCs w:val="24"/>
        </w:rPr>
        <w:t xml:space="preserve">Jakarta Islamic Index  </w:t>
      </w:r>
      <w:r w:rsidRPr="003522F8">
        <w:rPr>
          <w:rFonts w:ascii="Times New Roman" w:hAnsi="Times New Roman" w:cs="Times New Roman"/>
          <w:sz w:val="24"/>
          <w:szCs w:val="24"/>
        </w:rPr>
        <w:t>pada khususnya.</w:t>
      </w:r>
    </w:p>
    <w:p w:rsidR="00B450F9" w:rsidRPr="00757F2A" w:rsidRDefault="00B450F9" w:rsidP="00B450F9">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lastRenderedPageBreak/>
        <w:pict>
          <v:rect id="_x0000_s1058" style="position:absolute;left:0;text-align:left;margin-left:384.15pt;margin-top:-79.55pt;width:20.4pt;height:22.55pt;z-index:251693056" stroked="f"/>
        </w:pict>
      </w:r>
      <w:r w:rsidRPr="00757F2A">
        <w:rPr>
          <w:rFonts w:ascii="Times New Roman" w:hAnsi="Times New Roman" w:cs="Times New Roman"/>
          <w:b/>
          <w:color w:val="000000" w:themeColor="text1"/>
          <w:sz w:val="24"/>
          <w:szCs w:val="24"/>
        </w:rPr>
        <w:t>DAFTAR PUSTAKA</w:t>
      </w:r>
    </w:p>
    <w:p w:rsidR="00B450F9" w:rsidRPr="00EA0185" w:rsidRDefault="00B450F9" w:rsidP="00B450F9">
      <w:pPr>
        <w:spacing w:after="0" w:line="360" w:lineRule="auto"/>
        <w:ind w:left="720" w:hanging="720"/>
        <w:jc w:val="both"/>
        <w:rPr>
          <w:rFonts w:ascii="Times New Roman" w:hAnsi="Times New Roman" w:cs="Times New Roman"/>
          <w:bCs/>
          <w:sz w:val="24"/>
          <w:szCs w:val="24"/>
        </w:rPr>
      </w:pPr>
    </w:p>
    <w:p w:rsidR="00B450F9" w:rsidRPr="00757F2A" w:rsidRDefault="00B450F9" w:rsidP="00B450F9">
      <w:pPr>
        <w:spacing w:after="0" w:line="360" w:lineRule="auto"/>
        <w:ind w:left="720" w:hanging="720"/>
        <w:jc w:val="both"/>
        <w:rPr>
          <w:rFonts w:ascii="Times New Roman" w:hAnsi="Times New Roman" w:cs="Times New Roman"/>
          <w:color w:val="000000" w:themeColor="text1"/>
          <w:sz w:val="24"/>
          <w:szCs w:val="24"/>
        </w:rPr>
      </w:pPr>
      <w:r w:rsidRPr="00757F2A">
        <w:rPr>
          <w:rFonts w:ascii="Times New Roman" w:hAnsi="Times New Roman" w:cs="Times New Roman"/>
          <w:color w:val="000000" w:themeColor="text1"/>
          <w:sz w:val="24"/>
          <w:szCs w:val="24"/>
        </w:rPr>
        <w:t>Akroman, “</w:t>
      </w:r>
      <w:r w:rsidRPr="00757F2A">
        <w:rPr>
          <w:rFonts w:ascii="Times New Roman" w:hAnsi="Times New Roman" w:cs="Times New Roman"/>
          <w:i/>
          <w:color w:val="000000" w:themeColor="text1"/>
          <w:sz w:val="24"/>
          <w:szCs w:val="24"/>
        </w:rPr>
        <w:t xml:space="preserve">Pengaruh Rasio Keuangan (ROA dan ROE) dan EVA terhadap harga saham pada perusahaan Yang Terdaftar Di JII Periode2004-2009”, skripsi, </w:t>
      </w:r>
      <w:r w:rsidRPr="00757F2A">
        <w:rPr>
          <w:rFonts w:ascii="Times New Roman" w:hAnsi="Times New Roman" w:cs="Times New Roman"/>
          <w:color w:val="000000" w:themeColor="text1"/>
          <w:sz w:val="24"/>
          <w:szCs w:val="24"/>
        </w:rPr>
        <w:t>Yogyakarta: Fakultas Syariah, 2009</w:t>
      </w:r>
    </w:p>
    <w:p w:rsidR="00B450F9" w:rsidRPr="00757F2A" w:rsidRDefault="00B450F9" w:rsidP="00B450F9">
      <w:pPr>
        <w:spacing w:after="0" w:line="360" w:lineRule="auto"/>
        <w:ind w:left="720" w:hanging="720"/>
        <w:jc w:val="both"/>
        <w:rPr>
          <w:rFonts w:ascii="Times New Roman" w:hAnsi="Times New Roman" w:cs="Times New Roman"/>
          <w:i/>
          <w:sz w:val="24"/>
          <w:szCs w:val="24"/>
        </w:rPr>
      </w:pPr>
      <w:r w:rsidRPr="00757F2A">
        <w:rPr>
          <w:rFonts w:ascii="Times New Roman" w:hAnsi="Times New Roman" w:cs="Times New Roman"/>
          <w:sz w:val="24"/>
          <w:szCs w:val="24"/>
        </w:rPr>
        <w:t>Anonim</w:t>
      </w:r>
      <w:r w:rsidRPr="00757F2A">
        <w:rPr>
          <w:rFonts w:ascii="Times New Roman" w:hAnsi="Times New Roman" w:cs="Times New Roman"/>
          <w:i/>
          <w:sz w:val="24"/>
          <w:szCs w:val="24"/>
        </w:rPr>
        <w:t>, Pengaruh Return On Asset (ROA), Return On Equity (ROE) dan Net Profit Margin (NPM)terhadap harga saham pada perusahaan Food dan Beveragesyang terdaftar di Bursa Efek Indonesia (BEI), periode 2008-2012</w:t>
      </w:r>
    </w:p>
    <w:p w:rsidR="00B450F9" w:rsidRPr="00757F2A" w:rsidRDefault="00B450F9" w:rsidP="00B450F9">
      <w:pPr>
        <w:spacing w:after="0" w:line="480" w:lineRule="auto"/>
        <w:ind w:left="720" w:hanging="720"/>
        <w:jc w:val="both"/>
        <w:rPr>
          <w:rFonts w:ascii="Times New Roman" w:hAnsi="Times New Roman" w:cs="Times New Roman"/>
          <w:color w:val="000000" w:themeColor="text1"/>
          <w:sz w:val="24"/>
          <w:szCs w:val="24"/>
        </w:rPr>
      </w:pPr>
      <w:r w:rsidRPr="00757F2A">
        <w:rPr>
          <w:rFonts w:ascii="Times New Roman" w:hAnsi="Times New Roman" w:cs="Times New Roman"/>
          <w:color w:val="000000" w:themeColor="text1"/>
          <w:sz w:val="24"/>
          <w:szCs w:val="24"/>
        </w:rPr>
        <w:t xml:space="preserve">Astuti, Dewi, </w:t>
      </w:r>
      <w:r w:rsidRPr="00757F2A">
        <w:rPr>
          <w:rFonts w:ascii="Times New Roman" w:hAnsi="Times New Roman" w:cs="Times New Roman"/>
          <w:i/>
          <w:color w:val="000000" w:themeColor="text1"/>
          <w:sz w:val="24"/>
          <w:szCs w:val="24"/>
        </w:rPr>
        <w:t>Manajemen Keuangan Perusahaan,</w:t>
      </w:r>
      <w:r w:rsidRPr="00757F2A">
        <w:rPr>
          <w:rFonts w:ascii="Times New Roman" w:hAnsi="Times New Roman" w:cs="Times New Roman"/>
          <w:color w:val="000000" w:themeColor="text1"/>
          <w:sz w:val="24"/>
          <w:szCs w:val="24"/>
        </w:rPr>
        <w:t>Jakarta: Ghalia Indonesia, 2004</w:t>
      </w:r>
    </w:p>
    <w:p w:rsidR="00B450F9" w:rsidRDefault="00B450F9" w:rsidP="00B450F9">
      <w:pPr>
        <w:spacing w:after="0" w:line="360" w:lineRule="auto"/>
        <w:ind w:left="720" w:hanging="720"/>
        <w:jc w:val="both"/>
        <w:rPr>
          <w:rFonts w:ascii="Times New Roman" w:hAnsi="Times New Roman" w:cs="Times New Roman"/>
          <w:sz w:val="24"/>
          <w:szCs w:val="24"/>
        </w:rPr>
      </w:pPr>
      <w:r w:rsidRPr="00EA0185">
        <w:rPr>
          <w:rFonts w:ascii="Times New Roman" w:hAnsi="Times New Roman" w:cs="Times New Roman"/>
          <w:sz w:val="24"/>
          <w:szCs w:val="24"/>
        </w:rPr>
        <w:t xml:space="preserve">Darmadji, Tjiptono dan Hendi M. Fakhruddin, </w:t>
      </w:r>
      <w:r w:rsidRPr="00EA0185">
        <w:rPr>
          <w:rFonts w:ascii="Times New Roman" w:hAnsi="Times New Roman" w:cs="Times New Roman"/>
          <w:i/>
          <w:iCs/>
          <w:sz w:val="24"/>
          <w:szCs w:val="24"/>
        </w:rPr>
        <w:t>Pasar Modal Di Indonesia: Pendekatan Tanya Jawab</w:t>
      </w:r>
      <w:r w:rsidRPr="00EA0185">
        <w:rPr>
          <w:rFonts w:ascii="Times New Roman" w:hAnsi="Times New Roman" w:cs="Times New Roman"/>
          <w:i/>
          <w:sz w:val="24"/>
          <w:szCs w:val="24"/>
        </w:rPr>
        <w:t xml:space="preserve">. Edisi Pertama, </w:t>
      </w:r>
      <w:r>
        <w:rPr>
          <w:rFonts w:ascii="Times New Roman" w:hAnsi="Times New Roman" w:cs="Times New Roman"/>
          <w:sz w:val="24"/>
          <w:szCs w:val="24"/>
        </w:rPr>
        <w:t>Jakarta: Salemba Empat, 2001</w:t>
      </w:r>
    </w:p>
    <w:p w:rsidR="00B450F9" w:rsidRPr="00757F2A" w:rsidRDefault="00B450F9" w:rsidP="00B450F9">
      <w:pPr>
        <w:spacing w:after="0" w:line="360" w:lineRule="auto"/>
        <w:ind w:left="720" w:hanging="720"/>
        <w:jc w:val="both"/>
        <w:rPr>
          <w:rFonts w:ascii="Times New Roman" w:hAnsi="Times New Roman" w:cs="Times New Roman"/>
          <w:color w:val="000000" w:themeColor="text1"/>
          <w:sz w:val="24"/>
          <w:szCs w:val="24"/>
        </w:rPr>
      </w:pPr>
      <w:r w:rsidRPr="00757F2A">
        <w:rPr>
          <w:rFonts w:ascii="Times New Roman" w:hAnsi="Times New Roman" w:cs="Times New Roman"/>
          <w:color w:val="000000" w:themeColor="text1"/>
          <w:sz w:val="24"/>
          <w:szCs w:val="24"/>
        </w:rPr>
        <w:t xml:space="preserve">Ghozali, Imam, </w:t>
      </w:r>
      <w:r w:rsidRPr="00757F2A">
        <w:rPr>
          <w:rFonts w:ascii="Times New Roman" w:hAnsi="Times New Roman" w:cs="Times New Roman"/>
          <w:i/>
          <w:color w:val="000000" w:themeColor="text1"/>
          <w:sz w:val="24"/>
          <w:szCs w:val="24"/>
        </w:rPr>
        <w:t>Aplikasi Analisis Multivariate dengan Program SPSS Edisi 3,</w:t>
      </w:r>
      <w:r w:rsidRPr="00757F2A">
        <w:rPr>
          <w:rFonts w:ascii="Times New Roman" w:hAnsi="Times New Roman" w:cs="Times New Roman"/>
          <w:color w:val="000000" w:themeColor="text1"/>
          <w:sz w:val="24"/>
          <w:szCs w:val="24"/>
        </w:rPr>
        <w:t>Semarang: Badan Penerbit Universitas Diponegoro, 2006</w:t>
      </w:r>
    </w:p>
    <w:p w:rsidR="00B450F9" w:rsidRPr="00EA0185" w:rsidRDefault="00B450F9" w:rsidP="00B450F9">
      <w:pPr>
        <w:spacing w:after="0" w:line="360" w:lineRule="auto"/>
        <w:ind w:left="720" w:hanging="720"/>
        <w:jc w:val="both"/>
        <w:rPr>
          <w:rFonts w:ascii="Times New Roman" w:hAnsi="Times New Roman" w:cs="Times New Roman"/>
          <w:bCs/>
          <w:sz w:val="24"/>
          <w:szCs w:val="24"/>
        </w:rPr>
      </w:pPr>
      <w:r w:rsidRPr="00EA0185">
        <w:rPr>
          <w:rFonts w:ascii="Times New Roman" w:hAnsi="Times New Roman" w:cs="Times New Roman"/>
          <w:sz w:val="24"/>
          <w:szCs w:val="24"/>
        </w:rPr>
        <w:t xml:space="preserve">Husnan, Suad dan Enny Pudjiastuti, </w:t>
      </w:r>
      <w:r w:rsidRPr="00EA0185">
        <w:rPr>
          <w:rFonts w:ascii="Times New Roman" w:hAnsi="Times New Roman" w:cs="Times New Roman"/>
          <w:i/>
          <w:iCs/>
          <w:sz w:val="24"/>
          <w:szCs w:val="24"/>
        </w:rPr>
        <w:t>Dasar-Dasar Teori Portofolio dan Analisis Sekuritas</w:t>
      </w:r>
      <w:r w:rsidRPr="00EA0185">
        <w:rPr>
          <w:rFonts w:ascii="Times New Roman" w:hAnsi="Times New Roman" w:cs="Times New Roman"/>
          <w:i/>
          <w:sz w:val="24"/>
          <w:szCs w:val="24"/>
        </w:rPr>
        <w:t>. Edisi 2</w:t>
      </w:r>
      <w:r>
        <w:rPr>
          <w:rFonts w:ascii="Times New Roman" w:hAnsi="Times New Roman" w:cs="Times New Roman"/>
          <w:sz w:val="24"/>
          <w:szCs w:val="24"/>
        </w:rPr>
        <w:t xml:space="preserve">, </w:t>
      </w:r>
      <w:r w:rsidRPr="00EA0185">
        <w:rPr>
          <w:rFonts w:ascii="Times New Roman" w:hAnsi="Times New Roman" w:cs="Times New Roman"/>
          <w:sz w:val="24"/>
          <w:szCs w:val="24"/>
        </w:rPr>
        <w:t>Yogyakart</w:t>
      </w:r>
      <w:r>
        <w:rPr>
          <w:rFonts w:ascii="Times New Roman" w:hAnsi="Times New Roman" w:cs="Times New Roman"/>
          <w:sz w:val="24"/>
          <w:szCs w:val="24"/>
        </w:rPr>
        <w:t>a: UPP AMP YKPN, 1998</w:t>
      </w:r>
    </w:p>
    <w:p w:rsidR="00B450F9" w:rsidRPr="00757F2A" w:rsidRDefault="00B450F9" w:rsidP="00B450F9">
      <w:pPr>
        <w:spacing w:after="0" w:line="480" w:lineRule="auto"/>
        <w:jc w:val="both"/>
        <w:rPr>
          <w:rFonts w:ascii="Times New Roman" w:hAnsi="Times New Roman" w:cs="Times New Roman"/>
          <w:color w:val="000000" w:themeColor="text1"/>
          <w:sz w:val="24"/>
          <w:szCs w:val="24"/>
        </w:rPr>
      </w:pPr>
      <w:r w:rsidRPr="00757F2A">
        <w:rPr>
          <w:rFonts w:ascii="Times New Roman" w:hAnsi="Times New Roman" w:cs="Times New Roman"/>
          <w:color w:val="000000" w:themeColor="text1"/>
          <w:sz w:val="24"/>
          <w:szCs w:val="24"/>
        </w:rPr>
        <w:t xml:space="preserve">Kasmir dan Jakfar, </w:t>
      </w:r>
      <w:r w:rsidRPr="00757F2A">
        <w:rPr>
          <w:rFonts w:ascii="Times New Roman" w:hAnsi="Times New Roman" w:cs="Times New Roman"/>
          <w:i/>
          <w:color w:val="000000" w:themeColor="text1"/>
          <w:sz w:val="24"/>
          <w:szCs w:val="24"/>
        </w:rPr>
        <w:t xml:space="preserve"> Study Kelayakan Bisnis</w:t>
      </w:r>
      <w:r w:rsidRPr="00757F2A">
        <w:rPr>
          <w:rFonts w:ascii="Times New Roman" w:hAnsi="Times New Roman" w:cs="Times New Roman"/>
          <w:color w:val="000000" w:themeColor="text1"/>
          <w:sz w:val="24"/>
          <w:szCs w:val="24"/>
        </w:rPr>
        <w:t>, Jakarta: Kencana, 2012</w:t>
      </w:r>
    </w:p>
    <w:p w:rsidR="00B450F9" w:rsidRPr="00757F2A" w:rsidRDefault="00B450F9" w:rsidP="00B450F9">
      <w:pPr>
        <w:pStyle w:val="FootnoteText"/>
        <w:spacing w:line="480" w:lineRule="auto"/>
        <w:jc w:val="both"/>
        <w:rPr>
          <w:rFonts w:ascii="Times New Roman" w:hAnsi="Times New Roman" w:cs="Times New Roman"/>
          <w:color w:val="000000" w:themeColor="text1"/>
          <w:sz w:val="24"/>
          <w:szCs w:val="24"/>
        </w:rPr>
      </w:pPr>
      <w:r w:rsidRPr="00757F2A">
        <w:rPr>
          <w:rFonts w:ascii="Times New Roman" w:hAnsi="Times New Roman" w:cs="Times New Roman"/>
          <w:color w:val="000000" w:themeColor="text1"/>
          <w:sz w:val="24"/>
          <w:szCs w:val="24"/>
        </w:rPr>
        <w:t xml:space="preserve">Kasmir, </w:t>
      </w:r>
      <w:r w:rsidRPr="00757F2A">
        <w:rPr>
          <w:rFonts w:ascii="Times New Roman" w:hAnsi="Times New Roman" w:cs="Times New Roman"/>
          <w:i/>
          <w:color w:val="000000" w:themeColor="text1"/>
          <w:sz w:val="24"/>
          <w:szCs w:val="24"/>
        </w:rPr>
        <w:t xml:space="preserve">Bank dan Lembaga Keuangan Lainya, </w:t>
      </w:r>
      <w:r w:rsidRPr="00757F2A">
        <w:rPr>
          <w:rFonts w:ascii="Times New Roman" w:hAnsi="Times New Roman" w:cs="Times New Roman"/>
          <w:color w:val="000000" w:themeColor="text1"/>
          <w:sz w:val="24"/>
          <w:szCs w:val="24"/>
        </w:rPr>
        <w:t>Jakarta: PT RajaGrafindo, 2010</w:t>
      </w:r>
    </w:p>
    <w:p w:rsidR="00B450F9" w:rsidRPr="00757F2A" w:rsidRDefault="00B450F9" w:rsidP="00B450F9">
      <w:pPr>
        <w:spacing w:after="0" w:line="480" w:lineRule="auto"/>
        <w:jc w:val="both"/>
        <w:rPr>
          <w:rFonts w:ascii="Times New Roman" w:hAnsi="Times New Roman" w:cs="Times New Roman"/>
          <w:color w:val="000000" w:themeColor="text1"/>
          <w:sz w:val="24"/>
          <w:szCs w:val="24"/>
        </w:rPr>
      </w:pPr>
      <w:r w:rsidRPr="00757F2A">
        <w:rPr>
          <w:rFonts w:ascii="Times New Roman" w:hAnsi="Times New Roman" w:cs="Times New Roman"/>
          <w:color w:val="000000" w:themeColor="text1"/>
          <w:sz w:val="24"/>
          <w:szCs w:val="24"/>
        </w:rPr>
        <w:t xml:space="preserve">Kasmir, </w:t>
      </w:r>
      <w:r w:rsidRPr="00757F2A">
        <w:rPr>
          <w:rFonts w:ascii="Times New Roman" w:hAnsi="Times New Roman" w:cs="Times New Roman"/>
          <w:i/>
          <w:color w:val="000000" w:themeColor="text1"/>
          <w:sz w:val="24"/>
          <w:szCs w:val="24"/>
        </w:rPr>
        <w:t xml:space="preserve">Pengantar Manajemen Keuangan, </w:t>
      </w:r>
      <w:r w:rsidRPr="00757F2A">
        <w:rPr>
          <w:rFonts w:ascii="Times New Roman" w:hAnsi="Times New Roman" w:cs="Times New Roman"/>
          <w:color w:val="000000" w:themeColor="text1"/>
          <w:sz w:val="24"/>
          <w:szCs w:val="24"/>
        </w:rPr>
        <w:t>Jakarta: Kencana, 2010</w:t>
      </w:r>
    </w:p>
    <w:p w:rsidR="00B450F9" w:rsidRPr="00BE74EE" w:rsidRDefault="00B450F9" w:rsidP="00B450F9">
      <w:pPr>
        <w:spacing w:after="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 Hanafi, Mamduh, </w:t>
      </w:r>
      <w:r>
        <w:rPr>
          <w:rFonts w:ascii="Times New Roman" w:hAnsi="Times New Roman" w:cs="Times New Roman"/>
          <w:i/>
          <w:color w:val="000000" w:themeColor="text1"/>
          <w:sz w:val="24"/>
          <w:szCs w:val="24"/>
        </w:rPr>
        <w:t xml:space="preserve">Mananjemen Keuangan Edisi 1, </w:t>
      </w:r>
      <w:r>
        <w:rPr>
          <w:rFonts w:ascii="Times New Roman" w:hAnsi="Times New Roman" w:cs="Times New Roman"/>
          <w:color w:val="000000" w:themeColor="text1"/>
          <w:sz w:val="24"/>
          <w:szCs w:val="24"/>
        </w:rPr>
        <w:t>Yogyakarta: BPEE-Yogyakarta, 2008</w:t>
      </w:r>
    </w:p>
    <w:p w:rsidR="00B450F9" w:rsidRDefault="00B450F9" w:rsidP="00B450F9">
      <w:pPr>
        <w:spacing w:after="0" w:line="360" w:lineRule="auto"/>
        <w:ind w:left="720" w:hanging="720"/>
        <w:jc w:val="both"/>
        <w:rPr>
          <w:rFonts w:ascii="Times New Roman" w:hAnsi="Times New Roman" w:cs="Times New Roman"/>
          <w:bCs/>
          <w:sz w:val="24"/>
          <w:szCs w:val="24"/>
        </w:rPr>
      </w:pPr>
      <w:r w:rsidRPr="00757F2A">
        <w:rPr>
          <w:rFonts w:ascii="Times New Roman" w:hAnsi="Times New Roman" w:cs="Times New Roman"/>
          <w:bCs/>
          <w:sz w:val="24"/>
          <w:szCs w:val="24"/>
        </w:rPr>
        <w:t>M.</w:t>
      </w:r>
      <w:r>
        <w:rPr>
          <w:rFonts w:ascii="Times New Roman" w:hAnsi="Times New Roman" w:cs="Times New Roman"/>
          <w:bCs/>
          <w:sz w:val="24"/>
          <w:szCs w:val="24"/>
        </w:rPr>
        <w:t xml:space="preserve"> </w:t>
      </w:r>
      <w:r w:rsidRPr="00757F2A">
        <w:rPr>
          <w:rFonts w:ascii="Times New Roman" w:hAnsi="Times New Roman" w:cs="Times New Roman"/>
          <w:bCs/>
          <w:sz w:val="24"/>
          <w:szCs w:val="24"/>
        </w:rPr>
        <w:t xml:space="preserve">irsan Nasarudin, Indra Surya, Ivan yustiavandana, Arman nefi, dan </w:t>
      </w:r>
      <w:r w:rsidRPr="00EA0185">
        <w:rPr>
          <w:rFonts w:ascii="Times New Roman" w:hAnsi="Times New Roman" w:cs="Times New Roman"/>
          <w:bCs/>
          <w:sz w:val="24"/>
          <w:szCs w:val="24"/>
        </w:rPr>
        <w:t xml:space="preserve">Adiwarman, </w:t>
      </w:r>
      <w:r w:rsidRPr="00EA0185">
        <w:rPr>
          <w:rFonts w:ascii="Times New Roman" w:hAnsi="Times New Roman" w:cs="Times New Roman"/>
          <w:bCs/>
          <w:i/>
          <w:sz w:val="24"/>
          <w:szCs w:val="24"/>
        </w:rPr>
        <w:t xml:space="preserve">Aspek hukum pasar modal indonesia, </w:t>
      </w:r>
      <w:r>
        <w:rPr>
          <w:rFonts w:ascii="Times New Roman" w:hAnsi="Times New Roman" w:cs="Times New Roman"/>
          <w:bCs/>
          <w:sz w:val="24"/>
          <w:szCs w:val="24"/>
        </w:rPr>
        <w:t>Jakarta: Kencana, 2011</w:t>
      </w:r>
    </w:p>
    <w:p w:rsidR="00B450F9" w:rsidRDefault="00B450F9" w:rsidP="00B450F9">
      <w:pPr>
        <w:spacing w:after="0" w:line="360" w:lineRule="auto"/>
        <w:ind w:left="720" w:hanging="720"/>
        <w:jc w:val="both"/>
        <w:rPr>
          <w:rFonts w:ascii="Times New Roman" w:hAnsi="Times New Roman" w:cs="Times New Roman"/>
          <w:color w:val="000000" w:themeColor="text1"/>
          <w:sz w:val="24"/>
          <w:szCs w:val="24"/>
        </w:rPr>
      </w:pPr>
      <w:r w:rsidRPr="00EA0185">
        <w:rPr>
          <w:rFonts w:ascii="Times New Roman" w:hAnsi="Times New Roman" w:cs="Times New Roman"/>
          <w:color w:val="000000" w:themeColor="text1"/>
          <w:sz w:val="24"/>
          <w:szCs w:val="24"/>
        </w:rPr>
        <w:t xml:space="preserve">Mana, Abdul, </w:t>
      </w:r>
      <w:r w:rsidRPr="00EA0185">
        <w:rPr>
          <w:rFonts w:ascii="Times New Roman" w:hAnsi="Times New Roman" w:cs="Times New Roman"/>
          <w:i/>
          <w:color w:val="000000" w:themeColor="text1"/>
          <w:sz w:val="24"/>
          <w:szCs w:val="24"/>
        </w:rPr>
        <w:t>Aspek Hukum Dalam</w:t>
      </w:r>
      <w:r w:rsidRPr="00757F2A">
        <w:rPr>
          <w:rFonts w:ascii="Times New Roman" w:hAnsi="Times New Roman" w:cs="Times New Roman"/>
          <w:i/>
          <w:color w:val="000000" w:themeColor="text1"/>
          <w:sz w:val="24"/>
          <w:szCs w:val="24"/>
        </w:rPr>
        <w:t xml:space="preserve"> Penyelenggaraan Investasi Di Pasar Modal Syariah Indonesia,</w:t>
      </w:r>
      <w:r>
        <w:rPr>
          <w:rFonts w:ascii="Times New Roman" w:hAnsi="Times New Roman" w:cs="Times New Roman"/>
          <w:color w:val="000000" w:themeColor="text1"/>
          <w:sz w:val="24"/>
          <w:szCs w:val="24"/>
        </w:rPr>
        <w:t xml:space="preserve"> </w:t>
      </w:r>
      <w:r w:rsidRPr="00757F2A">
        <w:rPr>
          <w:rFonts w:ascii="Times New Roman" w:hAnsi="Times New Roman" w:cs="Times New Roman"/>
          <w:color w:val="000000" w:themeColor="text1"/>
          <w:sz w:val="24"/>
          <w:szCs w:val="24"/>
        </w:rPr>
        <w:t>Jakarta: Kencana Prenada Media Group, 2009</w:t>
      </w:r>
    </w:p>
    <w:p w:rsidR="00B450F9" w:rsidRPr="00757F2A" w:rsidRDefault="00B450F9" w:rsidP="00B450F9">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9" style="position:absolute;left:0;text-align:left;margin-left:194.1pt;margin-top:94.6pt;width:32.6pt;height:22.55pt;z-index:251694080" stroked="f">
            <v:textbox>
              <w:txbxContent>
                <w:p w:rsidR="00B450F9" w:rsidRPr="00E10439" w:rsidRDefault="00B450F9" w:rsidP="00B450F9">
                  <w:pPr>
                    <w:rPr>
                      <w:rFonts w:ascii="Times New Roman" w:hAnsi="Times New Roman" w:cs="Times New Roman"/>
                      <w:sz w:val="24"/>
                      <w:szCs w:val="24"/>
                    </w:rPr>
                  </w:pPr>
                  <w:r>
                    <w:rPr>
                      <w:rFonts w:ascii="Times New Roman" w:hAnsi="Times New Roman" w:cs="Times New Roman"/>
                      <w:sz w:val="24"/>
                      <w:szCs w:val="24"/>
                    </w:rPr>
                    <w:t>71</w:t>
                  </w:r>
                </w:p>
              </w:txbxContent>
            </v:textbox>
          </v:rect>
        </w:pict>
      </w:r>
      <w:r w:rsidRPr="00757F2A">
        <w:rPr>
          <w:rFonts w:ascii="Times New Roman" w:hAnsi="Times New Roman" w:cs="Times New Roman"/>
          <w:sz w:val="24"/>
          <w:szCs w:val="24"/>
        </w:rPr>
        <w:t xml:space="preserve">Mochamat Feri, </w:t>
      </w:r>
      <w:r w:rsidRPr="00757F2A">
        <w:rPr>
          <w:rFonts w:ascii="Times New Roman" w:hAnsi="Times New Roman" w:cs="Times New Roman"/>
          <w:i/>
          <w:sz w:val="24"/>
          <w:szCs w:val="24"/>
        </w:rPr>
        <w:t xml:space="preserve">Pengaruh Rasio Profitabilitas Terhadap Perubahan Harga Saham Pada Perusahaan sektor Properti yang Listing di Bursa Efek Indonesia Periode 2008-2012, Jurnal, </w:t>
      </w:r>
      <w:r w:rsidRPr="00757F2A">
        <w:rPr>
          <w:rFonts w:ascii="Times New Roman" w:hAnsi="Times New Roman" w:cs="Times New Roman"/>
          <w:sz w:val="24"/>
          <w:szCs w:val="24"/>
        </w:rPr>
        <w:t>Surabaya, Fakultas Ekonomi Universitas Negeri Surabaya, 2013.</w:t>
      </w:r>
    </w:p>
    <w:p w:rsidR="00B450F9" w:rsidRPr="00757F2A" w:rsidRDefault="00B450F9" w:rsidP="00B450F9">
      <w:pPr>
        <w:spacing w:after="0" w:line="360" w:lineRule="auto"/>
        <w:ind w:left="720" w:hanging="720"/>
        <w:jc w:val="both"/>
        <w:rPr>
          <w:rFonts w:ascii="Times New Roman" w:hAnsi="Times New Roman" w:cs="Times New Roman"/>
          <w:sz w:val="24"/>
          <w:szCs w:val="24"/>
        </w:rPr>
      </w:pPr>
      <w:r w:rsidRPr="00757F2A">
        <w:rPr>
          <w:rFonts w:ascii="Times New Roman" w:hAnsi="Times New Roman" w:cs="Times New Roman"/>
          <w:sz w:val="24"/>
          <w:szCs w:val="24"/>
        </w:rPr>
        <w:lastRenderedPageBreak/>
        <w:t xml:space="preserve">Priyatno, Dwi, </w:t>
      </w:r>
      <w:r w:rsidRPr="00757F2A">
        <w:rPr>
          <w:rFonts w:ascii="Times New Roman" w:hAnsi="Times New Roman" w:cs="Times New Roman"/>
          <w:i/>
          <w:sz w:val="24"/>
          <w:szCs w:val="24"/>
        </w:rPr>
        <w:t xml:space="preserve">SPSS Untuk Menganalisis Korelasi, Regresi, dan Multivariate, </w:t>
      </w:r>
      <w:r w:rsidRPr="00757F2A">
        <w:rPr>
          <w:rFonts w:ascii="Times New Roman" w:hAnsi="Times New Roman" w:cs="Times New Roman"/>
          <w:sz w:val="24"/>
          <w:szCs w:val="24"/>
        </w:rPr>
        <w:t>Yogyakarta: Gava Media, 2009</w:t>
      </w:r>
    </w:p>
    <w:p w:rsidR="00B450F9" w:rsidRPr="00757F2A" w:rsidRDefault="00B450F9" w:rsidP="00B450F9">
      <w:pPr>
        <w:pStyle w:val="FootnoteText"/>
        <w:spacing w:line="360" w:lineRule="auto"/>
        <w:ind w:left="709" w:hanging="709"/>
        <w:jc w:val="both"/>
        <w:rPr>
          <w:rFonts w:ascii="Times New Roman" w:hAnsi="Times New Roman" w:cs="Times New Roman"/>
          <w:sz w:val="24"/>
          <w:szCs w:val="24"/>
        </w:rPr>
      </w:pPr>
      <w:r w:rsidRPr="00757F2A">
        <w:rPr>
          <w:rFonts w:ascii="Times New Roman" w:hAnsi="Times New Roman" w:cs="Times New Roman"/>
          <w:sz w:val="24"/>
          <w:szCs w:val="24"/>
        </w:rPr>
        <w:t xml:space="preserve">Rahmawati, Lindah, “ </w:t>
      </w:r>
      <w:r w:rsidRPr="00757F2A">
        <w:rPr>
          <w:rFonts w:ascii="Times New Roman" w:hAnsi="Times New Roman" w:cs="Times New Roman"/>
          <w:i/>
          <w:sz w:val="24"/>
          <w:szCs w:val="24"/>
        </w:rPr>
        <w:t>Pengaruh Return On Asset (ROA), Return On Equity (ROE) dan Earning Per Share (EPS) terhadap harga pasar saham pada perusahaan Bursa Efek Indonesia”,</w:t>
      </w:r>
      <w:r w:rsidRPr="00757F2A">
        <w:rPr>
          <w:rFonts w:ascii="Times New Roman" w:hAnsi="Times New Roman" w:cs="Times New Roman"/>
          <w:sz w:val="24"/>
          <w:szCs w:val="24"/>
        </w:rPr>
        <w:t xml:space="preserve"> Skripsi, Tasikmalaya: Fakultas Ekonomi Universitas Siliwangi, 2012</w:t>
      </w:r>
    </w:p>
    <w:p w:rsidR="00B450F9" w:rsidRPr="00757F2A" w:rsidRDefault="00B450F9" w:rsidP="00B450F9">
      <w:pPr>
        <w:spacing w:after="0" w:line="480" w:lineRule="auto"/>
        <w:jc w:val="both"/>
        <w:rPr>
          <w:rFonts w:ascii="Times New Roman" w:hAnsi="Times New Roman" w:cs="Times New Roman"/>
          <w:sz w:val="24"/>
          <w:szCs w:val="24"/>
        </w:rPr>
      </w:pPr>
      <w:r w:rsidRPr="00757F2A">
        <w:rPr>
          <w:rFonts w:ascii="Times New Roman" w:hAnsi="Times New Roman" w:cs="Times New Roman"/>
          <w:sz w:val="24"/>
          <w:szCs w:val="24"/>
        </w:rPr>
        <w:t xml:space="preserve">Rudianto, </w:t>
      </w:r>
      <w:r w:rsidRPr="00757F2A">
        <w:rPr>
          <w:rFonts w:ascii="Times New Roman" w:hAnsi="Times New Roman" w:cs="Times New Roman"/>
          <w:i/>
          <w:sz w:val="24"/>
          <w:szCs w:val="24"/>
        </w:rPr>
        <w:t xml:space="preserve">Manajemen Keuangan, </w:t>
      </w:r>
      <w:r w:rsidRPr="00757F2A">
        <w:rPr>
          <w:rFonts w:ascii="Times New Roman" w:hAnsi="Times New Roman" w:cs="Times New Roman"/>
          <w:sz w:val="24"/>
          <w:szCs w:val="24"/>
        </w:rPr>
        <w:t>Jakarta: Erlangga, 2007</w:t>
      </w:r>
    </w:p>
    <w:p w:rsidR="00B450F9" w:rsidRPr="00757F2A" w:rsidRDefault="00B450F9" w:rsidP="00B450F9">
      <w:pPr>
        <w:spacing w:after="0" w:line="360" w:lineRule="auto"/>
        <w:ind w:left="720" w:hanging="720"/>
        <w:jc w:val="both"/>
        <w:rPr>
          <w:rFonts w:ascii="Times New Roman" w:hAnsi="Times New Roman" w:cs="Times New Roman"/>
          <w:color w:val="000000" w:themeColor="text1"/>
          <w:sz w:val="24"/>
          <w:szCs w:val="24"/>
        </w:rPr>
      </w:pPr>
      <w:r w:rsidRPr="00757F2A">
        <w:rPr>
          <w:rFonts w:ascii="Times New Roman" w:hAnsi="Times New Roman" w:cs="Times New Roman"/>
          <w:color w:val="000000" w:themeColor="text1"/>
          <w:sz w:val="24"/>
          <w:szCs w:val="24"/>
        </w:rPr>
        <w:t xml:space="preserve">Soemitra, Andi, </w:t>
      </w:r>
      <w:r w:rsidRPr="00757F2A">
        <w:rPr>
          <w:rFonts w:ascii="Times New Roman" w:hAnsi="Times New Roman" w:cs="Times New Roman"/>
          <w:i/>
          <w:color w:val="000000" w:themeColor="text1"/>
          <w:sz w:val="24"/>
          <w:szCs w:val="24"/>
        </w:rPr>
        <w:t>Bank dan Lembaga Keuangan Syariah,</w:t>
      </w:r>
      <w:r>
        <w:rPr>
          <w:rFonts w:ascii="Times New Roman" w:hAnsi="Times New Roman" w:cs="Times New Roman"/>
          <w:color w:val="000000" w:themeColor="text1"/>
          <w:sz w:val="24"/>
          <w:szCs w:val="24"/>
        </w:rPr>
        <w:t xml:space="preserve"> </w:t>
      </w:r>
      <w:r w:rsidRPr="00757F2A">
        <w:rPr>
          <w:rFonts w:ascii="Times New Roman" w:hAnsi="Times New Roman" w:cs="Times New Roman"/>
          <w:color w:val="000000" w:themeColor="text1"/>
          <w:sz w:val="24"/>
          <w:szCs w:val="24"/>
        </w:rPr>
        <w:t>Jakarta: Kencana Prenada Media Group, 2009</w:t>
      </w:r>
    </w:p>
    <w:p w:rsidR="00B450F9" w:rsidRPr="00757F2A" w:rsidRDefault="00B450F9" w:rsidP="00B450F9">
      <w:pPr>
        <w:spacing w:after="0" w:line="480" w:lineRule="auto"/>
        <w:jc w:val="both"/>
        <w:rPr>
          <w:rFonts w:ascii="Times New Roman" w:hAnsi="Times New Roman" w:cs="Times New Roman"/>
          <w:color w:val="000000" w:themeColor="text1"/>
          <w:sz w:val="24"/>
          <w:szCs w:val="24"/>
        </w:rPr>
      </w:pPr>
      <w:r w:rsidRPr="00757F2A">
        <w:rPr>
          <w:rFonts w:ascii="Times New Roman" w:hAnsi="Times New Roman" w:cs="Times New Roman"/>
          <w:color w:val="000000" w:themeColor="text1"/>
          <w:sz w:val="24"/>
          <w:szCs w:val="24"/>
        </w:rPr>
        <w:t xml:space="preserve">Sugiono, </w:t>
      </w:r>
      <w:r w:rsidRPr="00757F2A">
        <w:rPr>
          <w:rFonts w:ascii="Times New Roman" w:hAnsi="Times New Roman" w:cs="Times New Roman"/>
          <w:i/>
          <w:color w:val="000000" w:themeColor="text1"/>
          <w:sz w:val="24"/>
          <w:szCs w:val="24"/>
        </w:rPr>
        <w:t xml:space="preserve">Metodelogi Penelitian Bisnis, </w:t>
      </w:r>
      <w:r w:rsidRPr="00757F2A">
        <w:rPr>
          <w:rFonts w:ascii="Times New Roman" w:hAnsi="Times New Roman" w:cs="Times New Roman"/>
          <w:color w:val="000000" w:themeColor="text1"/>
          <w:sz w:val="24"/>
          <w:szCs w:val="24"/>
        </w:rPr>
        <w:t>Bandung: Alfabeta, 2007</w:t>
      </w:r>
    </w:p>
    <w:p w:rsidR="00B450F9" w:rsidRPr="00757F2A" w:rsidRDefault="00B450F9" w:rsidP="00B450F9">
      <w:pPr>
        <w:spacing w:after="0" w:line="360" w:lineRule="auto"/>
        <w:ind w:left="720" w:hanging="720"/>
        <w:jc w:val="both"/>
        <w:rPr>
          <w:rFonts w:ascii="Times New Roman" w:hAnsi="Times New Roman" w:cs="Times New Roman"/>
          <w:color w:val="000000" w:themeColor="text1"/>
          <w:sz w:val="24"/>
          <w:szCs w:val="24"/>
        </w:rPr>
      </w:pPr>
      <w:r w:rsidRPr="00757F2A">
        <w:rPr>
          <w:rFonts w:ascii="Times New Roman" w:hAnsi="Times New Roman" w:cs="Times New Roman"/>
          <w:color w:val="000000" w:themeColor="text1"/>
          <w:sz w:val="24"/>
          <w:szCs w:val="24"/>
        </w:rPr>
        <w:t xml:space="preserve">Sunyoto, </w:t>
      </w:r>
      <w:r w:rsidRPr="00757F2A">
        <w:rPr>
          <w:rFonts w:ascii="Times New Roman" w:hAnsi="Times New Roman" w:cs="Times New Roman"/>
          <w:i/>
          <w:color w:val="000000" w:themeColor="text1"/>
          <w:sz w:val="24"/>
          <w:szCs w:val="24"/>
        </w:rPr>
        <w:t>Metodelogi Penelitian Ekonomi Alat Statistik dan Analisis Output Komputer,</w:t>
      </w:r>
      <w:r w:rsidRPr="00757F2A">
        <w:rPr>
          <w:rFonts w:ascii="Times New Roman" w:hAnsi="Times New Roman" w:cs="Times New Roman"/>
          <w:color w:val="000000" w:themeColor="text1"/>
          <w:sz w:val="24"/>
          <w:szCs w:val="24"/>
        </w:rPr>
        <w:t>Yogyakarta: CAPS, 2011</w:t>
      </w:r>
    </w:p>
    <w:p w:rsidR="00B450F9" w:rsidRPr="00757F2A" w:rsidRDefault="00B450F9" w:rsidP="00B450F9">
      <w:pPr>
        <w:spacing w:after="0" w:line="360" w:lineRule="auto"/>
        <w:ind w:left="720" w:hanging="720"/>
        <w:jc w:val="both"/>
        <w:rPr>
          <w:rFonts w:ascii="Times New Roman" w:hAnsi="Times New Roman" w:cs="Times New Roman"/>
          <w:color w:val="000000" w:themeColor="text1"/>
          <w:sz w:val="24"/>
          <w:szCs w:val="24"/>
        </w:rPr>
      </w:pPr>
      <w:r w:rsidRPr="00757F2A">
        <w:rPr>
          <w:rFonts w:ascii="Times New Roman" w:hAnsi="Times New Roman" w:cs="Times New Roman"/>
          <w:color w:val="000000" w:themeColor="text1"/>
          <w:sz w:val="24"/>
          <w:szCs w:val="24"/>
        </w:rPr>
        <w:t>Teguh, Muhamad,</w:t>
      </w:r>
      <w:r w:rsidRPr="00757F2A">
        <w:rPr>
          <w:rFonts w:ascii="Times New Roman" w:hAnsi="Times New Roman" w:cs="Times New Roman"/>
          <w:i/>
          <w:color w:val="000000" w:themeColor="text1"/>
          <w:sz w:val="24"/>
          <w:szCs w:val="24"/>
        </w:rPr>
        <w:t xml:space="preserve"> Metodelogi Penelitian Ekonomi (Teori dan Aplikasi),</w:t>
      </w:r>
      <w:r w:rsidRPr="00757F2A">
        <w:rPr>
          <w:rFonts w:ascii="Times New Roman" w:hAnsi="Times New Roman" w:cs="Times New Roman"/>
          <w:color w:val="000000" w:themeColor="text1"/>
          <w:sz w:val="24"/>
          <w:szCs w:val="24"/>
        </w:rPr>
        <w:t xml:space="preserve"> Jakarta: PT RajaGrafindo Persada,</w:t>
      </w:r>
      <w:r w:rsidRPr="00757F2A">
        <w:rPr>
          <w:rFonts w:ascii="Times New Roman" w:hAnsi="Times New Roman" w:cs="Times New Roman"/>
          <w:i/>
          <w:color w:val="000000" w:themeColor="text1"/>
          <w:sz w:val="24"/>
          <w:szCs w:val="24"/>
        </w:rPr>
        <w:t xml:space="preserve"> </w:t>
      </w:r>
      <w:r w:rsidRPr="00757F2A">
        <w:rPr>
          <w:rFonts w:ascii="Times New Roman" w:hAnsi="Times New Roman" w:cs="Times New Roman"/>
          <w:color w:val="000000" w:themeColor="text1"/>
          <w:sz w:val="24"/>
          <w:szCs w:val="24"/>
        </w:rPr>
        <w:t>2005</w:t>
      </w:r>
    </w:p>
    <w:p w:rsidR="00B450F9" w:rsidRPr="00757F2A" w:rsidRDefault="00B450F9" w:rsidP="00B450F9">
      <w:pPr>
        <w:spacing w:after="0" w:line="480" w:lineRule="auto"/>
        <w:ind w:left="851" w:hanging="851"/>
        <w:jc w:val="both"/>
        <w:rPr>
          <w:rFonts w:ascii="Times New Roman" w:hAnsi="Times New Roman" w:cs="Times New Roman"/>
          <w:sz w:val="24"/>
          <w:szCs w:val="24"/>
        </w:rPr>
      </w:pPr>
      <w:r w:rsidRPr="00757F2A">
        <w:rPr>
          <w:rFonts w:ascii="Times New Roman" w:hAnsi="Times New Roman" w:cs="Times New Roman"/>
          <w:sz w:val="24"/>
          <w:szCs w:val="24"/>
        </w:rPr>
        <w:t>Widodo, Sineman,  “</w:t>
      </w:r>
      <w:r w:rsidRPr="00757F2A">
        <w:rPr>
          <w:rFonts w:ascii="Times New Roman" w:hAnsi="Times New Roman" w:cs="Times New Roman"/>
          <w:i/>
          <w:sz w:val="24"/>
          <w:szCs w:val="24"/>
        </w:rPr>
        <w:t>Analisis Rasio Aktivitas, Rasio Profitabilitas, dan Rasio Pasar Terhadap Return Saham Syariah Dalam Kelompok JII tahun 2003-2005”, tesis,</w:t>
      </w:r>
      <w:r w:rsidRPr="00757F2A">
        <w:rPr>
          <w:rFonts w:ascii="Times New Roman" w:hAnsi="Times New Roman" w:cs="Times New Roman"/>
          <w:sz w:val="24"/>
          <w:szCs w:val="24"/>
        </w:rPr>
        <w:t xml:space="preserve"> Semarang: Program Studi Megister Manajemen, 2007.</w:t>
      </w:r>
    </w:p>
    <w:p w:rsidR="00B450F9" w:rsidRPr="00755795" w:rsidRDefault="00B450F9" w:rsidP="00B450F9">
      <w:pPr>
        <w:spacing w:after="0" w:line="480" w:lineRule="auto"/>
        <w:ind w:left="720" w:hanging="720"/>
        <w:jc w:val="both"/>
        <w:rPr>
          <w:rFonts w:ascii="Times New Roman" w:hAnsi="Times New Roman" w:cs="Times New Roman"/>
          <w:sz w:val="24"/>
          <w:szCs w:val="24"/>
        </w:rPr>
      </w:pPr>
      <w:r w:rsidRPr="00755795">
        <w:rPr>
          <w:rFonts w:ascii="Times New Roman" w:hAnsi="Times New Roman" w:cs="Times New Roman"/>
          <w:sz w:val="24"/>
          <w:szCs w:val="24"/>
        </w:rPr>
        <w:t>http://www. Ekonomi.kabo.biz/2011/07/teori-sinyal.html.com</w:t>
      </w:r>
    </w:p>
    <w:p w:rsidR="00B450F9" w:rsidRPr="00755795" w:rsidRDefault="00B450F9" w:rsidP="00B450F9">
      <w:pPr>
        <w:spacing w:after="0" w:line="480" w:lineRule="auto"/>
        <w:ind w:left="720" w:hanging="720"/>
        <w:jc w:val="both"/>
        <w:rPr>
          <w:rFonts w:ascii="Times New Roman" w:hAnsi="Times New Roman" w:cs="Times New Roman"/>
          <w:color w:val="000000" w:themeColor="text1"/>
          <w:sz w:val="24"/>
          <w:szCs w:val="24"/>
        </w:rPr>
      </w:pPr>
      <w:r w:rsidRPr="00755795">
        <w:rPr>
          <w:rFonts w:ascii="Times New Roman" w:hAnsi="Times New Roman" w:cs="Times New Roman"/>
          <w:color w:val="000000" w:themeColor="text1"/>
          <w:sz w:val="24"/>
          <w:szCs w:val="24"/>
        </w:rPr>
        <w:t>http://www.Finance Roll.co.id. html,</w:t>
      </w:r>
    </w:p>
    <w:p w:rsidR="00B450F9" w:rsidRPr="00755795" w:rsidRDefault="00B450F9" w:rsidP="00B450F9">
      <w:pPr>
        <w:pStyle w:val="FootnoteText"/>
        <w:spacing w:line="480" w:lineRule="auto"/>
        <w:ind w:left="720" w:hanging="720"/>
        <w:jc w:val="both"/>
        <w:rPr>
          <w:rFonts w:ascii="Times New Roman" w:hAnsi="Times New Roman" w:cs="Times New Roman"/>
          <w:color w:val="000000" w:themeColor="text1"/>
          <w:sz w:val="24"/>
          <w:szCs w:val="24"/>
        </w:rPr>
      </w:pPr>
      <w:hyperlink r:id="rId16" w:history="1">
        <w:r w:rsidRPr="00755795">
          <w:rPr>
            <w:rStyle w:val="Hyperlink"/>
            <w:rFonts w:ascii="Times New Roman" w:hAnsi="Times New Roman" w:cs="Times New Roman"/>
            <w:color w:val="000000" w:themeColor="text1"/>
            <w:sz w:val="24"/>
            <w:szCs w:val="24"/>
            <w:u w:val="none"/>
          </w:rPr>
          <w:t>http://www.idx.co.id.html</w:t>
        </w:r>
      </w:hyperlink>
    </w:p>
    <w:p w:rsidR="00B450F9" w:rsidRPr="00755795" w:rsidRDefault="00B450F9" w:rsidP="00B450F9">
      <w:pPr>
        <w:spacing w:after="0" w:line="480" w:lineRule="auto"/>
        <w:ind w:left="720" w:hanging="720"/>
        <w:jc w:val="both"/>
        <w:rPr>
          <w:rFonts w:ascii="Times New Roman" w:hAnsi="Times New Roman" w:cs="Times New Roman"/>
          <w:color w:val="000000" w:themeColor="text1"/>
          <w:sz w:val="24"/>
          <w:szCs w:val="24"/>
        </w:rPr>
      </w:pPr>
      <w:hyperlink r:id="rId17" w:history="1">
        <w:r w:rsidRPr="00755795">
          <w:rPr>
            <w:rStyle w:val="Hyperlink"/>
            <w:rFonts w:ascii="Times New Roman" w:hAnsi="Times New Roman" w:cs="Times New Roman"/>
            <w:color w:val="000000" w:themeColor="text1"/>
            <w:sz w:val="24"/>
            <w:szCs w:val="24"/>
            <w:u w:val="none"/>
          </w:rPr>
          <w:t>http://www.OJK.co.id.html</w:t>
        </w:r>
      </w:hyperlink>
      <w:r w:rsidRPr="00755795">
        <w:rPr>
          <w:rFonts w:ascii="Times New Roman" w:hAnsi="Times New Roman" w:cs="Times New Roman"/>
          <w:color w:val="000000" w:themeColor="text1"/>
          <w:sz w:val="24"/>
          <w:szCs w:val="24"/>
        </w:rPr>
        <w:t>,</w:t>
      </w:r>
    </w:p>
    <w:p w:rsidR="00B450F9" w:rsidRPr="00755795" w:rsidRDefault="00B450F9" w:rsidP="00B450F9">
      <w:pPr>
        <w:spacing w:after="0" w:line="480" w:lineRule="auto"/>
        <w:ind w:left="720" w:hanging="720"/>
        <w:jc w:val="both"/>
        <w:rPr>
          <w:rFonts w:ascii="Times New Roman" w:hAnsi="Times New Roman" w:cs="Times New Roman"/>
          <w:sz w:val="24"/>
          <w:szCs w:val="24"/>
        </w:rPr>
      </w:pPr>
      <w:hyperlink r:id="rId18" w:history="1">
        <w:r w:rsidRPr="00755795">
          <w:rPr>
            <w:rStyle w:val="Hyperlink"/>
            <w:rFonts w:ascii="Times New Roman" w:hAnsi="Times New Roman" w:cs="Times New Roman"/>
            <w:color w:val="000000" w:themeColor="text1"/>
            <w:sz w:val="24"/>
            <w:szCs w:val="24"/>
            <w:u w:val="none"/>
          </w:rPr>
          <w:t>http://www.Unilever,Wikipedia.co.id</w:t>
        </w:r>
      </w:hyperlink>
      <w:r w:rsidRPr="00755795">
        <w:rPr>
          <w:rFonts w:ascii="Times New Roman" w:hAnsi="Times New Roman" w:cs="Times New Roman"/>
          <w:color w:val="000000" w:themeColor="text1"/>
          <w:sz w:val="24"/>
          <w:szCs w:val="24"/>
        </w:rPr>
        <w:t>,</w:t>
      </w:r>
      <w:r w:rsidRPr="00755795">
        <w:rPr>
          <w:rFonts w:ascii="Times New Roman" w:hAnsi="Times New Roman" w:cs="Times New Roman"/>
          <w:sz w:val="24"/>
          <w:szCs w:val="24"/>
        </w:rPr>
        <w:t xml:space="preserve"> .htm</w:t>
      </w:r>
    </w:p>
    <w:p w:rsidR="00B450F9" w:rsidRPr="00755795" w:rsidRDefault="00B450F9" w:rsidP="00B450F9">
      <w:pPr>
        <w:spacing w:after="0" w:line="480" w:lineRule="auto"/>
        <w:ind w:left="720" w:hanging="720"/>
        <w:jc w:val="both"/>
        <w:rPr>
          <w:rFonts w:ascii="Times New Roman" w:hAnsi="Times New Roman" w:cs="Times New Roman"/>
          <w:color w:val="000000" w:themeColor="text1"/>
          <w:sz w:val="24"/>
          <w:szCs w:val="24"/>
        </w:rPr>
      </w:pPr>
      <w:hyperlink r:id="rId19" w:history="1">
        <w:r w:rsidRPr="00755795">
          <w:rPr>
            <w:rStyle w:val="Hyperlink"/>
            <w:rFonts w:ascii="Times New Roman" w:hAnsi="Times New Roman" w:cs="Times New Roman"/>
            <w:color w:val="000000" w:themeColor="text1"/>
            <w:sz w:val="24"/>
            <w:szCs w:val="24"/>
            <w:u w:val="none"/>
          </w:rPr>
          <w:t>http://www.unilever.co.id/aboutus/ourmission</w:t>
        </w:r>
      </w:hyperlink>
      <w:r w:rsidRPr="00755795">
        <w:rPr>
          <w:rFonts w:ascii="Times New Roman" w:hAnsi="Times New Roman" w:cs="Times New Roman"/>
          <w:sz w:val="24"/>
          <w:szCs w:val="24"/>
        </w:rPr>
        <w:t xml:space="preserve">, hlmt </w:t>
      </w:r>
    </w:p>
    <w:p w:rsidR="00B450F9" w:rsidRPr="00755795" w:rsidRDefault="00B450F9" w:rsidP="00B450F9">
      <w:pPr>
        <w:spacing w:after="0" w:line="480" w:lineRule="auto"/>
        <w:jc w:val="both"/>
        <w:rPr>
          <w:rFonts w:ascii="Times New Roman" w:hAnsi="Times New Roman" w:cs="Times New Roman"/>
          <w:color w:val="000000" w:themeColor="text1"/>
          <w:sz w:val="24"/>
          <w:szCs w:val="24"/>
        </w:rPr>
      </w:pPr>
      <w:r w:rsidRPr="00755795">
        <w:rPr>
          <w:rFonts w:ascii="Times New Roman" w:hAnsi="Times New Roman" w:cs="Times New Roman"/>
          <w:color w:val="000000" w:themeColor="text1"/>
          <w:sz w:val="24"/>
          <w:szCs w:val="24"/>
        </w:rPr>
        <w:t>https://sahambltadll.wordpress.com/2014/11,hlmt</w:t>
      </w:r>
    </w:p>
    <w:p w:rsidR="00B450F9" w:rsidRDefault="00B450F9" w:rsidP="00B450F9"/>
    <w:p w:rsidR="00917032" w:rsidRDefault="00917032"/>
    <w:sectPr w:rsidR="00917032" w:rsidSect="00430B77">
      <w:headerReference w:type="default" r:id="rId20"/>
      <w:pgSz w:w="11907" w:h="16839"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0F9" w:rsidRDefault="00B450F9" w:rsidP="00B450F9">
      <w:pPr>
        <w:spacing w:after="0" w:line="240" w:lineRule="auto"/>
      </w:pPr>
      <w:r>
        <w:separator/>
      </w:r>
    </w:p>
  </w:endnote>
  <w:endnote w:type="continuationSeparator" w:id="1">
    <w:p w:rsidR="00B450F9" w:rsidRDefault="00B450F9" w:rsidP="00B45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0F9" w:rsidRDefault="00B450F9" w:rsidP="00B450F9">
      <w:pPr>
        <w:spacing w:after="0" w:line="240" w:lineRule="auto"/>
      </w:pPr>
      <w:r>
        <w:separator/>
      </w:r>
    </w:p>
  </w:footnote>
  <w:footnote w:type="continuationSeparator" w:id="1">
    <w:p w:rsidR="00B450F9" w:rsidRDefault="00B450F9" w:rsidP="00B450F9">
      <w:pPr>
        <w:spacing w:after="0" w:line="240" w:lineRule="auto"/>
      </w:pPr>
      <w:r>
        <w:continuationSeparator/>
      </w:r>
    </w:p>
  </w:footnote>
  <w:footnote w:id="2">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Suad Husnan, </w:t>
      </w:r>
      <w:r w:rsidRPr="00E27BCD">
        <w:rPr>
          <w:rFonts w:ascii="Times New Roman" w:hAnsi="Times New Roman" w:cs="Times New Roman"/>
          <w:i/>
        </w:rPr>
        <w:t>Dasar-Dasar Teori Portofolio dan Analisis Sekuritas,</w:t>
      </w:r>
      <w:r w:rsidRPr="00E27BCD">
        <w:rPr>
          <w:rFonts w:ascii="Times New Roman" w:hAnsi="Times New Roman" w:cs="Times New Roman"/>
        </w:rPr>
        <w:t>(Yogyakarta: Sekolah Tinggi Ilmu Manajemen YKPN), hlm. 3</w:t>
      </w:r>
    </w:p>
  </w:footnote>
  <w:footnote w:id="3">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F61ED3">
        <w:rPr>
          <w:rFonts w:ascii="Times New Roman" w:hAnsi="Times New Roman" w:cs="Times New Roman"/>
          <w:i/>
        </w:rPr>
        <w:t>Ibid</w:t>
      </w:r>
      <w:r w:rsidRPr="00E27BCD">
        <w:rPr>
          <w:rFonts w:ascii="Times New Roman" w:hAnsi="Times New Roman" w:cs="Times New Roman"/>
        </w:rPr>
        <w:t xml:space="preserve">., hlm. 13 </w:t>
      </w:r>
    </w:p>
  </w:footnote>
  <w:footnote w:id="4">
    <w:p w:rsidR="00B450F9" w:rsidRPr="00E27BCD" w:rsidRDefault="00B450F9" w:rsidP="00B450F9">
      <w:pPr>
        <w:spacing w:before="240" w:after="0" w:line="240" w:lineRule="auto"/>
        <w:ind w:firstLine="720"/>
        <w:jc w:val="both"/>
        <w:rPr>
          <w:rFonts w:ascii="Times New Roman" w:hAnsi="Times New Roman" w:cs="Times New Roman"/>
          <w:color w:val="000000" w:themeColor="text1"/>
          <w:sz w:val="20"/>
          <w:szCs w:val="20"/>
        </w:rPr>
      </w:pPr>
      <w:r w:rsidRPr="00E27BCD">
        <w:rPr>
          <w:rStyle w:val="FootnoteReference"/>
          <w:rFonts w:ascii="Times New Roman" w:hAnsi="Times New Roman" w:cs="Times New Roman"/>
          <w:color w:val="000000" w:themeColor="text1"/>
          <w:sz w:val="20"/>
          <w:szCs w:val="20"/>
        </w:rPr>
        <w:footnoteRef/>
      </w:r>
      <w:r w:rsidRPr="00E27BCD">
        <w:rPr>
          <w:rFonts w:ascii="Times New Roman" w:hAnsi="Times New Roman" w:cs="Times New Roman"/>
          <w:color w:val="000000" w:themeColor="text1"/>
          <w:sz w:val="20"/>
          <w:szCs w:val="20"/>
        </w:rPr>
        <w:t xml:space="preserve"> Andi Soemitra, </w:t>
      </w:r>
      <w:r w:rsidRPr="00E27BCD">
        <w:rPr>
          <w:rFonts w:ascii="Times New Roman" w:hAnsi="Times New Roman" w:cs="Times New Roman"/>
          <w:i/>
          <w:color w:val="000000" w:themeColor="text1"/>
          <w:sz w:val="20"/>
          <w:szCs w:val="20"/>
        </w:rPr>
        <w:t>Bank dan Lembaga Keuangan Syariah.</w:t>
      </w:r>
      <w:r w:rsidRPr="00E27BCD">
        <w:rPr>
          <w:rFonts w:ascii="Times New Roman" w:hAnsi="Times New Roman" w:cs="Times New Roman"/>
          <w:color w:val="000000" w:themeColor="text1"/>
          <w:sz w:val="20"/>
          <w:szCs w:val="20"/>
        </w:rPr>
        <w:t xml:space="preserve"> (Jakarta: Kencana Prenada Media Group, 2009), hlm. 109</w:t>
      </w:r>
    </w:p>
  </w:footnote>
  <w:footnote w:id="5">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IDX, </w:t>
      </w:r>
      <w:r w:rsidRPr="00E27BCD">
        <w:rPr>
          <w:rFonts w:ascii="Times New Roman" w:hAnsi="Times New Roman" w:cs="Times New Roman"/>
          <w:i/>
        </w:rPr>
        <w:t xml:space="preserve">Buku Panduan Indeks Harga saham Bursa Efek Indonesia. </w:t>
      </w:r>
      <w:r w:rsidRPr="00E27BCD">
        <w:rPr>
          <w:rFonts w:ascii="Times New Roman" w:hAnsi="Times New Roman" w:cs="Times New Roman"/>
        </w:rPr>
        <w:t>(Jakarta: Indonesia Stock Ekschange, 2010), hlm.4</w:t>
      </w:r>
    </w:p>
  </w:footnote>
  <w:footnote w:id="6">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color w:val="000000" w:themeColor="text1"/>
        </w:rPr>
        <w:footnoteRef/>
      </w:r>
      <w:r w:rsidRPr="00E27BCD">
        <w:rPr>
          <w:rFonts w:ascii="Times New Roman" w:hAnsi="Times New Roman" w:cs="Times New Roman"/>
          <w:color w:val="000000" w:themeColor="text1"/>
        </w:rPr>
        <w:t xml:space="preserve"> Kasmir, </w:t>
      </w:r>
      <w:r w:rsidRPr="00E27BCD">
        <w:rPr>
          <w:rFonts w:ascii="Times New Roman" w:hAnsi="Times New Roman" w:cs="Times New Roman"/>
          <w:i/>
          <w:color w:val="000000" w:themeColor="text1"/>
        </w:rPr>
        <w:t xml:space="preserve">Bank dan Lembaga Keuangan Lainya, </w:t>
      </w:r>
      <w:r w:rsidRPr="00E27BCD">
        <w:rPr>
          <w:rFonts w:ascii="Times New Roman" w:hAnsi="Times New Roman" w:cs="Times New Roman"/>
          <w:color w:val="000000" w:themeColor="text1"/>
        </w:rPr>
        <w:t>(Jakarta: PT RajaGrafindo, 2010), hlm. 209</w:t>
      </w:r>
    </w:p>
  </w:footnote>
  <w:footnote w:id="7">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color w:val="000000" w:themeColor="text1"/>
        </w:rPr>
        <w:footnoteRef/>
      </w:r>
      <w:r w:rsidRPr="00E27BCD">
        <w:rPr>
          <w:rFonts w:ascii="Times New Roman" w:hAnsi="Times New Roman" w:cs="Times New Roman"/>
          <w:color w:val="000000" w:themeColor="text1"/>
        </w:rPr>
        <w:t xml:space="preserve"> Andi Soemitra, </w:t>
      </w:r>
      <w:r w:rsidRPr="00E27BCD">
        <w:rPr>
          <w:rFonts w:ascii="Times New Roman" w:hAnsi="Times New Roman" w:cs="Times New Roman"/>
          <w:i/>
          <w:color w:val="000000" w:themeColor="text1"/>
        </w:rPr>
        <w:t>Bank dan Lembaga Keuangan Syariah.</w:t>
      </w:r>
      <w:r w:rsidRPr="00E27BCD">
        <w:rPr>
          <w:rFonts w:ascii="Times New Roman" w:hAnsi="Times New Roman" w:cs="Times New Roman"/>
          <w:color w:val="000000" w:themeColor="text1"/>
        </w:rPr>
        <w:t xml:space="preserve"> (Jakarta: Kencana Prenada Media Group, 2009), hlm. 138</w:t>
      </w:r>
    </w:p>
  </w:footnote>
  <w:footnote w:id="8">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color w:val="000000" w:themeColor="text1"/>
        </w:rPr>
        <w:footnoteRef/>
      </w:r>
      <w:r w:rsidRPr="00E27BCD">
        <w:rPr>
          <w:rFonts w:ascii="Times New Roman" w:hAnsi="Times New Roman" w:cs="Times New Roman"/>
          <w:color w:val="000000" w:themeColor="text1"/>
        </w:rPr>
        <w:t xml:space="preserve"> Abdul Manan, </w:t>
      </w:r>
      <w:r w:rsidRPr="00E27BCD">
        <w:rPr>
          <w:rFonts w:ascii="Times New Roman" w:hAnsi="Times New Roman" w:cs="Times New Roman"/>
          <w:i/>
          <w:color w:val="000000" w:themeColor="text1"/>
        </w:rPr>
        <w:t>Aspek Hukum Dalam Penyelenggaraan Investasi Di Pasar Modal Syariah Indonesia,</w:t>
      </w:r>
      <w:r w:rsidRPr="00E27BCD">
        <w:rPr>
          <w:rFonts w:ascii="Times New Roman" w:hAnsi="Times New Roman" w:cs="Times New Roman"/>
          <w:color w:val="000000" w:themeColor="text1"/>
        </w:rPr>
        <w:t>(Jakarta: Kencana Prenada Media Group, 2009), hlm.94</w:t>
      </w:r>
    </w:p>
  </w:footnote>
  <w:footnote w:id="9">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color w:val="000000" w:themeColor="text1"/>
        </w:rPr>
        <w:footnoteRef/>
      </w:r>
      <w:r w:rsidRPr="00E27BCD">
        <w:rPr>
          <w:rFonts w:ascii="Times New Roman" w:hAnsi="Times New Roman" w:cs="Times New Roman"/>
          <w:color w:val="000000" w:themeColor="text1"/>
        </w:rPr>
        <w:t xml:space="preserve">Abdul Mana, </w:t>
      </w:r>
      <w:r w:rsidRPr="00E27BCD">
        <w:rPr>
          <w:rFonts w:ascii="Times New Roman" w:hAnsi="Times New Roman" w:cs="Times New Roman"/>
          <w:i/>
          <w:color w:val="000000" w:themeColor="text1"/>
        </w:rPr>
        <w:t>Aspek Hukum Dalam Penyelenggaraan Investasi Di Pasar Modal Syariah Indonesia</w:t>
      </w:r>
      <w:r w:rsidRPr="00E27BCD">
        <w:rPr>
          <w:rFonts w:ascii="Times New Roman" w:hAnsi="Times New Roman" w:cs="Times New Roman"/>
          <w:color w:val="000000" w:themeColor="text1"/>
        </w:rPr>
        <w:t xml:space="preserve">, hlm. 95 </w:t>
      </w:r>
    </w:p>
  </w:footnote>
  <w:footnote w:id="10">
    <w:p w:rsidR="00B450F9" w:rsidRPr="00E27BCD" w:rsidRDefault="00B450F9" w:rsidP="00B450F9">
      <w:pPr>
        <w:pStyle w:val="FootnoteText"/>
        <w:ind w:firstLine="567"/>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Dewi Astuti,</w:t>
      </w:r>
      <w:r w:rsidRPr="00E27BCD">
        <w:rPr>
          <w:rFonts w:ascii="Times New Roman" w:hAnsi="Times New Roman" w:cs="Times New Roman"/>
          <w:i/>
        </w:rPr>
        <w:t xml:space="preserve"> Manajemen Keuangan Perusahaan</w:t>
      </w:r>
      <w:r w:rsidRPr="00E27BCD">
        <w:rPr>
          <w:rFonts w:ascii="Times New Roman" w:hAnsi="Times New Roman" w:cs="Times New Roman"/>
        </w:rPr>
        <w:t>, (Jakarta: Ghalia Indonesia, 2004), hlm.</w:t>
      </w:r>
      <w:r w:rsidRPr="00E27BCD">
        <w:rPr>
          <w:rFonts w:ascii="Times New Roman" w:hAnsi="Times New Roman" w:cs="Times New Roman"/>
          <w:sz w:val="18"/>
          <w:szCs w:val="18"/>
        </w:rPr>
        <w:t xml:space="preserve">36 </w:t>
      </w:r>
    </w:p>
  </w:footnote>
  <w:footnote w:id="11">
    <w:p w:rsidR="00B450F9" w:rsidRPr="00E27BCD" w:rsidRDefault="00B450F9" w:rsidP="00B450F9">
      <w:pPr>
        <w:pStyle w:val="FootnoteText"/>
        <w:ind w:firstLine="567"/>
        <w:jc w:val="both"/>
        <w:rPr>
          <w:rFonts w:ascii="Times New Roman" w:hAnsi="Times New Roman" w:cs="Times New Roman"/>
          <w:color w:val="000000" w:themeColor="text1"/>
        </w:rPr>
      </w:pPr>
      <w:r w:rsidRPr="00E27BCD">
        <w:rPr>
          <w:rStyle w:val="FootnoteReference"/>
          <w:rFonts w:ascii="Times New Roman" w:hAnsi="Times New Roman" w:cs="Times New Roman"/>
          <w:color w:val="000000" w:themeColor="text1"/>
        </w:rPr>
        <w:footnoteRef/>
      </w:r>
      <w:r w:rsidRPr="00E27BCD">
        <w:rPr>
          <w:rFonts w:ascii="Times New Roman" w:hAnsi="Times New Roman" w:cs="Times New Roman"/>
          <w:color w:val="000000" w:themeColor="text1"/>
        </w:rPr>
        <w:t xml:space="preserve">Kasmir,  </w:t>
      </w:r>
      <w:r w:rsidRPr="00E27BCD">
        <w:rPr>
          <w:rFonts w:ascii="Times New Roman" w:hAnsi="Times New Roman" w:cs="Times New Roman"/>
          <w:i/>
          <w:color w:val="000000" w:themeColor="text1"/>
        </w:rPr>
        <w:t xml:space="preserve">Pengantar Manajemen Keuangan, </w:t>
      </w:r>
      <w:r w:rsidRPr="00E27BCD">
        <w:rPr>
          <w:rFonts w:ascii="Times New Roman" w:hAnsi="Times New Roman" w:cs="Times New Roman"/>
          <w:color w:val="000000" w:themeColor="text1"/>
        </w:rPr>
        <w:t>hlm. 115</w:t>
      </w:r>
    </w:p>
  </w:footnote>
  <w:footnote w:id="12">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Suad Husnan, </w:t>
      </w:r>
      <w:r w:rsidRPr="00E27BCD">
        <w:rPr>
          <w:rFonts w:ascii="Times New Roman" w:hAnsi="Times New Roman" w:cs="Times New Roman"/>
          <w:i/>
        </w:rPr>
        <w:t>Terio Pertofolio dan Analisis Sekuritas,</w:t>
      </w:r>
      <w:r w:rsidRPr="00E27BCD">
        <w:rPr>
          <w:rFonts w:ascii="Times New Roman" w:hAnsi="Times New Roman" w:cs="Times New Roman"/>
        </w:rPr>
        <w:t xml:space="preserve"> (Yogyakarta: Unit Penerbit dan Percetakan Sekolah Tinggi Ilmu Manajemen YKPN, 2005), hlm. 3 </w:t>
      </w:r>
    </w:p>
  </w:footnote>
  <w:footnote w:id="13">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Andi Soemita, </w:t>
      </w:r>
      <w:r w:rsidRPr="00E27BCD">
        <w:rPr>
          <w:rFonts w:ascii="Times New Roman" w:hAnsi="Times New Roman" w:cs="Times New Roman"/>
          <w:i/>
        </w:rPr>
        <w:t xml:space="preserve">Masa Depan Pasar Modla Syariah Di Indonesia, </w:t>
      </w:r>
      <w:r w:rsidRPr="00E27BCD">
        <w:rPr>
          <w:rFonts w:ascii="Times New Roman" w:hAnsi="Times New Roman" w:cs="Times New Roman"/>
        </w:rPr>
        <w:t xml:space="preserve"> ( Jakarta: Prenadamesia Group, 2014), hlm. 82</w:t>
      </w:r>
    </w:p>
  </w:footnote>
  <w:footnote w:id="14">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bCs/>
        </w:rPr>
        <w:t xml:space="preserve">M.irsan Nasarudin, Indra Surya, Ivan yustiavandana, Arman nefi, dan Adiwarman, </w:t>
      </w:r>
      <w:r w:rsidRPr="00E27BCD">
        <w:rPr>
          <w:rFonts w:ascii="Times New Roman" w:hAnsi="Times New Roman" w:cs="Times New Roman"/>
          <w:bCs/>
          <w:i/>
        </w:rPr>
        <w:t xml:space="preserve">Aspek hukum pasar modal indonesia, </w:t>
      </w:r>
      <w:r w:rsidRPr="00E27BCD">
        <w:rPr>
          <w:rFonts w:ascii="Times New Roman" w:hAnsi="Times New Roman" w:cs="Times New Roman"/>
          <w:bCs/>
        </w:rPr>
        <w:t xml:space="preserve">(Jakarta: Kencana, 2011), </w:t>
      </w:r>
      <w:r w:rsidRPr="00E27BCD">
        <w:rPr>
          <w:rFonts w:ascii="Times New Roman" w:hAnsi="Times New Roman" w:cs="Times New Roman"/>
          <w:color w:val="000000" w:themeColor="text1"/>
        </w:rPr>
        <w:t>hlm. 188</w:t>
      </w:r>
    </w:p>
  </w:footnote>
  <w:footnote w:id="15">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color w:val="000000" w:themeColor="text1"/>
        </w:rPr>
        <w:t xml:space="preserve">http:// </w:t>
      </w:r>
      <w:hyperlink r:id="rId1" w:history="1">
        <w:r w:rsidRPr="00E27BCD">
          <w:rPr>
            <w:rStyle w:val="Hyperlink"/>
            <w:rFonts w:ascii="Times New Roman" w:hAnsi="Times New Roman" w:cs="Times New Roman"/>
            <w:color w:val="000000" w:themeColor="text1"/>
            <w:u w:val="none"/>
          </w:rPr>
          <w:t>www.idx.co.id</w:t>
        </w:r>
      </w:hyperlink>
      <w:r w:rsidRPr="00E27BCD">
        <w:rPr>
          <w:rFonts w:ascii="Times New Roman" w:hAnsi="Times New Roman" w:cs="Times New Roman"/>
          <w:color w:val="000000" w:themeColor="text1"/>
        </w:rPr>
        <w:t>. Diakses tanggal 22 Juni 2014</w:t>
      </w:r>
    </w:p>
  </w:footnote>
  <w:footnote w:id="16">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i/>
        </w:rPr>
        <w:t xml:space="preserve"> </w:t>
      </w:r>
      <w:r w:rsidRPr="00E27BCD">
        <w:rPr>
          <w:rFonts w:ascii="Times New Roman" w:hAnsi="Times New Roman" w:cs="Times New Roman"/>
          <w:color w:val="000000" w:themeColor="text1"/>
        </w:rPr>
        <w:t xml:space="preserve">Abdul Manan, </w:t>
      </w:r>
      <w:r w:rsidRPr="00E27BCD">
        <w:rPr>
          <w:rFonts w:ascii="Times New Roman" w:hAnsi="Times New Roman" w:cs="Times New Roman"/>
          <w:i/>
          <w:color w:val="000000" w:themeColor="text1"/>
        </w:rPr>
        <w:t>Aspek Hukum Dalam Penyelenggaraan Investasi Di Pasar Modal Syariah Indonesia,</w:t>
      </w:r>
      <w:r w:rsidRPr="00E27BCD">
        <w:rPr>
          <w:rFonts w:ascii="Times New Roman" w:hAnsi="Times New Roman" w:cs="Times New Roman"/>
          <w:color w:val="000000" w:themeColor="text1"/>
        </w:rPr>
        <w:t>(Jakarta: Kencana Prenada Media Group, 2009), hlm. 93</w:t>
      </w:r>
    </w:p>
  </w:footnote>
  <w:footnote w:id="17">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Ibid., 94</w:t>
      </w:r>
    </w:p>
  </w:footnote>
  <w:footnote w:id="18">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color w:val="000000" w:themeColor="text1"/>
        </w:rPr>
        <w:t xml:space="preserve">http: </w:t>
      </w:r>
      <w:hyperlink r:id="rId2" w:history="1">
        <w:r w:rsidRPr="00E27BCD">
          <w:rPr>
            <w:rStyle w:val="Hyperlink"/>
            <w:rFonts w:ascii="Times New Roman" w:hAnsi="Times New Roman" w:cs="Times New Roman"/>
            <w:color w:val="000000" w:themeColor="text1"/>
            <w:u w:val="none"/>
          </w:rPr>
          <w:t>www.idx.co.id</w:t>
        </w:r>
      </w:hyperlink>
      <w:r w:rsidRPr="00E27BCD">
        <w:rPr>
          <w:rFonts w:ascii="Times New Roman" w:hAnsi="Times New Roman" w:cs="Times New Roman"/>
          <w:color w:val="000000" w:themeColor="text1"/>
        </w:rPr>
        <w:t>. Diakses tanggal 22 Juni 2014</w:t>
      </w:r>
    </w:p>
  </w:footnote>
  <w:footnote w:id="19">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color w:val="000000" w:themeColor="text1"/>
        </w:rPr>
        <w:t xml:space="preserve">Abdul Manan, </w:t>
      </w:r>
      <w:r w:rsidRPr="00E27BCD">
        <w:rPr>
          <w:rFonts w:ascii="Times New Roman" w:hAnsi="Times New Roman" w:cs="Times New Roman"/>
          <w:i/>
          <w:color w:val="000000" w:themeColor="text1"/>
        </w:rPr>
        <w:t>Aspek Hukum Dalam Penyelenggaraan Investasi Di Pasar Modal Syariah Indonesia,</w:t>
      </w:r>
      <w:r w:rsidRPr="00E27BCD">
        <w:rPr>
          <w:rFonts w:ascii="Times New Roman" w:hAnsi="Times New Roman" w:cs="Times New Roman"/>
          <w:color w:val="000000" w:themeColor="text1"/>
        </w:rPr>
        <w:t>(Jakarta: Kencana Prenada Media Group, 2009), hlm. 95</w:t>
      </w:r>
      <w:r w:rsidRPr="00E27BCD">
        <w:rPr>
          <w:rFonts w:ascii="Times New Roman" w:hAnsi="Times New Roman" w:cs="Times New Roman"/>
        </w:rPr>
        <w:t xml:space="preserve"> </w:t>
      </w:r>
    </w:p>
  </w:footnote>
  <w:footnote w:id="20">
    <w:p w:rsidR="00B450F9" w:rsidRPr="00E27BCD" w:rsidRDefault="00B450F9" w:rsidP="00B450F9">
      <w:pPr>
        <w:pStyle w:val="FootnoteText"/>
        <w:ind w:firstLine="720"/>
        <w:jc w:val="both"/>
        <w:rPr>
          <w:rFonts w:ascii="Times New Roman" w:hAnsi="Times New Roman" w:cs="Times New Roman"/>
          <w:i/>
        </w:rPr>
      </w:pPr>
      <w:r w:rsidRPr="00E27BCD">
        <w:rPr>
          <w:rStyle w:val="FootnoteReference"/>
          <w:rFonts w:ascii="Times New Roman" w:hAnsi="Times New Roman" w:cs="Times New Roman"/>
        </w:rPr>
        <w:footnoteRef/>
      </w:r>
      <w:r w:rsidRPr="00E27BCD">
        <w:rPr>
          <w:rFonts w:ascii="Times New Roman" w:hAnsi="Times New Roman" w:cs="Times New Roman"/>
          <w:i/>
        </w:rPr>
        <w:t xml:space="preserve"> </w:t>
      </w:r>
      <w:r w:rsidRPr="00E27BCD">
        <w:rPr>
          <w:rFonts w:ascii="Times New Roman" w:hAnsi="Times New Roman" w:cs="Times New Roman"/>
        </w:rPr>
        <w:t>Anonim</w:t>
      </w:r>
      <w:r w:rsidRPr="00E27BCD">
        <w:rPr>
          <w:rFonts w:ascii="Times New Roman" w:hAnsi="Times New Roman" w:cs="Times New Roman"/>
          <w:i/>
        </w:rPr>
        <w:t>, Pengaruh Return On Asset (ROA), Return On Equity (ROE) dan Net Profit Margin (NPM)terhadap harga saham pada perusahaan Food dan Beveragesyang terdaftar di Bursa Efek Indonesia (BEI), periode 2008-2012.</w:t>
      </w:r>
    </w:p>
  </w:footnote>
  <w:footnote w:id="21">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Mochamat Feri, </w:t>
      </w:r>
      <w:r w:rsidRPr="00E27BCD">
        <w:rPr>
          <w:rFonts w:ascii="Times New Roman" w:hAnsi="Times New Roman" w:cs="Times New Roman"/>
          <w:i/>
        </w:rPr>
        <w:t xml:space="preserve">Pengaruh Rasio Profitabilitas Terhadap Perubahan Harga Saham Pada Perusahaan sektor Properti yang Listing di Bursa Efek Indonesia Periode 2008-2012, Jurnal, </w:t>
      </w:r>
      <w:r w:rsidRPr="00E27BCD">
        <w:rPr>
          <w:rFonts w:ascii="Times New Roman" w:hAnsi="Times New Roman" w:cs="Times New Roman"/>
        </w:rPr>
        <w:t>(Surabaya, Fakultas Ekonomi Universitas Negeri Surabaya, 2013), hlm.1559</w:t>
      </w:r>
    </w:p>
  </w:footnote>
  <w:footnote w:id="22">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color w:val="000000" w:themeColor="text1"/>
        </w:rPr>
        <w:t xml:space="preserve"> Finance Roll, </w:t>
      </w:r>
      <w:r w:rsidRPr="00E27BCD">
        <w:rPr>
          <w:rFonts w:ascii="Times New Roman" w:hAnsi="Times New Roman" w:cs="Times New Roman"/>
          <w:i/>
          <w:color w:val="000000" w:themeColor="text1"/>
        </w:rPr>
        <w:t>Informasi Harga Saham.</w:t>
      </w:r>
      <w:r w:rsidRPr="00E27BCD">
        <w:rPr>
          <w:rFonts w:ascii="Times New Roman" w:hAnsi="Times New Roman" w:cs="Times New Roman"/>
          <w:color w:val="000000" w:themeColor="text1"/>
        </w:rPr>
        <w:t>http://Finance Roll.co.id. html (diakses tanggal 25 Agustus 2014)</w:t>
      </w:r>
      <w:r w:rsidRPr="00E27BCD">
        <w:rPr>
          <w:rFonts w:ascii="Times New Roman" w:hAnsi="Times New Roman" w:cs="Times New Roman"/>
        </w:rPr>
        <w:t xml:space="preserve"> </w:t>
      </w:r>
    </w:p>
  </w:footnote>
  <w:footnote w:id="23">
    <w:p w:rsidR="00B450F9" w:rsidRPr="00E27BCD" w:rsidRDefault="00B450F9" w:rsidP="00B450F9">
      <w:pPr>
        <w:spacing w:after="0" w:line="240" w:lineRule="auto"/>
        <w:ind w:firstLine="709"/>
        <w:jc w:val="both"/>
        <w:rPr>
          <w:rFonts w:ascii="Times New Roman" w:hAnsi="Times New Roman" w:cs="Times New Roman"/>
          <w:color w:val="000000" w:themeColor="text1"/>
          <w:sz w:val="20"/>
          <w:szCs w:val="20"/>
        </w:rPr>
      </w:pPr>
      <w:r w:rsidRPr="00E27BCD">
        <w:rPr>
          <w:rStyle w:val="FootnoteReference"/>
          <w:rFonts w:ascii="Times New Roman" w:hAnsi="Times New Roman" w:cs="Times New Roman"/>
          <w:sz w:val="20"/>
          <w:szCs w:val="20"/>
        </w:rPr>
        <w:footnoteRef/>
      </w:r>
      <w:r w:rsidRPr="00E27BCD">
        <w:rPr>
          <w:rFonts w:ascii="Times New Roman" w:hAnsi="Times New Roman" w:cs="Times New Roman"/>
          <w:sz w:val="20"/>
          <w:szCs w:val="20"/>
        </w:rPr>
        <w:t xml:space="preserve"> Darmadji, Tjiptono dan Hendi M. Fakhruddin, </w:t>
      </w:r>
      <w:r w:rsidRPr="00E27BCD">
        <w:rPr>
          <w:rFonts w:ascii="Times New Roman" w:hAnsi="Times New Roman" w:cs="Times New Roman"/>
          <w:i/>
          <w:iCs/>
          <w:sz w:val="20"/>
          <w:szCs w:val="20"/>
        </w:rPr>
        <w:t>Pasar Modal Di Indonesia: Pendekatan Tanya Jawab</w:t>
      </w:r>
      <w:r w:rsidRPr="00E27BCD">
        <w:rPr>
          <w:rFonts w:ascii="Times New Roman" w:hAnsi="Times New Roman" w:cs="Times New Roman"/>
          <w:i/>
          <w:sz w:val="20"/>
          <w:szCs w:val="20"/>
        </w:rPr>
        <w:t xml:space="preserve">. Edisi Pertama, </w:t>
      </w:r>
      <w:r w:rsidRPr="00E27BCD">
        <w:rPr>
          <w:rFonts w:ascii="Times New Roman" w:hAnsi="Times New Roman" w:cs="Times New Roman"/>
          <w:sz w:val="20"/>
          <w:szCs w:val="20"/>
        </w:rPr>
        <w:t>(Jakarta: Salemba Empat, 2001), hlm 10.</w:t>
      </w:r>
    </w:p>
  </w:footnote>
  <w:footnote w:id="24">
    <w:p w:rsidR="00B450F9" w:rsidRPr="00E27BCD" w:rsidRDefault="00B450F9" w:rsidP="00B450F9">
      <w:pPr>
        <w:pStyle w:val="FootnoteText"/>
        <w:ind w:firstLine="709"/>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Husnan, Suad dan Enny Pudjiastuti, </w:t>
      </w:r>
      <w:r w:rsidRPr="00E27BCD">
        <w:rPr>
          <w:rFonts w:ascii="Times New Roman" w:hAnsi="Times New Roman" w:cs="Times New Roman"/>
          <w:i/>
          <w:iCs/>
        </w:rPr>
        <w:t>Dasar-Dasar Teori Portofolio dan Analisis Sekuritas</w:t>
      </w:r>
      <w:r w:rsidRPr="00E27BCD">
        <w:rPr>
          <w:rFonts w:ascii="Times New Roman" w:hAnsi="Times New Roman" w:cs="Times New Roman"/>
          <w:i/>
        </w:rPr>
        <w:t>. Edisi 2</w:t>
      </w:r>
      <w:r w:rsidRPr="00E27BCD">
        <w:rPr>
          <w:rFonts w:ascii="Times New Roman" w:hAnsi="Times New Roman" w:cs="Times New Roman"/>
        </w:rPr>
        <w:t>, (Yogyakarta: UPP AMP YKPN, 1998), hlm. 134</w:t>
      </w:r>
    </w:p>
  </w:footnote>
  <w:footnote w:id="25">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color w:val="000000" w:themeColor="text1"/>
        </w:rPr>
        <w:t xml:space="preserve">Finance Roll, </w:t>
      </w:r>
      <w:r w:rsidRPr="00E27BCD">
        <w:rPr>
          <w:rFonts w:ascii="Times New Roman" w:hAnsi="Times New Roman" w:cs="Times New Roman"/>
          <w:i/>
          <w:color w:val="000000" w:themeColor="text1"/>
        </w:rPr>
        <w:t>Informasi Harga Saham.</w:t>
      </w:r>
      <w:r w:rsidRPr="00E27BCD">
        <w:rPr>
          <w:rFonts w:ascii="Times New Roman" w:hAnsi="Times New Roman" w:cs="Times New Roman"/>
          <w:color w:val="000000" w:themeColor="text1"/>
        </w:rPr>
        <w:t>http://Finance Roll.co.id. html (diakses tanggal 25 Agustus 2014)</w:t>
      </w:r>
    </w:p>
  </w:footnote>
  <w:footnote w:id="26">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color w:val="000000" w:themeColor="text1"/>
        </w:rPr>
        <w:t xml:space="preserve">Kasmir, </w:t>
      </w:r>
      <w:r w:rsidRPr="00E27BCD">
        <w:rPr>
          <w:rFonts w:ascii="Times New Roman" w:hAnsi="Times New Roman" w:cs="Times New Roman"/>
          <w:i/>
          <w:color w:val="000000" w:themeColor="text1"/>
        </w:rPr>
        <w:t xml:space="preserve">Pengantar Manajemen Keuangan, </w:t>
      </w:r>
      <w:r w:rsidRPr="00E27BCD">
        <w:rPr>
          <w:rFonts w:ascii="Times New Roman" w:hAnsi="Times New Roman" w:cs="Times New Roman"/>
          <w:color w:val="000000" w:themeColor="text1"/>
        </w:rPr>
        <w:t>(Jakarta: Kencana, 2010), hlm. 115</w:t>
      </w:r>
    </w:p>
  </w:footnote>
  <w:footnote w:id="27">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Dewi Astuti,</w:t>
      </w:r>
      <w:r w:rsidRPr="00E27BCD">
        <w:rPr>
          <w:rFonts w:ascii="Times New Roman" w:hAnsi="Times New Roman" w:cs="Times New Roman"/>
          <w:i/>
        </w:rPr>
        <w:t xml:space="preserve"> Manajemen Keuangan Perusahaan</w:t>
      </w:r>
      <w:r w:rsidRPr="00E27BCD">
        <w:rPr>
          <w:rFonts w:ascii="Times New Roman" w:hAnsi="Times New Roman" w:cs="Times New Roman"/>
        </w:rPr>
        <w:t xml:space="preserve">, (Jakarta: Ghalia Indonesia, 2004), hlm. 36 </w:t>
      </w:r>
    </w:p>
  </w:footnote>
  <w:footnote w:id="28">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color w:val="000000" w:themeColor="text1"/>
        </w:rPr>
        <w:t xml:space="preserve">Kasmir,  </w:t>
      </w:r>
      <w:r w:rsidRPr="00E27BCD">
        <w:rPr>
          <w:rFonts w:ascii="Times New Roman" w:hAnsi="Times New Roman" w:cs="Times New Roman"/>
          <w:i/>
          <w:color w:val="000000" w:themeColor="text1"/>
        </w:rPr>
        <w:t xml:space="preserve">Pengantar Manajemen Keuangan, </w:t>
      </w:r>
      <w:r w:rsidRPr="00E27BCD">
        <w:rPr>
          <w:rFonts w:ascii="Times New Roman" w:hAnsi="Times New Roman" w:cs="Times New Roman"/>
          <w:color w:val="000000" w:themeColor="text1"/>
        </w:rPr>
        <w:t>hlm. 115</w:t>
      </w:r>
    </w:p>
  </w:footnote>
  <w:footnote w:id="29">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Sineman Widodo, </w:t>
      </w:r>
      <w:r w:rsidRPr="00E27BCD">
        <w:rPr>
          <w:rFonts w:ascii="Times New Roman" w:hAnsi="Times New Roman" w:cs="Times New Roman"/>
          <w:i/>
        </w:rPr>
        <w:t>Analisis Rasio Aktivitas, Rasio Profitabilitas, dan Rasio Pasar Terhadap Return Saham Syariah Dalam Kelompok JII tahun 2003-2005,Tesis,</w:t>
      </w:r>
      <w:r w:rsidRPr="00E27BCD">
        <w:rPr>
          <w:rFonts w:ascii="Times New Roman" w:hAnsi="Times New Roman" w:cs="Times New Roman"/>
        </w:rPr>
        <w:t xml:space="preserve"> (Semarang: Program Studi Megister Manajemen, 2007), hlm 28</w:t>
      </w:r>
    </w:p>
  </w:footnote>
  <w:footnote w:id="30">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Dewi Astuti,</w:t>
      </w:r>
      <w:r w:rsidRPr="00E27BCD">
        <w:rPr>
          <w:rFonts w:ascii="Times New Roman" w:hAnsi="Times New Roman" w:cs="Times New Roman"/>
          <w:i/>
        </w:rPr>
        <w:t xml:space="preserve"> Manajemen Keuangan Perusahaan</w:t>
      </w:r>
      <w:r w:rsidRPr="00E27BCD">
        <w:rPr>
          <w:rFonts w:ascii="Times New Roman" w:hAnsi="Times New Roman" w:cs="Times New Roman"/>
        </w:rPr>
        <w:t>, hlm. 37</w:t>
      </w:r>
    </w:p>
  </w:footnote>
  <w:footnote w:id="31">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i/>
        </w:rPr>
        <w:t xml:space="preserve">Ibid., </w:t>
      </w:r>
      <w:r w:rsidRPr="00E27BCD">
        <w:rPr>
          <w:rFonts w:ascii="Times New Roman" w:hAnsi="Times New Roman" w:cs="Times New Roman"/>
        </w:rPr>
        <w:t xml:space="preserve"> </w:t>
      </w:r>
    </w:p>
  </w:footnote>
  <w:footnote w:id="32">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Mamdun M. Hanafi, </w:t>
      </w:r>
      <w:r w:rsidRPr="00E27BCD">
        <w:rPr>
          <w:rFonts w:ascii="Times New Roman" w:hAnsi="Times New Roman" w:cs="Times New Roman"/>
          <w:i/>
        </w:rPr>
        <w:t xml:space="preserve">Mananjemen Keuangan , </w:t>
      </w:r>
      <w:r w:rsidRPr="00E27BCD">
        <w:rPr>
          <w:rFonts w:ascii="Times New Roman" w:hAnsi="Times New Roman" w:cs="Times New Roman"/>
        </w:rPr>
        <w:t>(Yogyakarta : BPFE-Yogyakarta, 2004), hlm. 314</w:t>
      </w:r>
    </w:p>
  </w:footnote>
  <w:footnote w:id="33">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Sineman Widodo, </w:t>
      </w:r>
      <w:r w:rsidRPr="00E27BCD">
        <w:rPr>
          <w:rFonts w:ascii="Times New Roman" w:hAnsi="Times New Roman" w:cs="Times New Roman"/>
          <w:i/>
        </w:rPr>
        <w:t>Analisis Rasio Aktivitas, Rasio Profitabilitas, dan Rasio Pasar Terhadap Return Saham Syariah Dalam Kelompok JII tahun 2003-2005,</w:t>
      </w:r>
      <w:r w:rsidRPr="00E27BCD">
        <w:rPr>
          <w:rFonts w:ascii="Times New Roman" w:hAnsi="Times New Roman" w:cs="Times New Roman"/>
        </w:rPr>
        <w:t xml:space="preserve"> hlm. 39</w:t>
      </w:r>
    </w:p>
  </w:footnote>
  <w:footnote w:id="34">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Dewi Astuti,</w:t>
      </w:r>
      <w:r w:rsidRPr="00E27BCD">
        <w:rPr>
          <w:rFonts w:ascii="Times New Roman" w:hAnsi="Times New Roman" w:cs="Times New Roman"/>
          <w:i/>
        </w:rPr>
        <w:t xml:space="preserve"> Manajemen Keuangan Perusahaan, </w:t>
      </w:r>
      <w:r w:rsidRPr="00E27BCD">
        <w:rPr>
          <w:rFonts w:ascii="Times New Roman" w:hAnsi="Times New Roman" w:cs="Times New Roman"/>
        </w:rPr>
        <w:t>hlm</w:t>
      </w:r>
      <w:r w:rsidRPr="00E27BCD">
        <w:rPr>
          <w:rFonts w:ascii="Times New Roman" w:hAnsi="Times New Roman" w:cs="Times New Roman"/>
          <w:i/>
        </w:rPr>
        <w:t>.</w:t>
      </w:r>
      <w:r w:rsidRPr="00E27BCD">
        <w:rPr>
          <w:rFonts w:ascii="Times New Roman" w:hAnsi="Times New Roman" w:cs="Times New Roman"/>
        </w:rPr>
        <w:t xml:space="preserve"> 37</w:t>
      </w:r>
    </w:p>
  </w:footnote>
  <w:footnote w:id="35">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color w:val="000000" w:themeColor="text1"/>
        </w:rPr>
        <w:t xml:space="preserve">Kasmir,  </w:t>
      </w:r>
      <w:r w:rsidRPr="00E27BCD">
        <w:rPr>
          <w:rFonts w:ascii="Times New Roman" w:hAnsi="Times New Roman" w:cs="Times New Roman"/>
          <w:i/>
          <w:color w:val="000000" w:themeColor="text1"/>
        </w:rPr>
        <w:t xml:space="preserve">Pengantar Manajemen Keuangan, </w:t>
      </w:r>
      <w:r w:rsidRPr="00E27BCD">
        <w:rPr>
          <w:rFonts w:ascii="Times New Roman" w:hAnsi="Times New Roman" w:cs="Times New Roman"/>
          <w:color w:val="000000" w:themeColor="text1"/>
        </w:rPr>
        <w:t>hlm. 137</w:t>
      </w:r>
    </w:p>
  </w:footnote>
  <w:footnote w:id="36">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Dewi Astuti,</w:t>
      </w:r>
      <w:r w:rsidRPr="00E27BCD">
        <w:rPr>
          <w:rFonts w:ascii="Times New Roman" w:hAnsi="Times New Roman" w:cs="Times New Roman"/>
          <w:i/>
        </w:rPr>
        <w:t xml:space="preserve"> Manajemen Keuangan Perusahaan, </w:t>
      </w:r>
      <w:r w:rsidRPr="00E27BCD">
        <w:rPr>
          <w:rFonts w:ascii="Times New Roman" w:hAnsi="Times New Roman" w:cs="Times New Roman"/>
        </w:rPr>
        <w:t>hlm</w:t>
      </w:r>
      <w:r w:rsidRPr="00E27BCD">
        <w:rPr>
          <w:rFonts w:ascii="Times New Roman" w:hAnsi="Times New Roman" w:cs="Times New Roman"/>
          <w:i/>
        </w:rPr>
        <w:t>.</w:t>
      </w:r>
      <w:r w:rsidRPr="00E27BCD">
        <w:rPr>
          <w:rFonts w:ascii="Times New Roman" w:hAnsi="Times New Roman" w:cs="Times New Roman"/>
        </w:rPr>
        <w:t xml:space="preserve"> 37</w:t>
      </w:r>
    </w:p>
  </w:footnote>
  <w:footnote w:id="37">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Sineman Widodo, </w:t>
      </w:r>
      <w:r w:rsidRPr="00E27BCD">
        <w:rPr>
          <w:rFonts w:ascii="Times New Roman" w:hAnsi="Times New Roman" w:cs="Times New Roman"/>
          <w:i/>
        </w:rPr>
        <w:t>Analisis Rasio Aktivitas, Rasio Profitabilitas, dan Rasio Pasar Terhadap Return Saham Syariah Dalam Kelompok JII tahun 2003-2005,</w:t>
      </w:r>
      <w:r w:rsidRPr="00E27BCD">
        <w:rPr>
          <w:rFonts w:ascii="Times New Roman" w:hAnsi="Times New Roman" w:cs="Times New Roman"/>
        </w:rPr>
        <w:t xml:space="preserve"> hlm. 40</w:t>
      </w:r>
    </w:p>
  </w:footnote>
  <w:footnote w:id="38">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Rani Indri Martani, </w:t>
      </w:r>
      <w:r w:rsidRPr="00E27BCD">
        <w:rPr>
          <w:rFonts w:ascii="Times New Roman" w:hAnsi="Times New Roman" w:cs="Times New Roman"/>
          <w:i/>
        </w:rPr>
        <w:t xml:space="preserve">Analisis Variabel-variabel yang Berpengaruh Terhadap Tingkat Harga Saham Perusahaan Yang Tergabung di JII periode 2004-2008, Skripsi, </w:t>
      </w:r>
      <w:r w:rsidRPr="00E27BCD">
        <w:rPr>
          <w:rFonts w:ascii="Times New Roman" w:hAnsi="Times New Roman" w:cs="Times New Roman"/>
        </w:rPr>
        <w:t>(Malang: Fakultas Ekonomi UIN Maulanan Malik Ibrahim, 2010)</w:t>
      </w:r>
    </w:p>
  </w:footnote>
  <w:footnote w:id="39">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Lindah Rahmawati, “ </w:t>
      </w:r>
      <w:r w:rsidRPr="00E27BCD">
        <w:rPr>
          <w:rFonts w:ascii="Times New Roman" w:hAnsi="Times New Roman" w:cs="Times New Roman"/>
          <w:i/>
        </w:rPr>
        <w:t>Pengaruh Return On Asset (ROA), Return On Equity (ROE) dan Earning Per Share (EPS) terhadap harga pasar saham pada perusahaan Bursa Efek Indonesia”,</w:t>
      </w:r>
      <w:r w:rsidRPr="00E27BCD">
        <w:rPr>
          <w:rFonts w:ascii="Times New Roman" w:hAnsi="Times New Roman" w:cs="Times New Roman"/>
        </w:rPr>
        <w:t xml:space="preserve"> jurnal, (Tasikmalaya: Fakultas Ekonomi Universitas Siliwangi, 2012)</w:t>
      </w:r>
    </w:p>
  </w:footnote>
  <w:footnote w:id="40">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Nieki Arwiyati Shidiq, </w:t>
      </w:r>
      <w:r w:rsidRPr="00E27BCD">
        <w:rPr>
          <w:rFonts w:ascii="Times New Roman" w:hAnsi="Times New Roman" w:cs="Times New Roman"/>
          <w:i/>
        </w:rPr>
        <w:t xml:space="preserve">Pengaruh EVA, Rasio Profitabilitas, dan EPS terhadap harga saham pada perusahaan Asuransi yang terdaftar di Bursa Efek Indonesia tahun 2006-2010, Skripsi, </w:t>
      </w:r>
      <w:r w:rsidRPr="00E27BCD">
        <w:rPr>
          <w:rFonts w:ascii="Times New Roman" w:hAnsi="Times New Roman" w:cs="Times New Roman"/>
        </w:rPr>
        <w:t>(Semarang: Fakultas Ekonomi, Universitas Diponegoro, 2012)</w:t>
      </w:r>
    </w:p>
  </w:footnote>
  <w:footnote w:id="41">
    <w:p w:rsidR="00B450F9" w:rsidRPr="00E27BCD" w:rsidRDefault="00B450F9" w:rsidP="00B450F9">
      <w:pPr>
        <w:spacing w:after="0"/>
        <w:ind w:firstLine="720"/>
        <w:jc w:val="both"/>
        <w:rPr>
          <w:rFonts w:ascii="Times New Roman" w:hAnsi="Times New Roman" w:cs="Times New Roman"/>
          <w:sz w:val="20"/>
          <w:szCs w:val="20"/>
        </w:rPr>
      </w:pPr>
      <w:r w:rsidRPr="00E27BCD">
        <w:rPr>
          <w:rStyle w:val="FootnoteReference"/>
          <w:rFonts w:ascii="Times New Roman" w:hAnsi="Times New Roman" w:cs="Times New Roman"/>
          <w:sz w:val="20"/>
          <w:szCs w:val="20"/>
        </w:rPr>
        <w:footnoteRef/>
      </w:r>
      <w:r w:rsidRPr="00E27BCD">
        <w:rPr>
          <w:rFonts w:ascii="Times New Roman" w:hAnsi="Times New Roman" w:cs="Times New Roman"/>
          <w:sz w:val="20"/>
          <w:szCs w:val="20"/>
        </w:rPr>
        <w:t xml:space="preserve"> Ismi Karima Tri Puspita, </w:t>
      </w:r>
      <w:r w:rsidRPr="00E27BCD">
        <w:rPr>
          <w:rFonts w:ascii="Times New Roman" w:hAnsi="Times New Roman" w:cs="Times New Roman"/>
          <w:i/>
          <w:sz w:val="20"/>
          <w:szCs w:val="20"/>
        </w:rPr>
        <w:t xml:space="preserve">Pengaruh Return On Asset, ( ROA), Return On Equity (ROE), Earning Per Share (EPS), Debt To equity Ratio, dan Price To Book Value Terhadap Harga Saham (Study Pada Perusahaan Yang Tergabung Di JII periode 2007-2011, jurnal, </w:t>
      </w:r>
      <w:r w:rsidRPr="00E27BCD">
        <w:rPr>
          <w:rFonts w:ascii="Times New Roman" w:hAnsi="Times New Roman" w:cs="Times New Roman"/>
          <w:sz w:val="20"/>
          <w:szCs w:val="20"/>
        </w:rPr>
        <w:t>(Malang: Fakultas Ekonomi Universitas Brawijaya, 2012)</w:t>
      </w:r>
    </w:p>
  </w:footnote>
  <w:footnote w:id="42">
    <w:p w:rsidR="00B450F9" w:rsidRPr="00E27BCD" w:rsidRDefault="00B450F9" w:rsidP="00B450F9">
      <w:pPr>
        <w:spacing w:after="0" w:line="240" w:lineRule="auto"/>
        <w:ind w:firstLine="720"/>
        <w:jc w:val="both"/>
        <w:rPr>
          <w:rFonts w:ascii="Times New Roman" w:hAnsi="Times New Roman" w:cs="Times New Roman"/>
          <w:sz w:val="20"/>
          <w:szCs w:val="20"/>
        </w:rPr>
      </w:pPr>
      <w:r w:rsidRPr="00E27BCD">
        <w:rPr>
          <w:rStyle w:val="FootnoteReference"/>
          <w:rFonts w:ascii="Times New Roman" w:hAnsi="Times New Roman" w:cs="Times New Roman"/>
          <w:sz w:val="20"/>
          <w:szCs w:val="20"/>
        </w:rPr>
        <w:footnoteRef/>
      </w:r>
      <w:r w:rsidRPr="00E27BCD">
        <w:rPr>
          <w:rFonts w:ascii="Times New Roman" w:hAnsi="Times New Roman" w:cs="Times New Roman"/>
          <w:sz w:val="20"/>
          <w:szCs w:val="20"/>
        </w:rPr>
        <w:t xml:space="preserve"> Oktavia Dewi Yanti dan Ervita Safitri, </w:t>
      </w:r>
      <w:r w:rsidRPr="00E27BCD">
        <w:rPr>
          <w:rFonts w:ascii="Times New Roman" w:hAnsi="Times New Roman" w:cs="Times New Roman"/>
          <w:i/>
          <w:sz w:val="20"/>
          <w:szCs w:val="20"/>
        </w:rPr>
        <w:t xml:space="preserve">Pengaruh Faktor-Faktor Fundamental Terhadap Harga Saham LQ45 di Bursa Efek Indoensia (BEI), periode 2009-2011, Jurnal </w:t>
      </w:r>
      <w:r w:rsidRPr="00E27BCD">
        <w:rPr>
          <w:rFonts w:ascii="Times New Roman" w:hAnsi="Times New Roman" w:cs="Times New Roman"/>
          <w:sz w:val="20"/>
          <w:szCs w:val="20"/>
        </w:rPr>
        <w:t>(Jurusan Manajemen Kuangan: STIE MDP, 2012)</w:t>
      </w:r>
    </w:p>
  </w:footnote>
  <w:footnote w:id="43">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Ina Rinanti, “</w:t>
      </w:r>
      <w:r w:rsidRPr="00E27BCD">
        <w:rPr>
          <w:rFonts w:ascii="Times New Roman" w:hAnsi="Times New Roman" w:cs="Times New Roman"/>
          <w:i/>
        </w:rPr>
        <w:t xml:space="preserve">Pengaruh Net Profit Margin (NPM), Return On Asset (ROA) dan Return On Equity (ROE) Terhadap Harga Saham yang Tercantum dalam Index LQ45 periode 2004-2008, Jurnal, </w:t>
      </w:r>
      <w:r w:rsidRPr="00E27BCD">
        <w:rPr>
          <w:rFonts w:ascii="Times New Roman" w:hAnsi="Times New Roman" w:cs="Times New Roman"/>
        </w:rPr>
        <w:t>(Depok: Fakultas Ekonomi Universitas Gunadarma, 2009)</w:t>
      </w:r>
    </w:p>
  </w:footnote>
  <w:footnote w:id="44">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Muchamad Feri, </w:t>
      </w:r>
      <w:r w:rsidRPr="00E27BCD">
        <w:rPr>
          <w:rFonts w:ascii="Times New Roman" w:hAnsi="Times New Roman" w:cs="Times New Roman"/>
          <w:i/>
        </w:rPr>
        <w:t xml:space="preserve">Pengaruh Rasio Profitabilitas Terhadap Perubahan Harga Saham Pada Perusahaan Sektor Properti yang Listing di Bursa Efek Indonesia Periode 2008-2012, Jurnal, </w:t>
      </w:r>
      <w:r w:rsidRPr="00E27BCD">
        <w:rPr>
          <w:rFonts w:ascii="Times New Roman" w:hAnsi="Times New Roman" w:cs="Times New Roman"/>
        </w:rPr>
        <w:t>(Surabaya: Fakultas Ekonomi, Universitas Negeri Surabaya, 2013)</w:t>
      </w:r>
    </w:p>
  </w:footnote>
  <w:footnote w:id="45">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Erik Mahfud Fathoni, “</w:t>
      </w:r>
      <w:r w:rsidRPr="00E27BCD">
        <w:rPr>
          <w:rFonts w:ascii="Times New Roman" w:hAnsi="Times New Roman" w:cs="Times New Roman"/>
          <w:i/>
        </w:rPr>
        <w:t xml:space="preserve">Pengaruh Faktor-Faktor Fundamental Terhadap Harga Saham Syariah Sector Consumer Goods di Bursa Efek Indonesia Periode 2011-2013”,Skripsi </w:t>
      </w:r>
      <w:r w:rsidRPr="00E27BCD">
        <w:rPr>
          <w:rFonts w:ascii="Times New Roman" w:hAnsi="Times New Roman" w:cs="Times New Roman"/>
        </w:rPr>
        <w:t>(Jakarta: Fakultas  Syariah dan Hukum UIN Syarif Hidayatullah, 2014)</w:t>
      </w:r>
    </w:p>
  </w:footnote>
  <w:footnote w:id="46">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Jerry Jafits Putra , </w:t>
      </w:r>
      <w:r w:rsidRPr="00E27BCD">
        <w:rPr>
          <w:rFonts w:ascii="Times New Roman" w:hAnsi="Times New Roman" w:cs="Times New Roman"/>
          <w:i/>
        </w:rPr>
        <w:t xml:space="preserve">Pengaruh Return On Asset (ROA) Return On Equity (ROE), Debt To Equity Ratio (DER) dan Price To Book Value (PBV) Terhadap Harga Saham Pada Perusahaan Makanan dan Minuman di Bursa Efek Indonesia (BEI), Skripsi </w:t>
      </w:r>
      <w:r w:rsidRPr="00E27BCD">
        <w:rPr>
          <w:rFonts w:ascii="Times New Roman" w:hAnsi="Times New Roman" w:cs="Times New Roman"/>
        </w:rPr>
        <w:t>( Pekan Baru:Fakultas Ekonomi dan Ilmu Sosial UIN Sultan Sarif Kasim Riau, 2014)</w:t>
      </w:r>
    </w:p>
  </w:footnote>
  <w:footnote w:id="47">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Hery Prakoso, </w:t>
      </w:r>
      <w:r w:rsidRPr="00E27BCD">
        <w:rPr>
          <w:rFonts w:ascii="Times New Roman" w:hAnsi="Times New Roman" w:cs="Times New Roman"/>
          <w:i/>
        </w:rPr>
        <w:t xml:space="preserve">“Pengaruh Kinerja Keuangan dan Beta Saham Terhadap Harga Saham Pada Perusahaan Yang Masuk Di Jakarta Islamic Index Tahun 2008-2011”, Skripsi, </w:t>
      </w:r>
      <w:r w:rsidRPr="00E27BCD">
        <w:rPr>
          <w:rFonts w:ascii="Times New Roman" w:hAnsi="Times New Roman" w:cs="Times New Roman"/>
        </w:rPr>
        <w:t xml:space="preserve"> (Yogyakarta: Fakultas Syariah dan Hukum UIN Sunan Kali Jaga, 2014)</w:t>
      </w:r>
    </w:p>
  </w:footnote>
  <w:footnote w:id="48">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Mamdun M. Hanafi, </w:t>
      </w:r>
      <w:r w:rsidRPr="00E27BCD">
        <w:rPr>
          <w:rFonts w:ascii="Times New Roman" w:hAnsi="Times New Roman" w:cs="Times New Roman"/>
          <w:i/>
        </w:rPr>
        <w:t xml:space="preserve">Mananjemen Keuangan , </w:t>
      </w:r>
      <w:r w:rsidRPr="00E27BCD">
        <w:rPr>
          <w:rFonts w:ascii="Times New Roman" w:hAnsi="Times New Roman" w:cs="Times New Roman"/>
        </w:rPr>
        <w:t>(Yogyakarta : BPFE-Yogyakarta, 2004), hlm. 314</w:t>
      </w:r>
    </w:p>
  </w:footnote>
  <w:footnote w:id="49">
    <w:p w:rsidR="00B450F9" w:rsidRPr="00E27BCD" w:rsidRDefault="00B450F9" w:rsidP="00B450F9">
      <w:pPr>
        <w:pStyle w:val="FootnoteText"/>
        <w:ind w:firstLine="709"/>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Husnan, Suad dan Enny Pudjiastuti, </w:t>
      </w:r>
      <w:r w:rsidRPr="00E27BCD">
        <w:rPr>
          <w:rFonts w:ascii="Times New Roman" w:hAnsi="Times New Roman" w:cs="Times New Roman"/>
          <w:i/>
          <w:iCs/>
        </w:rPr>
        <w:t>Dasar-Dasar Teori Portofolio dan Analisis Sekuritas</w:t>
      </w:r>
      <w:r w:rsidRPr="00E27BCD">
        <w:rPr>
          <w:rFonts w:ascii="Times New Roman" w:hAnsi="Times New Roman" w:cs="Times New Roman"/>
          <w:i/>
        </w:rPr>
        <w:t>. Edisi 2</w:t>
      </w:r>
      <w:r w:rsidRPr="00E27BCD">
        <w:rPr>
          <w:rFonts w:ascii="Times New Roman" w:hAnsi="Times New Roman" w:cs="Times New Roman"/>
        </w:rPr>
        <w:t>, (Yogyakarta: UPP AMP YKPN, 1998), hlm. 134</w:t>
      </w:r>
    </w:p>
  </w:footnote>
  <w:footnote w:id="50">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Oktavia Dewi Yanti dan Ervita Safitri, </w:t>
      </w:r>
      <w:r w:rsidRPr="00E27BCD">
        <w:rPr>
          <w:rFonts w:ascii="Times New Roman" w:hAnsi="Times New Roman" w:cs="Times New Roman"/>
          <w:i/>
        </w:rPr>
        <w:t xml:space="preserve">Pengaruh Faktor-Faktor Fundamental Terhadap Harga Saham LQ45 di Bursa Efek Indoensia (BEI), periode 2009-2011, Jurnal </w:t>
      </w:r>
      <w:r w:rsidRPr="00E27BCD">
        <w:rPr>
          <w:rFonts w:ascii="Times New Roman" w:hAnsi="Times New Roman" w:cs="Times New Roman"/>
        </w:rPr>
        <w:t>(Jurusan Manajemen Kuangan: STIE MDP, 2012)</w:t>
      </w:r>
    </w:p>
  </w:footnote>
  <w:footnote w:id="51">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Ina Rinanti, “</w:t>
      </w:r>
      <w:r w:rsidRPr="00E27BCD">
        <w:rPr>
          <w:rFonts w:ascii="Times New Roman" w:hAnsi="Times New Roman" w:cs="Times New Roman"/>
          <w:i/>
        </w:rPr>
        <w:t xml:space="preserve">Pengaruh Net Profit Margin (NPM), Return On Asset (ROA) dan Return On Equity (ROE) Terhadap Harga Saham yang Tercantum dalam Index LQ45 periode 2004-2008, Jurnal, </w:t>
      </w:r>
      <w:r w:rsidRPr="00E27BCD">
        <w:rPr>
          <w:rFonts w:ascii="Times New Roman" w:hAnsi="Times New Roman" w:cs="Times New Roman"/>
        </w:rPr>
        <w:t xml:space="preserve">(Depok: Fakultas Ekonomi Universitas Gunadarma, 2009) </w:t>
      </w:r>
    </w:p>
  </w:footnote>
  <w:footnote w:id="52">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Muchamad Feri, </w:t>
      </w:r>
      <w:r w:rsidRPr="00E27BCD">
        <w:rPr>
          <w:rFonts w:ascii="Times New Roman" w:hAnsi="Times New Roman" w:cs="Times New Roman"/>
          <w:i/>
        </w:rPr>
        <w:t xml:space="preserve">Pengaruh Rasio Profitabilitas Terhadap Perubahan Harga Saham Pada Perusahaan Sektor Properti yang Listing di Bursa Efek Indonesia Periode 2008-2012, Jurnal, </w:t>
      </w:r>
      <w:r w:rsidRPr="00E27BCD">
        <w:rPr>
          <w:rFonts w:ascii="Times New Roman" w:hAnsi="Times New Roman" w:cs="Times New Roman"/>
        </w:rPr>
        <w:t>(Surabaya: Fakultas Ekonomi, Universitas Negeri Surabaya, 2013)</w:t>
      </w:r>
    </w:p>
  </w:footnote>
  <w:footnote w:id="53">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Lindah Rahmawati, “ </w:t>
      </w:r>
      <w:r w:rsidRPr="00E27BCD">
        <w:rPr>
          <w:rFonts w:ascii="Times New Roman" w:hAnsi="Times New Roman" w:cs="Times New Roman"/>
          <w:i/>
        </w:rPr>
        <w:t>Pengaruh Return On Asset (ROA), Return On Equity (ROE) dan Earning Per Share (EPS) terhadap harga pasar saham pada perusahaan Bursa Efek Indonesia”,</w:t>
      </w:r>
      <w:r w:rsidRPr="00E27BCD">
        <w:rPr>
          <w:rFonts w:ascii="Times New Roman" w:hAnsi="Times New Roman" w:cs="Times New Roman"/>
        </w:rPr>
        <w:t xml:space="preserve"> jurnal, (Tasikmalaya: Fakultas Ekonomi Universitas Siliwangi, 2012)</w:t>
      </w:r>
    </w:p>
  </w:footnote>
  <w:footnote w:id="54">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Rani Indri Martani, </w:t>
      </w:r>
      <w:r w:rsidRPr="00E27BCD">
        <w:rPr>
          <w:rFonts w:ascii="Times New Roman" w:hAnsi="Times New Roman" w:cs="Times New Roman"/>
          <w:i/>
        </w:rPr>
        <w:t xml:space="preserve">Analisis Variabel-variabel yang Berpengaruh Terhadap Tingkat Harga Saham Perusahaan Yang Tergabung di JII periode 2004-2008, Skripsi, </w:t>
      </w:r>
      <w:r w:rsidRPr="00E27BCD">
        <w:rPr>
          <w:rFonts w:ascii="Times New Roman" w:hAnsi="Times New Roman" w:cs="Times New Roman"/>
        </w:rPr>
        <w:t>(Malang: Fakultas Ekonomi UIN Maulanan Malik Ibrahim, 2010)</w:t>
      </w:r>
    </w:p>
  </w:footnote>
  <w:footnote w:id="55">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Ismi Karima Tri Puspita, </w:t>
      </w:r>
      <w:r w:rsidRPr="00E27BCD">
        <w:rPr>
          <w:rFonts w:ascii="Times New Roman" w:hAnsi="Times New Roman" w:cs="Times New Roman"/>
          <w:i/>
        </w:rPr>
        <w:t xml:space="preserve">Pengaruh Return On Asset, ( ROA), Return On Equity (ROE), Earning Per Share (EPS), Debt To equity Ratio, dan Price To Book Value Terhadap Harga Saham (Study Pada Perusahaan Yang Tergabung Di JII periode 2007-2011, jurnal, </w:t>
      </w:r>
      <w:r w:rsidRPr="00E27BCD">
        <w:rPr>
          <w:rFonts w:ascii="Times New Roman" w:hAnsi="Times New Roman" w:cs="Times New Roman"/>
        </w:rPr>
        <w:t>(Malang: Fakultas Ekonomi Universitas Brawijaya, 2012)</w:t>
      </w:r>
    </w:p>
  </w:footnote>
  <w:footnote w:id="56">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Dewi Astuti,</w:t>
      </w:r>
      <w:r w:rsidRPr="00E27BCD">
        <w:rPr>
          <w:rFonts w:ascii="Times New Roman" w:hAnsi="Times New Roman" w:cs="Times New Roman"/>
          <w:i/>
        </w:rPr>
        <w:t xml:space="preserve"> Manajemen Keuangan Perusahaan, </w:t>
      </w:r>
      <w:r w:rsidRPr="00E27BCD">
        <w:rPr>
          <w:rFonts w:ascii="Times New Roman" w:hAnsi="Times New Roman" w:cs="Times New Roman"/>
        </w:rPr>
        <w:t>hlm</w:t>
      </w:r>
      <w:r w:rsidRPr="00E27BCD">
        <w:rPr>
          <w:rFonts w:ascii="Times New Roman" w:hAnsi="Times New Roman" w:cs="Times New Roman"/>
          <w:i/>
        </w:rPr>
        <w:t>.</w:t>
      </w:r>
      <w:r w:rsidRPr="00E27BCD">
        <w:rPr>
          <w:rFonts w:ascii="Times New Roman" w:hAnsi="Times New Roman" w:cs="Times New Roman"/>
        </w:rPr>
        <w:t xml:space="preserve"> 37</w:t>
      </w:r>
    </w:p>
  </w:footnote>
  <w:footnote w:id="57">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Rani Indri Martani, </w:t>
      </w:r>
      <w:r w:rsidRPr="00E27BCD">
        <w:rPr>
          <w:rFonts w:ascii="Times New Roman" w:hAnsi="Times New Roman" w:cs="Times New Roman"/>
          <w:i/>
        </w:rPr>
        <w:t xml:space="preserve">Analisis Variabel-variabel yang Berpengaruh Terhadap Tingkat Harga Saham Perusahaan Yang Tergabung di JII periode 2004-2008, Skripsi, </w:t>
      </w:r>
      <w:r w:rsidRPr="00E27BCD">
        <w:rPr>
          <w:rFonts w:ascii="Times New Roman" w:hAnsi="Times New Roman" w:cs="Times New Roman"/>
        </w:rPr>
        <w:t>(Malang: Fakultas Ekonomi UIN Maulanan Malik Ibrahim, 2010)</w:t>
      </w:r>
    </w:p>
  </w:footnote>
  <w:footnote w:id="58">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Lindah Rahmawati, “ </w:t>
      </w:r>
      <w:r w:rsidRPr="00E27BCD">
        <w:rPr>
          <w:rFonts w:ascii="Times New Roman" w:hAnsi="Times New Roman" w:cs="Times New Roman"/>
          <w:i/>
        </w:rPr>
        <w:t>Pengaruh Return On Asset (ROA), Return On Equity (ROE) dan Earning Per Share (EPS) terhadap harga pasar saham pada perusahaan Bursa Efek Indonesia”,</w:t>
      </w:r>
      <w:r w:rsidRPr="00E27BCD">
        <w:rPr>
          <w:rFonts w:ascii="Times New Roman" w:hAnsi="Times New Roman" w:cs="Times New Roman"/>
        </w:rPr>
        <w:t xml:space="preserve"> jurnal, (Tasikmalaya: Fakultas Ekonomi Universitas Siliwangi, 2012)</w:t>
      </w:r>
    </w:p>
  </w:footnote>
  <w:footnote w:id="59">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Muchamad Feri, </w:t>
      </w:r>
      <w:r w:rsidRPr="00E27BCD">
        <w:rPr>
          <w:rFonts w:ascii="Times New Roman" w:hAnsi="Times New Roman" w:cs="Times New Roman"/>
          <w:i/>
        </w:rPr>
        <w:t xml:space="preserve">Pengaruh Rasio Profitabilitas Terhadap Perubahan Harga Saham Pada Perusahaan Sektor Properti yang Listing di Bursa Efek Indonesia Periode 2008-2012, Jurnal, </w:t>
      </w:r>
      <w:r w:rsidRPr="00E27BCD">
        <w:rPr>
          <w:rFonts w:ascii="Times New Roman" w:hAnsi="Times New Roman" w:cs="Times New Roman"/>
        </w:rPr>
        <w:t>(Surabaya: Fakultas Ekonomi, Universitas Negeri Surabaya, 2013)</w:t>
      </w:r>
    </w:p>
  </w:footnote>
  <w:footnote w:id="60">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Ismi Karima Tri Puspita, </w:t>
      </w:r>
      <w:r w:rsidRPr="00E27BCD">
        <w:rPr>
          <w:rFonts w:ascii="Times New Roman" w:hAnsi="Times New Roman" w:cs="Times New Roman"/>
          <w:i/>
        </w:rPr>
        <w:t xml:space="preserve">Pengaruh Return On Asset, ( ROA), Return On Equity (ROE), Earning Per Share (EPS), Debt To equity Ratio, dan Price To Book Value Terhadap Harga Saham (Study Pada Perusahaan Yang Tergabung Di JII periode 2007-2011, jurnal, </w:t>
      </w:r>
      <w:r w:rsidRPr="00E27BCD">
        <w:rPr>
          <w:rFonts w:ascii="Times New Roman" w:hAnsi="Times New Roman" w:cs="Times New Roman"/>
        </w:rPr>
        <w:t>(Malang: Fakultas Ekonomi Universitas Brawijaya, 2012)</w:t>
      </w:r>
    </w:p>
  </w:footnote>
  <w:footnote w:id="61">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Ina Rinanti, “</w:t>
      </w:r>
      <w:r w:rsidRPr="00E27BCD">
        <w:rPr>
          <w:rFonts w:ascii="Times New Roman" w:hAnsi="Times New Roman" w:cs="Times New Roman"/>
          <w:i/>
        </w:rPr>
        <w:t xml:space="preserve">Pengaruh Net Profit Margin (NPM), Return On Asset (ROA) dan Return On Equity (ROE) Terhadap Harga Saham yang Tercantum dalam Index LQ45 periode 2004-2008, Jurnal, </w:t>
      </w:r>
      <w:r w:rsidRPr="00E27BCD">
        <w:rPr>
          <w:rFonts w:ascii="Times New Roman" w:hAnsi="Times New Roman" w:cs="Times New Roman"/>
        </w:rPr>
        <w:t xml:space="preserve">(Depok: Fakultas Ekonomi Universitas Gunadarma, 2009) </w:t>
      </w:r>
    </w:p>
  </w:footnote>
  <w:footnote w:id="62">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Erik Mahfud Fathoni, “</w:t>
      </w:r>
      <w:r w:rsidRPr="00E27BCD">
        <w:rPr>
          <w:rFonts w:ascii="Times New Roman" w:hAnsi="Times New Roman" w:cs="Times New Roman"/>
          <w:i/>
        </w:rPr>
        <w:t xml:space="preserve">Pengaruh Faktor-Faktor Fundamental Terhadap Harga Saham Syariah Sector Consumer Goods di Bursa Efek Indonesia Periode 2011-2013”,Skripsi </w:t>
      </w:r>
      <w:r w:rsidRPr="00E27BCD">
        <w:rPr>
          <w:rFonts w:ascii="Times New Roman" w:hAnsi="Times New Roman" w:cs="Times New Roman"/>
        </w:rPr>
        <w:t>(Jakarta: Fakultas  Syariah dan Hukum UIN Syarif Hidayatullah, 2014)</w:t>
      </w:r>
    </w:p>
  </w:footnote>
  <w:footnote w:id="63">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Lindah Rahmawati, “ </w:t>
      </w:r>
      <w:r w:rsidRPr="00E27BCD">
        <w:rPr>
          <w:rFonts w:ascii="Times New Roman" w:hAnsi="Times New Roman" w:cs="Times New Roman"/>
          <w:i/>
        </w:rPr>
        <w:t>Pengaruh Return On Asset (ROA), Return On Equity (ROE) dan Earning Per Share (EPS) terhadap harga pasar saham pada perusahaan Bursa Efek Indonesia”,</w:t>
      </w:r>
      <w:r w:rsidRPr="00E27BCD">
        <w:rPr>
          <w:rFonts w:ascii="Times New Roman" w:hAnsi="Times New Roman" w:cs="Times New Roman"/>
        </w:rPr>
        <w:t xml:space="preserve"> jurnal, (Tasikmalaya: Fakultas Ekonomi Universitas Siliwangi, 2012)</w:t>
      </w:r>
    </w:p>
  </w:footnote>
  <w:footnote w:id="64">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Muchamad Feri, </w:t>
      </w:r>
      <w:r w:rsidRPr="00E27BCD">
        <w:rPr>
          <w:rFonts w:ascii="Times New Roman" w:hAnsi="Times New Roman" w:cs="Times New Roman"/>
          <w:i/>
        </w:rPr>
        <w:t xml:space="preserve">Pengaruh Rasio Profitabilitas Terhadap Perubahan Harga Saham Pada Perusahaan Sektor Properti yang Listing di Bursa Efek Indonesia Periode 2008-2012, Jurnal, </w:t>
      </w:r>
      <w:r w:rsidRPr="00E27BCD">
        <w:rPr>
          <w:rFonts w:ascii="Times New Roman" w:hAnsi="Times New Roman" w:cs="Times New Roman"/>
        </w:rPr>
        <w:t>(Surabaya: Fakultas Ekonomi, Universitas Negeri Surabaya, 2013)</w:t>
      </w:r>
    </w:p>
  </w:footnote>
  <w:footnote w:id="65">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Oktavia Dewi Yanti dan Ervita Safitri, </w:t>
      </w:r>
      <w:r w:rsidRPr="00E27BCD">
        <w:rPr>
          <w:rFonts w:ascii="Times New Roman" w:hAnsi="Times New Roman" w:cs="Times New Roman"/>
          <w:i/>
        </w:rPr>
        <w:t xml:space="preserve">Pengaruh Faktor-Faktor Fundamental Terhadap Harga Saham LQ45 di Bursa Efek Indoensia (BEI), periode 2009-2011, Jurnal </w:t>
      </w:r>
      <w:r w:rsidRPr="00E27BCD">
        <w:rPr>
          <w:rFonts w:ascii="Times New Roman" w:hAnsi="Times New Roman" w:cs="Times New Roman"/>
        </w:rPr>
        <w:t>(Jurusan Manajemen Kuangan: STIE MDP, 2012)</w:t>
      </w:r>
    </w:p>
  </w:footnote>
  <w:footnote w:id="66">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Dwi Priyatno, </w:t>
      </w:r>
      <w:r w:rsidRPr="00E27BCD">
        <w:rPr>
          <w:rFonts w:ascii="Times New Roman" w:hAnsi="Times New Roman" w:cs="Times New Roman"/>
          <w:i/>
        </w:rPr>
        <w:t xml:space="preserve">SPSS Untuk Menganalisis Korelasi, Regresi, dan Multivariate, </w:t>
      </w:r>
      <w:r w:rsidRPr="00E27BCD">
        <w:rPr>
          <w:rFonts w:ascii="Times New Roman" w:hAnsi="Times New Roman" w:cs="Times New Roman"/>
        </w:rPr>
        <w:t>(Yogyakarta: Gava Media, 2009), hlm. 4</w:t>
      </w:r>
    </w:p>
  </w:footnote>
  <w:footnote w:id="67">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i/>
        </w:rPr>
        <w:t xml:space="preserve">iIbid, </w:t>
      </w:r>
      <w:r w:rsidRPr="00E27BCD">
        <w:rPr>
          <w:rFonts w:ascii="Times New Roman" w:hAnsi="Times New Roman" w:cs="Times New Roman"/>
        </w:rPr>
        <w:t xml:space="preserve"> hlm. 4</w:t>
      </w:r>
    </w:p>
  </w:footnote>
  <w:footnote w:id="68">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color w:val="000000" w:themeColor="text1"/>
        </w:rPr>
        <w:t xml:space="preserve">Kasmir,  </w:t>
      </w:r>
      <w:r w:rsidRPr="00E27BCD">
        <w:rPr>
          <w:rFonts w:ascii="Times New Roman" w:hAnsi="Times New Roman" w:cs="Times New Roman"/>
          <w:i/>
          <w:color w:val="000000" w:themeColor="text1"/>
        </w:rPr>
        <w:t xml:space="preserve">Pengantar Manajemen Keuangan, </w:t>
      </w:r>
      <w:r w:rsidRPr="00E27BCD">
        <w:rPr>
          <w:rFonts w:ascii="Times New Roman" w:hAnsi="Times New Roman" w:cs="Times New Roman"/>
          <w:color w:val="000000" w:themeColor="text1"/>
        </w:rPr>
        <w:t>hlm. 136</w:t>
      </w:r>
    </w:p>
  </w:footnote>
  <w:footnote w:id="69">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i/>
        </w:rPr>
        <w:t>ibid.,</w:t>
      </w:r>
      <w:r w:rsidRPr="00E27BCD">
        <w:rPr>
          <w:rFonts w:ascii="Times New Roman" w:hAnsi="Times New Roman" w:cs="Times New Roman"/>
        </w:rPr>
        <w:t>hlm. 137</w:t>
      </w:r>
    </w:p>
  </w:footnote>
  <w:footnote w:id="70">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Sugiyono</w:t>
      </w:r>
      <w:r w:rsidRPr="00E27BCD">
        <w:rPr>
          <w:rFonts w:ascii="Times New Roman" w:hAnsi="Times New Roman" w:cs="Times New Roman"/>
          <w:i/>
        </w:rPr>
        <w:t>, Metode Penelitian Kuantitatif, Kualitatif, dan Kombinasi (Mixed Methods),</w:t>
      </w:r>
      <w:r w:rsidRPr="00E27BCD">
        <w:rPr>
          <w:rFonts w:ascii="Times New Roman" w:hAnsi="Times New Roman" w:cs="Times New Roman"/>
        </w:rPr>
        <w:t xml:space="preserve"> (Bandung: Alfabeta, cv, 2012), hlm. 4</w:t>
      </w:r>
    </w:p>
  </w:footnote>
  <w:footnote w:id="71">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color w:val="000000" w:themeColor="text1"/>
        </w:rPr>
        <w:footnoteRef/>
      </w:r>
      <w:r w:rsidRPr="00E27BCD">
        <w:rPr>
          <w:rFonts w:ascii="Times New Roman" w:hAnsi="Times New Roman" w:cs="Times New Roman"/>
          <w:color w:val="000000" w:themeColor="text1"/>
        </w:rPr>
        <w:t xml:space="preserve">  Muhamad Teguh, </w:t>
      </w:r>
      <w:r w:rsidRPr="00E27BCD">
        <w:rPr>
          <w:rFonts w:ascii="Times New Roman" w:hAnsi="Times New Roman" w:cs="Times New Roman"/>
          <w:i/>
          <w:color w:val="000000" w:themeColor="text1"/>
        </w:rPr>
        <w:t xml:space="preserve">Metodelogi Penelitian Ekonomi (Teori dan Aplikasi), </w:t>
      </w:r>
      <w:r w:rsidRPr="00E27BCD">
        <w:rPr>
          <w:rFonts w:ascii="Times New Roman" w:hAnsi="Times New Roman" w:cs="Times New Roman"/>
          <w:color w:val="000000" w:themeColor="text1"/>
        </w:rPr>
        <w:t>(Jakarta: PT Raja Grafindo Persada, 2005), hlm. 120</w:t>
      </w:r>
    </w:p>
  </w:footnote>
  <w:footnote w:id="72">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i/>
        </w:rPr>
        <w:t xml:space="preserve">ibid., </w:t>
      </w:r>
      <w:r w:rsidRPr="00E27BCD">
        <w:rPr>
          <w:rFonts w:ascii="Times New Roman" w:hAnsi="Times New Roman" w:cs="Times New Roman"/>
        </w:rPr>
        <w:t>hlm. 117</w:t>
      </w:r>
    </w:p>
  </w:footnote>
  <w:footnote w:id="73">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i/>
        </w:rPr>
        <w:t xml:space="preserve">ibid., </w:t>
      </w:r>
      <w:r w:rsidRPr="00E27BCD">
        <w:rPr>
          <w:rFonts w:ascii="Times New Roman" w:hAnsi="Times New Roman" w:cs="Times New Roman"/>
        </w:rPr>
        <w:t>hlm 47</w:t>
      </w:r>
    </w:p>
  </w:footnote>
  <w:footnote w:id="74">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i/>
        </w:rPr>
        <w:t>ibid</w:t>
      </w:r>
      <w:r w:rsidRPr="00E27BCD">
        <w:rPr>
          <w:rFonts w:ascii="Times New Roman" w:hAnsi="Times New Roman" w:cs="Times New Roman"/>
        </w:rPr>
        <w:t xml:space="preserve">., hlm. 47 </w:t>
      </w:r>
    </w:p>
  </w:footnote>
  <w:footnote w:id="75">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i/>
        </w:rPr>
        <w:t xml:space="preserve">ibid., </w:t>
      </w:r>
      <w:r w:rsidRPr="00E27BCD">
        <w:rPr>
          <w:rFonts w:ascii="Times New Roman" w:hAnsi="Times New Roman" w:cs="Times New Roman"/>
        </w:rPr>
        <w:t xml:space="preserve"> 56</w:t>
      </w:r>
    </w:p>
  </w:footnote>
  <w:footnote w:id="76">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i/>
        </w:rPr>
        <w:t>ibid</w:t>
      </w:r>
      <w:r w:rsidRPr="00E27BCD">
        <w:rPr>
          <w:rFonts w:ascii="Times New Roman" w:hAnsi="Times New Roman" w:cs="Times New Roman"/>
        </w:rPr>
        <w:t>., hlm. 50</w:t>
      </w:r>
    </w:p>
  </w:footnote>
  <w:footnote w:id="77">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i/>
        </w:rPr>
        <w:t>ibid</w:t>
      </w:r>
      <w:r w:rsidRPr="00E27BCD">
        <w:rPr>
          <w:rFonts w:ascii="Times New Roman" w:hAnsi="Times New Roman" w:cs="Times New Roman"/>
        </w:rPr>
        <w:t>., hlm. 51</w:t>
      </w:r>
    </w:p>
  </w:footnote>
  <w:footnote w:id="78">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color w:val="000000" w:themeColor="text1"/>
        </w:rPr>
        <w:footnoteRef/>
      </w:r>
      <w:r w:rsidRPr="00E27BCD">
        <w:rPr>
          <w:rFonts w:ascii="Times New Roman" w:hAnsi="Times New Roman" w:cs="Times New Roman"/>
          <w:color w:val="000000" w:themeColor="text1"/>
        </w:rPr>
        <w:t xml:space="preserve"> </w:t>
      </w:r>
      <w:r w:rsidRPr="00E27BCD">
        <w:rPr>
          <w:rFonts w:ascii="Times New Roman" w:hAnsi="Times New Roman" w:cs="Times New Roman"/>
          <w:i/>
          <w:color w:val="000000" w:themeColor="text1"/>
        </w:rPr>
        <w:t xml:space="preserve">ibid., </w:t>
      </w:r>
      <w:r w:rsidRPr="00E27BCD">
        <w:rPr>
          <w:rFonts w:ascii="Times New Roman" w:hAnsi="Times New Roman" w:cs="Times New Roman"/>
          <w:color w:val="000000" w:themeColor="text1"/>
        </w:rPr>
        <w:t>hlm. 89</w:t>
      </w:r>
    </w:p>
  </w:footnote>
  <w:footnote w:id="79">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Dwi Priyatno, </w:t>
      </w:r>
      <w:r w:rsidRPr="00E27BCD">
        <w:rPr>
          <w:rFonts w:ascii="Times New Roman" w:hAnsi="Times New Roman" w:cs="Times New Roman"/>
          <w:i/>
        </w:rPr>
        <w:t xml:space="preserve">SPSS Untuk Menganalisis Korelasi, Regresi, dan Multivariate, </w:t>
      </w:r>
      <w:r w:rsidRPr="00E27BCD">
        <w:rPr>
          <w:rFonts w:ascii="Times New Roman" w:hAnsi="Times New Roman" w:cs="Times New Roman"/>
        </w:rPr>
        <w:t>hlm.59</w:t>
      </w:r>
    </w:p>
  </w:footnote>
  <w:footnote w:id="80">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i/>
        </w:rPr>
        <w:t>ibid</w:t>
      </w:r>
      <w:r w:rsidRPr="00E27BCD">
        <w:rPr>
          <w:rFonts w:ascii="Times New Roman" w:hAnsi="Times New Roman" w:cs="Times New Roman"/>
        </w:rPr>
        <w:t>.,  hlm. 60</w:t>
      </w:r>
    </w:p>
  </w:footnote>
  <w:footnote w:id="81">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color w:val="000000" w:themeColor="text1"/>
        </w:rPr>
        <w:footnoteRef/>
      </w:r>
      <w:r w:rsidRPr="00E27BCD">
        <w:rPr>
          <w:rFonts w:ascii="Times New Roman" w:hAnsi="Times New Roman" w:cs="Times New Roman"/>
          <w:i/>
          <w:color w:val="000000" w:themeColor="text1"/>
        </w:rPr>
        <w:t xml:space="preserve">  ibid</w:t>
      </w:r>
      <w:r w:rsidRPr="00E27BCD">
        <w:rPr>
          <w:rFonts w:ascii="Times New Roman" w:hAnsi="Times New Roman" w:cs="Times New Roman"/>
          <w:color w:val="000000" w:themeColor="text1"/>
        </w:rPr>
        <w:t>.,  hlm. 61</w:t>
      </w:r>
    </w:p>
  </w:footnote>
  <w:footnote w:id="82">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i/>
        </w:rPr>
        <w:t xml:space="preserve">Ibid., </w:t>
      </w:r>
      <w:r w:rsidRPr="00E27BCD">
        <w:rPr>
          <w:rFonts w:ascii="Times New Roman" w:hAnsi="Times New Roman" w:cs="Times New Roman"/>
        </w:rPr>
        <w:t xml:space="preserve">hlm. 61 </w:t>
      </w:r>
    </w:p>
  </w:footnote>
  <w:footnote w:id="83">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color w:val="000000" w:themeColor="text1"/>
        </w:rPr>
        <w:footnoteRef/>
      </w:r>
      <w:r w:rsidRPr="00E27BCD">
        <w:rPr>
          <w:rFonts w:ascii="Times New Roman" w:hAnsi="Times New Roman" w:cs="Times New Roman"/>
          <w:color w:val="000000" w:themeColor="text1"/>
        </w:rPr>
        <w:t xml:space="preserve"> Imam Ghozali, </w:t>
      </w:r>
      <w:r w:rsidRPr="00E27BCD">
        <w:rPr>
          <w:rFonts w:ascii="Times New Roman" w:hAnsi="Times New Roman" w:cs="Times New Roman"/>
          <w:i/>
          <w:color w:val="000000" w:themeColor="text1"/>
        </w:rPr>
        <w:t>Aplikasi Analisis Multivariate dengan Program SPSS Edisi 3,</w:t>
      </w:r>
      <w:r w:rsidRPr="00E27BCD">
        <w:rPr>
          <w:rFonts w:ascii="Times New Roman" w:hAnsi="Times New Roman" w:cs="Times New Roman"/>
          <w:color w:val="000000" w:themeColor="text1"/>
        </w:rPr>
        <w:t>(Semarang: Badan Penerbit Universitas Diponegoro, 2006),</w:t>
      </w:r>
      <w:r w:rsidRPr="00E27BCD">
        <w:rPr>
          <w:rFonts w:ascii="Times New Roman" w:hAnsi="Times New Roman" w:cs="Times New Roman"/>
          <w:i/>
          <w:color w:val="000000" w:themeColor="text1"/>
        </w:rPr>
        <w:t xml:space="preserve"> </w:t>
      </w:r>
      <w:r w:rsidRPr="00E27BCD">
        <w:rPr>
          <w:rFonts w:ascii="Times New Roman" w:hAnsi="Times New Roman" w:cs="Times New Roman"/>
          <w:color w:val="000000" w:themeColor="text1"/>
        </w:rPr>
        <w:t>hlm. 42</w:t>
      </w:r>
    </w:p>
  </w:footnote>
  <w:footnote w:id="84">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Dwi Priyatno, </w:t>
      </w:r>
      <w:r w:rsidRPr="00E27BCD">
        <w:rPr>
          <w:rFonts w:ascii="Times New Roman" w:hAnsi="Times New Roman" w:cs="Times New Roman"/>
          <w:i/>
        </w:rPr>
        <w:t xml:space="preserve">SPSS Untuk Menganalisis Korelasi, Regresi, dan Multivariate, </w:t>
      </w:r>
      <w:r w:rsidRPr="00E27BCD">
        <w:rPr>
          <w:rFonts w:ascii="Times New Roman" w:hAnsi="Times New Roman" w:cs="Times New Roman"/>
        </w:rPr>
        <w:t>hlm. 60</w:t>
      </w:r>
    </w:p>
  </w:footnote>
  <w:footnote w:id="85">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Ibid., hlm 60</w:t>
      </w:r>
    </w:p>
  </w:footnote>
  <w:footnote w:id="86">
    <w:p w:rsidR="00B450F9" w:rsidRPr="00E27BCD" w:rsidRDefault="00B450F9" w:rsidP="00B450F9">
      <w:pPr>
        <w:pStyle w:val="FootnoteText"/>
        <w:ind w:firstLine="720"/>
        <w:jc w:val="both"/>
        <w:rPr>
          <w:rFonts w:ascii="Times New Roman" w:hAnsi="Times New Roman" w:cs="Times New Roman"/>
          <w:color w:val="000000" w:themeColor="text1"/>
        </w:rPr>
      </w:pPr>
      <w:r w:rsidRPr="00E27BCD">
        <w:rPr>
          <w:rStyle w:val="FootnoteReference"/>
          <w:rFonts w:ascii="Times New Roman" w:hAnsi="Times New Roman" w:cs="Times New Roman"/>
          <w:color w:val="000000" w:themeColor="text1"/>
        </w:rPr>
        <w:footnoteRef/>
      </w:r>
      <w:r w:rsidRPr="00E27BCD">
        <w:rPr>
          <w:rFonts w:ascii="Times New Roman" w:hAnsi="Times New Roman" w:cs="Times New Roman"/>
          <w:color w:val="000000" w:themeColor="text1"/>
        </w:rPr>
        <w:t xml:space="preserve"> Imam Ghozali, </w:t>
      </w:r>
      <w:r w:rsidRPr="00E27BCD">
        <w:rPr>
          <w:rFonts w:ascii="Times New Roman" w:hAnsi="Times New Roman" w:cs="Times New Roman"/>
          <w:i/>
          <w:color w:val="000000" w:themeColor="text1"/>
        </w:rPr>
        <w:t>Aplikasi Analisis Multivariate dengan Program SPSS Edisi 3,</w:t>
      </w:r>
      <w:r w:rsidRPr="00E27BCD">
        <w:rPr>
          <w:rFonts w:ascii="Times New Roman" w:hAnsi="Times New Roman" w:cs="Times New Roman"/>
          <w:color w:val="000000" w:themeColor="text1"/>
        </w:rPr>
        <w:t>(Semarang: Badan Penerbit Universitas Diponegoro, 2006), hlm.147</w:t>
      </w:r>
    </w:p>
  </w:footnote>
  <w:footnote w:id="87">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Dwi Priyatno, </w:t>
      </w:r>
      <w:r w:rsidRPr="00E27BCD">
        <w:rPr>
          <w:rFonts w:ascii="Times New Roman" w:hAnsi="Times New Roman" w:cs="Times New Roman"/>
          <w:i/>
        </w:rPr>
        <w:t xml:space="preserve">SPSS Untuk Menganalisis Korelasi, Regresi, dan Multivariate, </w:t>
      </w:r>
      <w:r w:rsidRPr="00E27BCD">
        <w:rPr>
          <w:rFonts w:ascii="Times New Roman" w:hAnsi="Times New Roman" w:cs="Times New Roman"/>
        </w:rPr>
        <w:t>hlm. 74</w:t>
      </w:r>
    </w:p>
  </w:footnote>
  <w:footnote w:id="88">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Unilever - Wikipedia bahasa Indonesia, ensiklopedia bebas.htm, </w:t>
      </w:r>
      <w:r w:rsidRPr="00E27BCD">
        <w:rPr>
          <w:rFonts w:ascii="Times New Roman" w:hAnsi="Times New Roman" w:cs="Times New Roman"/>
          <w:u w:val="single"/>
        </w:rPr>
        <w:t>(</w:t>
      </w:r>
      <w:hyperlink r:id="rId3" w:history="1">
        <w:r w:rsidRPr="00E27BCD">
          <w:rPr>
            <w:rStyle w:val="Hyperlink"/>
            <w:rFonts w:ascii="Times New Roman" w:hAnsi="Times New Roman" w:cs="Times New Roman"/>
            <w:color w:val="auto"/>
            <w:u w:val="none"/>
          </w:rPr>
          <w:t>http://Unilever,Wikipedia.co.id</w:t>
        </w:r>
      </w:hyperlink>
      <w:r w:rsidRPr="00E27BCD">
        <w:rPr>
          <w:rFonts w:ascii="Times New Roman" w:hAnsi="Times New Roman" w:cs="Times New Roman"/>
        </w:rPr>
        <w:t>). (diakses, 22 November 2014)</w:t>
      </w:r>
    </w:p>
  </w:footnote>
  <w:footnote w:id="89">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Tentang kami (</w:t>
      </w:r>
      <w:hyperlink r:id="rId4" w:history="1">
        <w:r w:rsidRPr="00E27BCD">
          <w:rPr>
            <w:rStyle w:val="Hyperlink"/>
            <w:rFonts w:ascii="Times New Roman" w:hAnsi="Times New Roman" w:cs="Times New Roman"/>
            <w:color w:val="auto"/>
            <w:u w:val="none"/>
          </w:rPr>
          <w:t>http://www.unilever.co.id/aboutus/ourmission</w:t>
        </w:r>
      </w:hyperlink>
      <w:r w:rsidRPr="00E27BCD">
        <w:rPr>
          <w:rFonts w:ascii="Times New Roman" w:hAnsi="Times New Roman" w:cs="Times New Roman"/>
        </w:rPr>
        <w:t>). (Diakses, 12 Desember 2014)</w:t>
      </w:r>
    </w:p>
  </w:footnote>
  <w:footnote w:id="90">
    <w:p w:rsidR="00B450F9" w:rsidRPr="00E27BCD" w:rsidRDefault="00B450F9" w:rsidP="00B450F9">
      <w:pPr>
        <w:pStyle w:val="FootnoteText"/>
        <w:ind w:firstLine="720"/>
        <w:jc w:val="both"/>
        <w:rPr>
          <w:rFonts w:ascii="Times New Roman" w:hAnsi="Times New Roman" w:cs="Times New Roman"/>
          <w:i/>
        </w:rPr>
      </w:pPr>
      <w:r w:rsidRPr="00E27BCD">
        <w:rPr>
          <w:rStyle w:val="FootnoteReference"/>
          <w:rFonts w:ascii="Times New Roman" w:hAnsi="Times New Roman" w:cs="Times New Roman"/>
        </w:rPr>
        <w:footnoteRef/>
      </w:r>
      <w:r w:rsidRPr="00E27BCD">
        <w:rPr>
          <w:rFonts w:ascii="Times New Roman" w:hAnsi="Times New Roman" w:cs="Times New Roman"/>
        </w:rPr>
        <w:t xml:space="preserve"> </w:t>
      </w:r>
      <w:r w:rsidRPr="00E27BCD">
        <w:rPr>
          <w:rFonts w:ascii="Times New Roman" w:hAnsi="Times New Roman" w:cs="Times New Roman"/>
          <w:i/>
        </w:rPr>
        <w:t>ibid .,</w:t>
      </w:r>
    </w:p>
  </w:footnote>
  <w:footnote w:id="91">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Erik Mahfud Fathoni, “</w:t>
      </w:r>
      <w:r w:rsidRPr="00E27BCD">
        <w:rPr>
          <w:rFonts w:ascii="Times New Roman" w:hAnsi="Times New Roman" w:cs="Times New Roman"/>
          <w:i/>
        </w:rPr>
        <w:t xml:space="preserve">Pengaruh Faktor-Faktor Fundamental Terhadap Harga Saham Syariah Sector Consumer Goods di Bursa Efek Indonesia Periode 2011-2013”,Skripsi </w:t>
      </w:r>
      <w:r w:rsidRPr="00E27BCD">
        <w:rPr>
          <w:rFonts w:ascii="Times New Roman" w:hAnsi="Times New Roman" w:cs="Times New Roman"/>
        </w:rPr>
        <w:t>(Jakarta: Fakultas  Syariah dan Hukum UIN Syarif Hidayatullah, 2014)</w:t>
      </w:r>
    </w:p>
  </w:footnote>
  <w:footnote w:id="92">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Muchamad Feri, </w:t>
      </w:r>
      <w:r w:rsidRPr="00E27BCD">
        <w:rPr>
          <w:rFonts w:ascii="Times New Roman" w:hAnsi="Times New Roman" w:cs="Times New Roman"/>
          <w:i/>
        </w:rPr>
        <w:t xml:space="preserve">Pengaruh Rasio Profitabilitas Terhadap Perubahan Harga Saham Pada Perusahaan Sektor Properti yang Listing di Bursa Efek Indonesia Periode 2008-2012, Jurnal, </w:t>
      </w:r>
      <w:r w:rsidRPr="00E27BCD">
        <w:rPr>
          <w:rFonts w:ascii="Times New Roman" w:hAnsi="Times New Roman" w:cs="Times New Roman"/>
        </w:rPr>
        <w:t>(Surabaya: Fakultas Ekonomi, Universitas Negeri Surabaya, 2013)</w:t>
      </w:r>
    </w:p>
  </w:footnote>
  <w:footnote w:id="93">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Rani Indri Martani, </w:t>
      </w:r>
      <w:r w:rsidRPr="00E27BCD">
        <w:rPr>
          <w:rFonts w:ascii="Times New Roman" w:hAnsi="Times New Roman" w:cs="Times New Roman"/>
          <w:i/>
        </w:rPr>
        <w:t xml:space="preserve">Analisis Variabel-variabel yang Berpengaruh Terhadap Tingkat Harga Saham Perusahaan Yang Tergabung di JII periode 2004-2008, Skripsi, </w:t>
      </w:r>
      <w:r w:rsidRPr="00E27BCD">
        <w:rPr>
          <w:rFonts w:ascii="Times New Roman" w:hAnsi="Times New Roman" w:cs="Times New Roman"/>
        </w:rPr>
        <w:t>(Malang: Fakultas Ekonomi UIN Maulanan Malik Ibrahim, 2010)</w:t>
      </w:r>
    </w:p>
  </w:footnote>
  <w:footnote w:id="94">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Ina Rinanti, “</w:t>
      </w:r>
      <w:r w:rsidRPr="00E27BCD">
        <w:rPr>
          <w:rFonts w:ascii="Times New Roman" w:hAnsi="Times New Roman" w:cs="Times New Roman"/>
          <w:i/>
        </w:rPr>
        <w:t xml:space="preserve">Pengaruh Net Profit Margin (NPM), Return On Asset (ROA) dan Return On Equity (ROE) Terhadap Harga Saham yang Tercantum dalam Index LQ45 periode 2004-2008, Jurnal, </w:t>
      </w:r>
      <w:r w:rsidRPr="00E27BCD">
        <w:rPr>
          <w:rFonts w:ascii="Times New Roman" w:hAnsi="Times New Roman" w:cs="Times New Roman"/>
        </w:rPr>
        <w:t xml:space="preserve">(Depok: Fakultas Ekonomi Universitas Gunadarma, 2009) </w:t>
      </w:r>
    </w:p>
  </w:footnote>
  <w:footnote w:id="95">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Lindah Rahmawati, “ </w:t>
      </w:r>
      <w:r w:rsidRPr="00E27BCD">
        <w:rPr>
          <w:rFonts w:ascii="Times New Roman" w:hAnsi="Times New Roman" w:cs="Times New Roman"/>
          <w:i/>
        </w:rPr>
        <w:t>Pengaruh Return On Asset (ROA), Return On Equity (ROE) dan Earning Per Share (EPS) terhadap harga pasar saham pada perusahaan Bursa Efek Indonesia”,</w:t>
      </w:r>
      <w:r w:rsidRPr="00E27BCD">
        <w:rPr>
          <w:rFonts w:ascii="Times New Roman" w:hAnsi="Times New Roman" w:cs="Times New Roman"/>
        </w:rPr>
        <w:t xml:space="preserve"> jurnal, (Tasikmalaya: Fakultas Ekonomi Universitas Siliwangi, 2012)</w:t>
      </w:r>
    </w:p>
  </w:footnote>
  <w:footnote w:id="96">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Muchamad Feri, </w:t>
      </w:r>
      <w:r w:rsidRPr="00E27BCD">
        <w:rPr>
          <w:rFonts w:ascii="Times New Roman" w:hAnsi="Times New Roman" w:cs="Times New Roman"/>
          <w:i/>
        </w:rPr>
        <w:t xml:space="preserve">Pengaruh Rasio Profitabilitas Terhadap Perubahan Harga Saham Pada Perusahaan Sektor Properti yang Listing di Bursa Efek Indonesia Periode 2008-2012, Jurnal, </w:t>
      </w:r>
      <w:r w:rsidRPr="00E27BCD">
        <w:rPr>
          <w:rFonts w:ascii="Times New Roman" w:hAnsi="Times New Roman" w:cs="Times New Roman"/>
        </w:rPr>
        <w:t>(Surabaya: Fakultas Ekonomi, Universitas Negeri Surabaya, 2013)</w:t>
      </w:r>
    </w:p>
  </w:footnote>
  <w:footnote w:id="97">
    <w:p w:rsidR="00B450F9" w:rsidRPr="00E27BCD" w:rsidRDefault="00B450F9" w:rsidP="00B450F9">
      <w:pPr>
        <w:pStyle w:val="FootnoteText"/>
        <w:ind w:firstLine="720"/>
        <w:jc w:val="both"/>
        <w:rPr>
          <w:rFonts w:ascii="Times New Roman" w:hAnsi="Times New Roman" w:cs="Times New Roman"/>
        </w:rPr>
      </w:pPr>
      <w:r w:rsidRPr="00E27BCD">
        <w:rPr>
          <w:rStyle w:val="FootnoteReference"/>
          <w:rFonts w:ascii="Times New Roman" w:hAnsi="Times New Roman" w:cs="Times New Roman"/>
        </w:rPr>
        <w:footnoteRef/>
      </w:r>
      <w:r w:rsidRPr="00E27BCD">
        <w:rPr>
          <w:rFonts w:ascii="Times New Roman" w:hAnsi="Times New Roman" w:cs="Times New Roman"/>
        </w:rPr>
        <w:t xml:space="preserve"> Erik Mahfud Fathoni, “</w:t>
      </w:r>
      <w:r w:rsidRPr="00E27BCD">
        <w:rPr>
          <w:rFonts w:ascii="Times New Roman" w:hAnsi="Times New Roman" w:cs="Times New Roman"/>
          <w:i/>
        </w:rPr>
        <w:t xml:space="preserve">Pengaruh Faktor-Faktor Fundamental Terhadap Harga Saham Syariah Sector Consumer Goods di Bursa Efek Indonesia Periode 2011-2013”,Skripsi </w:t>
      </w:r>
      <w:r w:rsidRPr="00E27BCD">
        <w:rPr>
          <w:rFonts w:ascii="Times New Roman" w:hAnsi="Times New Roman" w:cs="Times New Roman"/>
        </w:rPr>
        <w:t>(Jakarta: Fakultas  Syariah dan Hukum UIN Syarif Hidayatullah,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168330"/>
      <w:docPartObj>
        <w:docPartGallery w:val="Page Numbers (Top of Page)"/>
        <w:docPartUnique/>
      </w:docPartObj>
    </w:sdtPr>
    <w:sdtEndPr/>
    <w:sdtContent>
      <w:p w:rsidR="000D52A7" w:rsidRPr="00EA435F" w:rsidRDefault="00BC6BFD">
        <w:pPr>
          <w:pStyle w:val="Header"/>
          <w:jc w:val="right"/>
          <w:rPr>
            <w:rFonts w:ascii="Times New Roman" w:hAnsi="Times New Roman" w:cs="Times New Roman"/>
            <w:sz w:val="24"/>
            <w:szCs w:val="24"/>
          </w:rPr>
        </w:pPr>
        <w:r w:rsidRPr="00EA435F">
          <w:rPr>
            <w:rFonts w:ascii="Times New Roman" w:hAnsi="Times New Roman" w:cs="Times New Roman"/>
            <w:sz w:val="24"/>
            <w:szCs w:val="24"/>
          </w:rPr>
          <w:fldChar w:fldCharType="begin"/>
        </w:r>
        <w:r w:rsidRPr="00EA435F">
          <w:rPr>
            <w:rFonts w:ascii="Times New Roman" w:hAnsi="Times New Roman" w:cs="Times New Roman"/>
            <w:sz w:val="24"/>
            <w:szCs w:val="24"/>
          </w:rPr>
          <w:instrText xml:space="preserve"> PAGE   \* MERGEFORMAT </w:instrText>
        </w:r>
        <w:r w:rsidRPr="00EA435F">
          <w:rPr>
            <w:rFonts w:ascii="Times New Roman" w:hAnsi="Times New Roman" w:cs="Times New Roman"/>
            <w:sz w:val="24"/>
            <w:szCs w:val="24"/>
          </w:rPr>
          <w:fldChar w:fldCharType="separate"/>
        </w:r>
        <w:r w:rsidR="00B450F9">
          <w:rPr>
            <w:rFonts w:ascii="Times New Roman" w:hAnsi="Times New Roman" w:cs="Times New Roman"/>
            <w:noProof/>
            <w:sz w:val="24"/>
            <w:szCs w:val="24"/>
          </w:rPr>
          <w:t>72</w:t>
        </w:r>
        <w:r w:rsidRPr="00EA435F">
          <w:rPr>
            <w:rFonts w:ascii="Times New Roman" w:hAnsi="Times New Roman" w:cs="Times New Roman"/>
            <w:sz w:val="24"/>
            <w:szCs w:val="24"/>
          </w:rPr>
          <w:fldChar w:fldCharType="end"/>
        </w:r>
      </w:p>
    </w:sdtContent>
  </w:sdt>
  <w:p w:rsidR="000D52A7" w:rsidRPr="00EA435F" w:rsidRDefault="00BC6BFD">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728"/>
    <w:multiLevelType w:val="multilevel"/>
    <w:tmpl w:val="351E4720"/>
    <w:lvl w:ilvl="0">
      <w:start w:val="1"/>
      <w:numFmt w:val="decimal"/>
      <w:lvlText w:val="IV.3.%1"/>
      <w:lvlJc w:val="left"/>
      <w:pPr>
        <w:ind w:left="1495" w:hanging="360"/>
      </w:pPr>
      <w:rPr>
        <w:rFonts w:hint="default"/>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655" w:hanging="360"/>
      </w:pPr>
      <w:rPr>
        <w:rFonts w:hint="default"/>
      </w:rPr>
    </w:lvl>
    <w:lvl w:ilvl="4">
      <w:start w:val="1"/>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decimal"/>
      <w:lvlText w:val="%7."/>
      <w:lvlJc w:val="left"/>
      <w:pPr>
        <w:ind w:left="5815" w:hanging="360"/>
      </w:pPr>
      <w:rPr>
        <w:rFonts w:hint="default"/>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1">
    <w:nsid w:val="04001340"/>
    <w:multiLevelType w:val="hybridMultilevel"/>
    <w:tmpl w:val="72DE13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7E31D4"/>
    <w:multiLevelType w:val="hybridMultilevel"/>
    <w:tmpl w:val="236685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73465"/>
    <w:multiLevelType w:val="hybridMultilevel"/>
    <w:tmpl w:val="2626CC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902ADB"/>
    <w:multiLevelType w:val="hybridMultilevel"/>
    <w:tmpl w:val="DDFA6C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D72554"/>
    <w:multiLevelType w:val="hybridMultilevel"/>
    <w:tmpl w:val="6B948B1C"/>
    <w:lvl w:ilvl="0" w:tplc="8A043A1E">
      <w:start w:val="1"/>
      <w:numFmt w:val="lowerLetter"/>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062FEF"/>
    <w:multiLevelType w:val="hybridMultilevel"/>
    <w:tmpl w:val="1DE2EF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F9210E"/>
    <w:multiLevelType w:val="hybridMultilevel"/>
    <w:tmpl w:val="F1C6F9A2"/>
    <w:lvl w:ilvl="0" w:tplc="CE1A32F2">
      <w:start w:val="1"/>
      <w:numFmt w:val="decimal"/>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8">
    <w:nsid w:val="155C2C85"/>
    <w:multiLevelType w:val="hybridMultilevel"/>
    <w:tmpl w:val="930E29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492E8D"/>
    <w:multiLevelType w:val="hybridMultilevel"/>
    <w:tmpl w:val="0CA0DBDE"/>
    <w:lvl w:ilvl="0" w:tplc="AC2812D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A07292D"/>
    <w:multiLevelType w:val="hybridMultilevel"/>
    <w:tmpl w:val="40485B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E14D54"/>
    <w:multiLevelType w:val="hybridMultilevel"/>
    <w:tmpl w:val="815667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9A6E10"/>
    <w:multiLevelType w:val="multilevel"/>
    <w:tmpl w:val="57F6D8BC"/>
    <w:lvl w:ilvl="0">
      <w:start w:val="1"/>
      <w:numFmt w:val="decimal"/>
      <w:lvlText w:val="I.%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decimal"/>
      <w:lvlText w:val="I.5.%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9A7C0D"/>
    <w:multiLevelType w:val="hybridMultilevel"/>
    <w:tmpl w:val="0E0052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3515A3"/>
    <w:multiLevelType w:val="hybridMultilevel"/>
    <w:tmpl w:val="E8349A5A"/>
    <w:lvl w:ilvl="0" w:tplc="048A970C">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4213CE1"/>
    <w:multiLevelType w:val="hybridMultilevel"/>
    <w:tmpl w:val="2FD6ADF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44B1B6E"/>
    <w:multiLevelType w:val="hybridMultilevel"/>
    <w:tmpl w:val="FA622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923CF4"/>
    <w:multiLevelType w:val="hybridMultilevel"/>
    <w:tmpl w:val="00E239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D96F12"/>
    <w:multiLevelType w:val="hybridMultilevel"/>
    <w:tmpl w:val="D8FE3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F7447B"/>
    <w:multiLevelType w:val="hybridMultilevel"/>
    <w:tmpl w:val="A50C61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9D764F"/>
    <w:multiLevelType w:val="hybridMultilevel"/>
    <w:tmpl w:val="C572238E"/>
    <w:lvl w:ilvl="0" w:tplc="5C127E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39953F82"/>
    <w:multiLevelType w:val="hybridMultilevel"/>
    <w:tmpl w:val="F8EAB35C"/>
    <w:lvl w:ilvl="0" w:tplc="AB487ADE">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2">
    <w:nsid w:val="3AC019E1"/>
    <w:multiLevelType w:val="multilevel"/>
    <w:tmpl w:val="A1BAEEEC"/>
    <w:lvl w:ilvl="0">
      <w:start w:val="1"/>
      <w:numFmt w:val="decimal"/>
      <w:lvlText w:val="III.4.%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b/>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3C8037C5"/>
    <w:multiLevelType w:val="hybridMultilevel"/>
    <w:tmpl w:val="E06ADE5C"/>
    <w:lvl w:ilvl="0" w:tplc="A310467E">
      <w:start w:val="1"/>
      <w:numFmt w:val="decimal"/>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24">
    <w:nsid w:val="3CE02F37"/>
    <w:multiLevelType w:val="hybridMultilevel"/>
    <w:tmpl w:val="9A9278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3423FE"/>
    <w:multiLevelType w:val="hybridMultilevel"/>
    <w:tmpl w:val="145C62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E8F3DF6"/>
    <w:multiLevelType w:val="hybridMultilevel"/>
    <w:tmpl w:val="4712E89C"/>
    <w:lvl w:ilvl="0" w:tplc="D13A47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3F030987"/>
    <w:multiLevelType w:val="hybridMultilevel"/>
    <w:tmpl w:val="D30ACE6C"/>
    <w:lvl w:ilvl="0" w:tplc="55E228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3F462665"/>
    <w:multiLevelType w:val="hybridMultilevel"/>
    <w:tmpl w:val="9E5A8C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AC11C50"/>
    <w:multiLevelType w:val="hybridMultilevel"/>
    <w:tmpl w:val="D5C45AB8"/>
    <w:lvl w:ilvl="0" w:tplc="BFA8053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0">
    <w:nsid w:val="4B3329A8"/>
    <w:multiLevelType w:val="hybridMultilevel"/>
    <w:tmpl w:val="B644EEF4"/>
    <w:lvl w:ilvl="0" w:tplc="2E06EBE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4BAC47DD"/>
    <w:multiLevelType w:val="hybridMultilevel"/>
    <w:tmpl w:val="64EE6910"/>
    <w:lvl w:ilvl="0" w:tplc="09D6AC36">
      <w:start w:val="1"/>
      <w:numFmt w:val="lowerLetter"/>
      <w:lvlText w:val="%1."/>
      <w:lvlJc w:val="left"/>
      <w:pPr>
        <w:ind w:left="717" w:hanging="360"/>
      </w:pPr>
      <w:rPr>
        <w:rFonts w:ascii="Times New Roman" w:eastAsiaTheme="minorHAnsi" w:hAnsi="Times New Roman" w:cs="Times New Roman"/>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2">
    <w:nsid w:val="4D951D63"/>
    <w:multiLevelType w:val="hybridMultilevel"/>
    <w:tmpl w:val="A61E54EE"/>
    <w:lvl w:ilvl="0" w:tplc="4344E17A">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33">
    <w:nsid w:val="51D40665"/>
    <w:multiLevelType w:val="multilevel"/>
    <w:tmpl w:val="ADB20C1E"/>
    <w:lvl w:ilvl="0">
      <w:start w:val="1"/>
      <w:numFmt w:val="decimal"/>
      <w:lvlText w:val="IV.3.%1"/>
      <w:lvlJc w:val="left"/>
      <w:pPr>
        <w:ind w:left="1495" w:hanging="360"/>
      </w:pPr>
      <w:rPr>
        <w:rFonts w:hint="default"/>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655" w:hanging="360"/>
      </w:pPr>
      <w:rPr>
        <w:rFonts w:hint="default"/>
        <w:b/>
      </w:rPr>
    </w:lvl>
    <w:lvl w:ilvl="4">
      <w:start w:val="3"/>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lowerLetter"/>
      <w:lvlText w:val="%7."/>
      <w:lvlJc w:val="left"/>
      <w:pPr>
        <w:ind w:left="5815" w:hanging="360"/>
      </w:pPr>
      <w:rPr>
        <w:rFonts w:hint="default"/>
        <w:i w:val="0"/>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34">
    <w:nsid w:val="526824CB"/>
    <w:multiLevelType w:val="hybridMultilevel"/>
    <w:tmpl w:val="36EA403A"/>
    <w:lvl w:ilvl="0" w:tplc="83A48C9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nsid w:val="52FE1F9D"/>
    <w:multiLevelType w:val="hybridMultilevel"/>
    <w:tmpl w:val="F4947EC2"/>
    <w:lvl w:ilvl="0" w:tplc="284E9C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5A02CFE"/>
    <w:multiLevelType w:val="hybridMultilevel"/>
    <w:tmpl w:val="21029E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91D70BF"/>
    <w:multiLevelType w:val="hybridMultilevel"/>
    <w:tmpl w:val="59547BC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F422375"/>
    <w:multiLevelType w:val="hybridMultilevel"/>
    <w:tmpl w:val="A64C6058"/>
    <w:lvl w:ilvl="0" w:tplc="6C94D0C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5FE47AFB"/>
    <w:multiLevelType w:val="hybridMultilevel"/>
    <w:tmpl w:val="FBAA50A0"/>
    <w:lvl w:ilvl="0" w:tplc="A768BA92">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40">
    <w:nsid w:val="608924DC"/>
    <w:multiLevelType w:val="hybridMultilevel"/>
    <w:tmpl w:val="1C6CD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1554DD0"/>
    <w:multiLevelType w:val="hybridMultilevel"/>
    <w:tmpl w:val="CCB4C420"/>
    <w:lvl w:ilvl="0" w:tplc="CED4599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2">
    <w:nsid w:val="6172161D"/>
    <w:multiLevelType w:val="hybridMultilevel"/>
    <w:tmpl w:val="BF5A88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C53022B"/>
    <w:multiLevelType w:val="hybridMultilevel"/>
    <w:tmpl w:val="47F87702"/>
    <w:lvl w:ilvl="0" w:tplc="010A15F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28A7259"/>
    <w:multiLevelType w:val="hybridMultilevel"/>
    <w:tmpl w:val="38D6FD88"/>
    <w:lvl w:ilvl="0" w:tplc="F4061502">
      <w:start w:val="1"/>
      <w:numFmt w:val="decimal"/>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45">
    <w:nsid w:val="7383493D"/>
    <w:multiLevelType w:val="hybridMultilevel"/>
    <w:tmpl w:val="F9EC5DD2"/>
    <w:lvl w:ilvl="0" w:tplc="D8245512">
      <w:start w:val="1"/>
      <w:numFmt w:val="decimal"/>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46">
    <w:nsid w:val="74B922C7"/>
    <w:multiLevelType w:val="hybridMultilevel"/>
    <w:tmpl w:val="51046712"/>
    <w:lvl w:ilvl="0" w:tplc="CD4EB354">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47">
    <w:nsid w:val="7D5C0B50"/>
    <w:multiLevelType w:val="hybridMultilevel"/>
    <w:tmpl w:val="2EF4BBE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rPr>
        <w:b/>
      </w:rPr>
    </w:lvl>
    <w:lvl w:ilvl="2" w:tplc="F310613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35"/>
  </w:num>
  <w:num w:numId="3">
    <w:abstractNumId w:val="14"/>
  </w:num>
  <w:num w:numId="4">
    <w:abstractNumId w:val="10"/>
  </w:num>
  <w:num w:numId="5">
    <w:abstractNumId w:val="6"/>
  </w:num>
  <w:num w:numId="6">
    <w:abstractNumId w:val="12"/>
  </w:num>
  <w:num w:numId="7">
    <w:abstractNumId w:val="40"/>
  </w:num>
  <w:num w:numId="8">
    <w:abstractNumId w:val="26"/>
  </w:num>
  <w:num w:numId="9">
    <w:abstractNumId w:val="22"/>
  </w:num>
  <w:num w:numId="10">
    <w:abstractNumId w:val="43"/>
  </w:num>
  <w:num w:numId="11">
    <w:abstractNumId w:val="1"/>
  </w:num>
  <w:num w:numId="12">
    <w:abstractNumId w:val="3"/>
  </w:num>
  <w:num w:numId="13">
    <w:abstractNumId w:val="25"/>
  </w:num>
  <w:num w:numId="14">
    <w:abstractNumId w:val="34"/>
  </w:num>
  <w:num w:numId="15">
    <w:abstractNumId w:val="0"/>
  </w:num>
  <w:num w:numId="16">
    <w:abstractNumId w:val="31"/>
  </w:num>
  <w:num w:numId="17">
    <w:abstractNumId w:val="2"/>
  </w:num>
  <w:num w:numId="18">
    <w:abstractNumId w:val="47"/>
  </w:num>
  <w:num w:numId="19">
    <w:abstractNumId w:val="27"/>
  </w:num>
  <w:num w:numId="20">
    <w:abstractNumId w:val="38"/>
  </w:num>
  <w:num w:numId="21">
    <w:abstractNumId w:val="33"/>
  </w:num>
  <w:num w:numId="22">
    <w:abstractNumId w:val="4"/>
  </w:num>
  <w:num w:numId="23">
    <w:abstractNumId w:val="20"/>
  </w:num>
  <w:num w:numId="24">
    <w:abstractNumId w:val="30"/>
  </w:num>
  <w:num w:numId="25">
    <w:abstractNumId w:val="5"/>
  </w:num>
  <w:num w:numId="26">
    <w:abstractNumId w:val="36"/>
  </w:num>
  <w:num w:numId="27">
    <w:abstractNumId w:val="9"/>
  </w:num>
  <w:num w:numId="28">
    <w:abstractNumId w:val="18"/>
  </w:num>
  <w:num w:numId="29">
    <w:abstractNumId w:val="16"/>
  </w:num>
  <w:num w:numId="30">
    <w:abstractNumId w:val="8"/>
  </w:num>
  <w:num w:numId="31">
    <w:abstractNumId w:val="28"/>
  </w:num>
  <w:num w:numId="32">
    <w:abstractNumId w:val="17"/>
  </w:num>
  <w:num w:numId="33">
    <w:abstractNumId w:val="24"/>
  </w:num>
  <w:num w:numId="34">
    <w:abstractNumId w:val="13"/>
  </w:num>
  <w:num w:numId="35">
    <w:abstractNumId w:val="11"/>
  </w:num>
  <w:num w:numId="36">
    <w:abstractNumId w:val="19"/>
  </w:num>
  <w:num w:numId="37">
    <w:abstractNumId w:val="42"/>
  </w:num>
  <w:num w:numId="38">
    <w:abstractNumId w:val="32"/>
  </w:num>
  <w:num w:numId="39">
    <w:abstractNumId w:val="41"/>
  </w:num>
  <w:num w:numId="40">
    <w:abstractNumId w:val="39"/>
  </w:num>
  <w:num w:numId="41">
    <w:abstractNumId w:val="23"/>
  </w:num>
  <w:num w:numId="42">
    <w:abstractNumId w:val="15"/>
  </w:num>
  <w:num w:numId="43">
    <w:abstractNumId w:val="45"/>
  </w:num>
  <w:num w:numId="44">
    <w:abstractNumId w:val="21"/>
  </w:num>
  <w:num w:numId="45">
    <w:abstractNumId w:val="7"/>
  </w:num>
  <w:num w:numId="46">
    <w:abstractNumId w:val="29"/>
  </w:num>
  <w:num w:numId="47">
    <w:abstractNumId w:val="44"/>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20"/>
  <w:characterSpacingControl w:val="doNotCompress"/>
  <w:footnotePr>
    <w:footnote w:id="0"/>
    <w:footnote w:id="1"/>
  </w:footnotePr>
  <w:endnotePr>
    <w:endnote w:id="0"/>
    <w:endnote w:id="1"/>
  </w:endnotePr>
  <w:compat/>
  <w:rsids>
    <w:rsidRoot w:val="00B450F9"/>
    <w:rsid w:val="00917032"/>
    <w:rsid w:val="00B450F9"/>
    <w:rsid w:val="00F519E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0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50F9"/>
    <w:pPr>
      <w:ind w:left="720"/>
      <w:contextualSpacing/>
    </w:pPr>
  </w:style>
  <w:style w:type="paragraph" w:styleId="FootnoteText">
    <w:name w:val="footnote text"/>
    <w:basedOn w:val="Normal"/>
    <w:link w:val="FootnoteTextChar"/>
    <w:uiPriority w:val="99"/>
    <w:unhideWhenUsed/>
    <w:rsid w:val="00B450F9"/>
    <w:pPr>
      <w:spacing w:after="0" w:line="240" w:lineRule="auto"/>
    </w:pPr>
    <w:rPr>
      <w:sz w:val="20"/>
      <w:szCs w:val="20"/>
    </w:rPr>
  </w:style>
  <w:style w:type="character" w:customStyle="1" w:styleId="FootnoteTextChar">
    <w:name w:val="Footnote Text Char"/>
    <w:basedOn w:val="DefaultParagraphFont"/>
    <w:link w:val="FootnoteText"/>
    <w:uiPriority w:val="99"/>
    <w:rsid w:val="00B450F9"/>
    <w:rPr>
      <w:sz w:val="20"/>
      <w:szCs w:val="20"/>
    </w:rPr>
  </w:style>
  <w:style w:type="character" w:styleId="FootnoteReference">
    <w:name w:val="footnote reference"/>
    <w:basedOn w:val="DefaultParagraphFont"/>
    <w:uiPriority w:val="99"/>
    <w:semiHidden/>
    <w:unhideWhenUsed/>
    <w:rsid w:val="00B450F9"/>
    <w:rPr>
      <w:vertAlign w:val="superscript"/>
    </w:rPr>
  </w:style>
  <w:style w:type="character" w:styleId="Hyperlink">
    <w:name w:val="Hyperlink"/>
    <w:basedOn w:val="DefaultParagraphFont"/>
    <w:uiPriority w:val="99"/>
    <w:unhideWhenUsed/>
    <w:rsid w:val="00B450F9"/>
    <w:rPr>
      <w:color w:val="0000FF"/>
      <w:u w:val="single"/>
    </w:rPr>
  </w:style>
  <w:style w:type="paragraph" w:styleId="NoSpacing">
    <w:name w:val="No Spacing"/>
    <w:uiPriority w:val="1"/>
    <w:qFormat/>
    <w:rsid w:val="00B450F9"/>
    <w:pPr>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B45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0F9"/>
  </w:style>
  <w:style w:type="paragraph" w:styleId="BalloonText">
    <w:name w:val="Balloon Text"/>
    <w:basedOn w:val="Normal"/>
    <w:link w:val="BalloonTextChar"/>
    <w:uiPriority w:val="99"/>
    <w:semiHidden/>
    <w:unhideWhenUsed/>
    <w:rsid w:val="00B45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F9"/>
    <w:rPr>
      <w:rFonts w:ascii="Tahoma" w:hAnsi="Tahoma" w:cs="Tahoma"/>
      <w:sz w:val="16"/>
      <w:szCs w:val="16"/>
    </w:rPr>
  </w:style>
  <w:style w:type="paragraph" w:customStyle="1" w:styleId="Default">
    <w:name w:val="Default"/>
    <w:rsid w:val="00B450F9"/>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8">
    <w:name w:val="A8"/>
    <w:uiPriority w:val="99"/>
    <w:rsid w:val="00B450F9"/>
    <w:rPr>
      <w:rFonts w:cs="DINPro-Regular"/>
      <w:color w:val="000000"/>
      <w:sz w:val="17"/>
      <w:szCs w:val="17"/>
    </w:rPr>
  </w:style>
  <w:style w:type="paragraph" w:customStyle="1" w:styleId="Pa20">
    <w:name w:val="Pa20"/>
    <w:basedOn w:val="Normal"/>
    <w:next w:val="Normal"/>
    <w:uiPriority w:val="99"/>
    <w:rsid w:val="00B450F9"/>
    <w:pPr>
      <w:autoSpaceDE w:val="0"/>
      <w:autoSpaceDN w:val="0"/>
      <w:adjustRightInd w:val="0"/>
      <w:spacing w:after="0" w:line="171" w:lineRule="atLeast"/>
    </w:pPr>
    <w:rPr>
      <w:rFonts w:ascii="DINPro-Regular" w:hAnsi="DINPro-Regular"/>
      <w:sz w:val="24"/>
      <w:szCs w:val="24"/>
    </w:rPr>
  </w:style>
  <w:style w:type="character" w:customStyle="1" w:styleId="FooterChar">
    <w:name w:val="Footer Char"/>
    <w:basedOn w:val="DefaultParagraphFont"/>
    <w:link w:val="Footer"/>
    <w:uiPriority w:val="99"/>
    <w:semiHidden/>
    <w:rsid w:val="00B450F9"/>
  </w:style>
  <w:style w:type="paragraph" w:styleId="Footer">
    <w:name w:val="footer"/>
    <w:basedOn w:val="Normal"/>
    <w:link w:val="FooterChar"/>
    <w:uiPriority w:val="99"/>
    <w:semiHidden/>
    <w:unhideWhenUsed/>
    <w:rsid w:val="00B450F9"/>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450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hyperlink" Target="http://www.Unilever,Wikipedia.co.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9.png"/><Relationship Id="rId17" Type="http://schemas.openxmlformats.org/officeDocument/2006/relationships/hyperlink" Target="http://www.OJK.co.id.html" TargetMode="External"/><Relationship Id="rId2" Type="http://schemas.openxmlformats.org/officeDocument/2006/relationships/styles" Target="styles.xml"/><Relationship Id="rId16" Type="http://schemas.openxmlformats.org/officeDocument/2006/relationships/hyperlink" Target="http://www.idx.co.id.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image" Target="media/image7.png"/><Relationship Id="rId19" Type="http://schemas.openxmlformats.org/officeDocument/2006/relationships/hyperlink" Target="http://www.unilever.co.id/aboutus/ourmission"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Unilever,Wikipedia.co.id" TargetMode="External"/><Relationship Id="rId2" Type="http://schemas.openxmlformats.org/officeDocument/2006/relationships/hyperlink" Target="http://www.idx.co.id" TargetMode="External"/><Relationship Id="rId1" Type="http://schemas.openxmlformats.org/officeDocument/2006/relationships/hyperlink" Target="http://www.idx.co.id" TargetMode="External"/><Relationship Id="rId4" Type="http://schemas.openxmlformats.org/officeDocument/2006/relationships/hyperlink" Target="http://www.unilever.co.id/aboutus/ourmission" TargetMode="External"/></Relationships>
</file>

<file path=word/charts/_rels/chart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package" Target="../embeddings/Microsoft_Office_Excel_Worksheet1.xlsx"/><Relationship Id="rId4" Type="http://schemas.openxmlformats.org/officeDocument/2006/relationships/image" Target="../media/image5.png"/></Relationships>
</file>

<file path=word/charts/_rels/chart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6.png"/><Relationship Id="rId5" Type="http://schemas.openxmlformats.org/officeDocument/2006/relationships/package" Target="../embeddings/Microsoft_Office_Excel_Worksheet2.xlsx"/><Relationship Id="rId4" Type="http://schemas.openxmlformats.org/officeDocument/2006/relationships/image" Target="../media/image5.png"/></Relationships>
</file>

<file path=word/charts/_rels/chart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5" Type="http://schemas.openxmlformats.org/officeDocument/2006/relationships/package" Target="../embeddings/Microsoft_Office_Excel_Worksheet3.xlsx"/><Relationship Id="rId4" Type="http://schemas.openxmlformats.org/officeDocument/2006/relationships/image" Target="../media/image13.png"/></Relationships>
</file>

<file path=word/charts/_rels/chart4.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png"/><Relationship Id="rId5" Type="http://schemas.openxmlformats.org/officeDocument/2006/relationships/package" Target="../embeddings/Microsoft_Office_Excel_Worksheet5.xlsx"/><Relationship Id="rId4" Type="http://schemas.openxmlformats.org/officeDocument/2006/relationships/image" Target="../media/image19.pn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Q1</c:v>
                </c:pt>
              </c:strCache>
            </c:strRef>
          </c:tx>
          <c:spPr>
            <a:blipFill>
              <a:blip xmlns:r="http://schemas.openxmlformats.org/officeDocument/2006/relationships" r:embed="rId1"/>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Sheet1!$B$2:$B$8</c:f>
              <c:numCache>
                <c:formatCode>General</c:formatCode>
                <c:ptCount val="7"/>
                <c:pt idx="0">
                  <c:v>5700</c:v>
                </c:pt>
                <c:pt idx="1">
                  <c:v>6900</c:v>
                </c:pt>
                <c:pt idx="2">
                  <c:v>7950</c:v>
                </c:pt>
                <c:pt idx="3">
                  <c:v>12150</c:v>
                </c:pt>
                <c:pt idx="4">
                  <c:v>15300</c:v>
                </c:pt>
                <c:pt idx="5">
                  <c:v>20000</c:v>
                </c:pt>
                <c:pt idx="6">
                  <c:v>22800</c:v>
                </c:pt>
              </c:numCache>
            </c:numRef>
          </c:val>
        </c:ser>
        <c:ser>
          <c:idx val="1"/>
          <c:order val="1"/>
          <c:tx>
            <c:strRef>
              <c:f>Sheet1!$C$1</c:f>
              <c:strCache>
                <c:ptCount val="1"/>
                <c:pt idx="0">
                  <c:v>Q2</c:v>
                </c:pt>
              </c:strCache>
            </c:strRef>
          </c:tx>
          <c:spPr>
            <a:blipFill>
              <a:blip xmlns:r="http://schemas.openxmlformats.org/officeDocument/2006/relationships" r:embed="rId2"/>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Sheet1!$C$2:$C$8</c:f>
              <c:numCache>
                <c:formatCode>General</c:formatCode>
                <c:ptCount val="7"/>
                <c:pt idx="0">
                  <c:v>6700</c:v>
                </c:pt>
                <c:pt idx="1">
                  <c:v>6750</c:v>
                </c:pt>
                <c:pt idx="2">
                  <c:v>9250</c:v>
                </c:pt>
                <c:pt idx="3">
                  <c:v>17000</c:v>
                </c:pt>
                <c:pt idx="4">
                  <c:v>14600</c:v>
                </c:pt>
                <c:pt idx="5">
                  <c:v>22900</c:v>
                </c:pt>
                <c:pt idx="6">
                  <c:v>30750</c:v>
                </c:pt>
              </c:numCache>
            </c:numRef>
          </c:val>
        </c:ser>
        <c:ser>
          <c:idx val="2"/>
          <c:order val="2"/>
          <c:tx>
            <c:strRef>
              <c:f>Sheet1!$D$1</c:f>
              <c:strCache>
                <c:ptCount val="1"/>
                <c:pt idx="0">
                  <c:v>Q3</c:v>
                </c:pt>
              </c:strCache>
            </c:strRef>
          </c:tx>
          <c:spPr>
            <a:blipFill>
              <a:blip xmlns:r="http://schemas.openxmlformats.org/officeDocument/2006/relationships" r:embed="rId3"/>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Sheet1!$D$2:$D$8</c:f>
              <c:numCache>
                <c:formatCode>General</c:formatCode>
                <c:ptCount val="7"/>
                <c:pt idx="0">
                  <c:v>6800</c:v>
                </c:pt>
                <c:pt idx="1">
                  <c:v>7500</c:v>
                </c:pt>
                <c:pt idx="2">
                  <c:v>10700</c:v>
                </c:pt>
                <c:pt idx="3">
                  <c:v>16850</c:v>
                </c:pt>
                <c:pt idx="4">
                  <c:v>14000</c:v>
                </c:pt>
                <c:pt idx="5">
                  <c:v>26050</c:v>
                </c:pt>
                <c:pt idx="6">
                  <c:v>30150</c:v>
                </c:pt>
              </c:numCache>
            </c:numRef>
          </c:val>
        </c:ser>
        <c:ser>
          <c:idx val="3"/>
          <c:order val="3"/>
          <c:tx>
            <c:strRef>
              <c:f>Sheet1!$E$1</c:f>
              <c:strCache>
                <c:ptCount val="1"/>
                <c:pt idx="0">
                  <c:v>Q4</c:v>
                </c:pt>
              </c:strCache>
            </c:strRef>
          </c:tx>
          <c:spPr>
            <a:blipFill>
              <a:blip xmlns:r="http://schemas.openxmlformats.org/officeDocument/2006/relationships" r:embed="rId4"/>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Sheet1!$E$2:$E$8</c:f>
              <c:numCache>
                <c:formatCode>General</c:formatCode>
                <c:ptCount val="7"/>
                <c:pt idx="0">
                  <c:v>6750</c:v>
                </c:pt>
                <c:pt idx="1">
                  <c:v>7800</c:v>
                </c:pt>
                <c:pt idx="2">
                  <c:v>11050</c:v>
                </c:pt>
                <c:pt idx="3">
                  <c:v>16500</c:v>
                </c:pt>
                <c:pt idx="4">
                  <c:v>15250</c:v>
                </c:pt>
                <c:pt idx="5">
                  <c:v>20850</c:v>
                </c:pt>
                <c:pt idx="6">
                  <c:v>26000</c:v>
                </c:pt>
              </c:numCache>
            </c:numRef>
          </c:val>
        </c:ser>
        <c:axId val="75137792"/>
        <c:axId val="75139328"/>
      </c:barChart>
      <c:catAx>
        <c:axId val="75137792"/>
        <c:scaling>
          <c:orientation val="minMax"/>
        </c:scaling>
        <c:axPos val="b"/>
        <c:numFmt formatCode="General" sourceLinked="1"/>
        <c:tickLblPos val="nextTo"/>
        <c:crossAx val="75139328"/>
        <c:crosses val="autoZero"/>
        <c:auto val="1"/>
        <c:lblAlgn val="ctr"/>
        <c:lblOffset val="100"/>
      </c:catAx>
      <c:valAx>
        <c:axId val="75139328"/>
        <c:scaling>
          <c:orientation val="minMax"/>
        </c:scaling>
        <c:axPos val="l"/>
        <c:majorGridlines/>
        <c:numFmt formatCode="General" sourceLinked="1"/>
        <c:tickLblPos val="nextTo"/>
        <c:crossAx val="75137792"/>
        <c:crosses val="autoZero"/>
        <c:crossBetween val="between"/>
      </c:valAx>
    </c:plotArea>
    <c:legend>
      <c:legendPos val="r"/>
      <c:layout/>
    </c:legend>
    <c:plotVisOnly val="1"/>
  </c:chart>
  <c:spPr>
    <a:ln>
      <a:noFill/>
    </a:ln>
  </c:spPr>
  <c:externalData r:id="rId5"/>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Q1</c:v>
                </c:pt>
              </c:strCache>
            </c:strRef>
          </c:tx>
          <c:spPr>
            <a:blipFill>
              <a:blip xmlns:r="http://schemas.openxmlformats.org/officeDocument/2006/relationships" r:embed="rId1"/>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Sheet1!$B$2:$B$8</c:f>
              <c:numCache>
                <c:formatCode>General</c:formatCode>
                <c:ptCount val="7"/>
                <c:pt idx="0">
                  <c:v>5700</c:v>
                </c:pt>
                <c:pt idx="1">
                  <c:v>6900</c:v>
                </c:pt>
                <c:pt idx="2">
                  <c:v>7950</c:v>
                </c:pt>
                <c:pt idx="3">
                  <c:v>12150</c:v>
                </c:pt>
                <c:pt idx="4">
                  <c:v>15300</c:v>
                </c:pt>
                <c:pt idx="5">
                  <c:v>20000</c:v>
                </c:pt>
                <c:pt idx="6">
                  <c:v>22800</c:v>
                </c:pt>
              </c:numCache>
            </c:numRef>
          </c:val>
        </c:ser>
        <c:ser>
          <c:idx val="1"/>
          <c:order val="1"/>
          <c:tx>
            <c:strRef>
              <c:f>Sheet1!$C$1</c:f>
              <c:strCache>
                <c:ptCount val="1"/>
                <c:pt idx="0">
                  <c:v>Q2</c:v>
                </c:pt>
              </c:strCache>
            </c:strRef>
          </c:tx>
          <c:spPr>
            <a:blipFill>
              <a:blip xmlns:r="http://schemas.openxmlformats.org/officeDocument/2006/relationships" r:embed="rId2"/>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Sheet1!$C$2:$C$8</c:f>
              <c:numCache>
                <c:formatCode>General</c:formatCode>
                <c:ptCount val="7"/>
                <c:pt idx="0">
                  <c:v>6700</c:v>
                </c:pt>
                <c:pt idx="1">
                  <c:v>6750</c:v>
                </c:pt>
                <c:pt idx="2">
                  <c:v>9250</c:v>
                </c:pt>
                <c:pt idx="3">
                  <c:v>17000</c:v>
                </c:pt>
                <c:pt idx="4">
                  <c:v>14900</c:v>
                </c:pt>
                <c:pt idx="5">
                  <c:v>22900</c:v>
                </c:pt>
                <c:pt idx="6">
                  <c:v>30750</c:v>
                </c:pt>
              </c:numCache>
            </c:numRef>
          </c:val>
        </c:ser>
        <c:ser>
          <c:idx val="2"/>
          <c:order val="2"/>
          <c:tx>
            <c:strRef>
              <c:f>Sheet1!$D$1</c:f>
              <c:strCache>
                <c:ptCount val="1"/>
                <c:pt idx="0">
                  <c:v>Q3</c:v>
                </c:pt>
              </c:strCache>
            </c:strRef>
          </c:tx>
          <c:spPr>
            <a:blipFill>
              <a:blip xmlns:r="http://schemas.openxmlformats.org/officeDocument/2006/relationships" r:embed="rId3"/>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Sheet1!$D$2:$D$8</c:f>
              <c:numCache>
                <c:formatCode>General</c:formatCode>
                <c:ptCount val="7"/>
                <c:pt idx="0">
                  <c:v>6800</c:v>
                </c:pt>
                <c:pt idx="1">
                  <c:v>7500</c:v>
                </c:pt>
                <c:pt idx="2">
                  <c:v>10700</c:v>
                </c:pt>
                <c:pt idx="3">
                  <c:v>16850</c:v>
                </c:pt>
                <c:pt idx="4">
                  <c:v>16500</c:v>
                </c:pt>
                <c:pt idx="5">
                  <c:v>26050</c:v>
                </c:pt>
                <c:pt idx="6">
                  <c:v>30150</c:v>
                </c:pt>
              </c:numCache>
            </c:numRef>
          </c:val>
        </c:ser>
        <c:ser>
          <c:idx val="3"/>
          <c:order val="3"/>
          <c:tx>
            <c:strRef>
              <c:f>Sheet1!$E$1</c:f>
              <c:strCache>
                <c:ptCount val="1"/>
                <c:pt idx="0">
                  <c:v>Q4</c:v>
                </c:pt>
              </c:strCache>
            </c:strRef>
          </c:tx>
          <c:spPr>
            <a:blipFill>
              <a:blip xmlns:r="http://schemas.openxmlformats.org/officeDocument/2006/relationships" r:embed="rId4"/>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Sheet1!$E$2:$E$8</c:f>
              <c:numCache>
                <c:formatCode>General</c:formatCode>
                <c:ptCount val="7"/>
                <c:pt idx="0">
                  <c:v>6750</c:v>
                </c:pt>
                <c:pt idx="1">
                  <c:v>7800</c:v>
                </c:pt>
                <c:pt idx="2">
                  <c:v>11050</c:v>
                </c:pt>
                <c:pt idx="3">
                  <c:v>16500</c:v>
                </c:pt>
                <c:pt idx="4">
                  <c:v>18800</c:v>
                </c:pt>
                <c:pt idx="5">
                  <c:v>20850</c:v>
                </c:pt>
                <c:pt idx="6">
                  <c:v>26000</c:v>
                </c:pt>
              </c:numCache>
            </c:numRef>
          </c:val>
        </c:ser>
        <c:axId val="74891264"/>
        <c:axId val="74892800"/>
      </c:barChart>
      <c:catAx>
        <c:axId val="74891264"/>
        <c:scaling>
          <c:orientation val="minMax"/>
        </c:scaling>
        <c:axPos val="b"/>
        <c:numFmt formatCode="General" sourceLinked="1"/>
        <c:tickLblPos val="nextTo"/>
        <c:crossAx val="74892800"/>
        <c:crosses val="autoZero"/>
        <c:auto val="1"/>
        <c:lblAlgn val="ctr"/>
        <c:lblOffset val="100"/>
      </c:catAx>
      <c:valAx>
        <c:axId val="74892800"/>
        <c:scaling>
          <c:orientation val="minMax"/>
        </c:scaling>
        <c:axPos val="l"/>
        <c:majorGridlines/>
        <c:numFmt formatCode="General" sourceLinked="1"/>
        <c:tickLblPos val="nextTo"/>
        <c:crossAx val="74891264"/>
        <c:crosses val="autoZero"/>
        <c:crossBetween val="between"/>
      </c:valAx>
    </c:plotArea>
    <c:legend>
      <c:legendPos val="r"/>
      <c:layout/>
    </c:legend>
    <c:plotVisOnly val="1"/>
  </c:chart>
  <c:spPr>
    <a:ln>
      <a:noFill/>
    </a:ln>
  </c:spPr>
  <c:externalData r:id="rId5"/>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Q1</c:v>
                </c:pt>
              </c:strCache>
            </c:strRef>
          </c:tx>
          <c:spPr>
            <a:blipFill>
              <a:blip xmlns:r="http://schemas.openxmlformats.org/officeDocument/2006/relationships" r:embed="rId1"/>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Sheet1!$B$2:$B$8</c:f>
              <c:numCache>
                <c:formatCode>General</c:formatCode>
                <c:ptCount val="7"/>
                <c:pt idx="0">
                  <c:v>5700</c:v>
                </c:pt>
                <c:pt idx="1">
                  <c:v>6900</c:v>
                </c:pt>
                <c:pt idx="2">
                  <c:v>7950</c:v>
                </c:pt>
                <c:pt idx="3">
                  <c:v>12150</c:v>
                </c:pt>
                <c:pt idx="4">
                  <c:v>15300</c:v>
                </c:pt>
                <c:pt idx="5">
                  <c:v>20000</c:v>
                </c:pt>
                <c:pt idx="6">
                  <c:v>22800</c:v>
                </c:pt>
              </c:numCache>
            </c:numRef>
          </c:val>
        </c:ser>
        <c:ser>
          <c:idx val="1"/>
          <c:order val="1"/>
          <c:tx>
            <c:strRef>
              <c:f>Sheet1!$C$1</c:f>
              <c:strCache>
                <c:ptCount val="1"/>
                <c:pt idx="0">
                  <c:v>Q2</c:v>
                </c:pt>
              </c:strCache>
            </c:strRef>
          </c:tx>
          <c:spPr>
            <a:blipFill>
              <a:blip xmlns:r="http://schemas.openxmlformats.org/officeDocument/2006/relationships" r:embed="rId2"/>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Sheet1!$C$2:$C$8</c:f>
              <c:numCache>
                <c:formatCode>General</c:formatCode>
                <c:ptCount val="7"/>
                <c:pt idx="0">
                  <c:v>6700</c:v>
                </c:pt>
                <c:pt idx="1">
                  <c:v>6750</c:v>
                </c:pt>
                <c:pt idx="2">
                  <c:v>9250</c:v>
                </c:pt>
                <c:pt idx="3">
                  <c:v>17000</c:v>
                </c:pt>
                <c:pt idx="4">
                  <c:v>14900</c:v>
                </c:pt>
                <c:pt idx="5">
                  <c:v>22900</c:v>
                </c:pt>
                <c:pt idx="6">
                  <c:v>30750</c:v>
                </c:pt>
              </c:numCache>
            </c:numRef>
          </c:val>
        </c:ser>
        <c:ser>
          <c:idx val="2"/>
          <c:order val="2"/>
          <c:tx>
            <c:strRef>
              <c:f>Sheet1!$D$1</c:f>
              <c:strCache>
                <c:ptCount val="1"/>
                <c:pt idx="0">
                  <c:v>Q3</c:v>
                </c:pt>
              </c:strCache>
            </c:strRef>
          </c:tx>
          <c:spPr>
            <a:blipFill>
              <a:blip xmlns:r="http://schemas.openxmlformats.org/officeDocument/2006/relationships" r:embed="rId3"/>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Sheet1!$D$2:$D$8</c:f>
              <c:numCache>
                <c:formatCode>General</c:formatCode>
                <c:ptCount val="7"/>
                <c:pt idx="0">
                  <c:v>6800</c:v>
                </c:pt>
                <c:pt idx="1">
                  <c:v>7500</c:v>
                </c:pt>
                <c:pt idx="2">
                  <c:v>10700</c:v>
                </c:pt>
                <c:pt idx="3">
                  <c:v>16850</c:v>
                </c:pt>
                <c:pt idx="4">
                  <c:v>14000</c:v>
                </c:pt>
                <c:pt idx="5">
                  <c:v>26050</c:v>
                </c:pt>
                <c:pt idx="6">
                  <c:v>30150</c:v>
                </c:pt>
              </c:numCache>
            </c:numRef>
          </c:val>
        </c:ser>
        <c:ser>
          <c:idx val="3"/>
          <c:order val="3"/>
          <c:tx>
            <c:strRef>
              <c:f>Sheet1!$E$1</c:f>
              <c:strCache>
                <c:ptCount val="1"/>
                <c:pt idx="0">
                  <c:v>Q4</c:v>
                </c:pt>
              </c:strCache>
            </c:strRef>
          </c:tx>
          <c:spPr>
            <a:blipFill>
              <a:blip xmlns:r="http://schemas.openxmlformats.org/officeDocument/2006/relationships" r:embed="rId4"/>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Sheet1!$E$2:$E$8</c:f>
              <c:numCache>
                <c:formatCode>General</c:formatCode>
                <c:ptCount val="7"/>
                <c:pt idx="0">
                  <c:v>6750</c:v>
                </c:pt>
                <c:pt idx="1">
                  <c:v>7800</c:v>
                </c:pt>
                <c:pt idx="2">
                  <c:v>11050</c:v>
                </c:pt>
                <c:pt idx="3">
                  <c:v>16500</c:v>
                </c:pt>
                <c:pt idx="4">
                  <c:v>15250</c:v>
                </c:pt>
                <c:pt idx="5">
                  <c:v>20850</c:v>
                </c:pt>
                <c:pt idx="6">
                  <c:v>26000</c:v>
                </c:pt>
              </c:numCache>
            </c:numRef>
          </c:val>
        </c:ser>
        <c:axId val="75066368"/>
        <c:axId val="75100928"/>
      </c:barChart>
      <c:catAx>
        <c:axId val="75066368"/>
        <c:scaling>
          <c:orientation val="minMax"/>
        </c:scaling>
        <c:axPos val="b"/>
        <c:numFmt formatCode="General" sourceLinked="1"/>
        <c:tickLblPos val="nextTo"/>
        <c:crossAx val="75100928"/>
        <c:crosses val="autoZero"/>
        <c:auto val="1"/>
        <c:lblAlgn val="ctr"/>
        <c:lblOffset val="100"/>
      </c:catAx>
      <c:valAx>
        <c:axId val="75100928"/>
        <c:scaling>
          <c:orientation val="minMax"/>
        </c:scaling>
        <c:axPos val="l"/>
        <c:majorGridlines/>
        <c:numFmt formatCode="General" sourceLinked="1"/>
        <c:tickLblPos val="nextTo"/>
        <c:crossAx val="75066368"/>
        <c:crosses val="autoZero"/>
        <c:crossBetween val="between"/>
      </c:valAx>
    </c:plotArea>
    <c:legend>
      <c:legendPos val="r"/>
      <c:layout/>
    </c:legend>
    <c:plotVisOnly val="1"/>
  </c:chart>
  <c:spPr>
    <a:noFill/>
    <a:ln>
      <a:noFill/>
    </a:ln>
  </c:spPr>
  <c:externalData r:id="rId5"/>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Q1</c:v>
                </c:pt>
              </c:strCache>
            </c:strRef>
          </c:tx>
          <c:spPr>
            <a:solidFill>
              <a:schemeClr val="tx1"/>
            </a:solidFill>
          </c:spPr>
          <c:dPt>
            <c:idx val="1"/>
            <c:spPr>
              <a:solidFill>
                <a:schemeClr val="tx1"/>
              </a:solidFill>
            </c:spPr>
          </c:dPt>
          <c:dPt>
            <c:idx val="2"/>
            <c:spPr>
              <a:solidFill>
                <a:schemeClr val="tx1"/>
              </a:solidFill>
            </c:spPr>
          </c:dPt>
          <c:dPt>
            <c:idx val="3"/>
            <c:spPr>
              <a:solidFill>
                <a:schemeClr val="tx1"/>
              </a:solidFill>
            </c:spPr>
          </c:dPt>
          <c:dPt>
            <c:idx val="4"/>
            <c:spPr>
              <a:solidFill>
                <a:schemeClr val="tx1"/>
              </a:solidFill>
            </c:spPr>
          </c:dPt>
          <c:dPt>
            <c:idx val="5"/>
            <c:spPr>
              <a:solidFill>
                <a:schemeClr val="tx1"/>
              </a:solidFill>
            </c:spPr>
          </c:dPt>
          <c:dPt>
            <c:idx val="6"/>
            <c:spPr>
              <a:solidFill>
                <a:schemeClr val="tx1"/>
              </a:solidFill>
            </c:spPr>
          </c:dPt>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Sheet1!$B$2:$B$8</c:f>
              <c:numCache>
                <c:formatCode>General</c:formatCode>
                <c:ptCount val="7"/>
                <c:pt idx="0">
                  <c:v>0.11</c:v>
                </c:pt>
                <c:pt idx="1">
                  <c:v>0.11</c:v>
                </c:pt>
                <c:pt idx="2">
                  <c:v>0.1</c:v>
                </c:pt>
                <c:pt idx="3">
                  <c:v>0.11</c:v>
                </c:pt>
                <c:pt idx="4">
                  <c:v>0.11</c:v>
                </c:pt>
                <c:pt idx="5">
                  <c:v>0.1</c:v>
                </c:pt>
                <c:pt idx="6">
                  <c:v>0.11</c:v>
                </c:pt>
              </c:numCache>
            </c:numRef>
          </c:val>
        </c:ser>
        <c:ser>
          <c:idx val="1"/>
          <c:order val="1"/>
          <c:tx>
            <c:strRef>
              <c:f>Sheet1!$C$1</c:f>
              <c:strCache>
                <c:ptCount val="1"/>
                <c:pt idx="0">
                  <c:v>Q2</c:v>
                </c:pt>
              </c:strCache>
            </c:strRef>
          </c:tx>
          <c:spPr>
            <a:blipFill>
              <a:blip xmlns:r="http://schemas.openxmlformats.org/officeDocument/2006/relationships" r:embed="rId1"/>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Sheet1!$C$2:$C$8</c:f>
              <c:numCache>
                <c:formatCode>General</c:formatCode>
                <c:ptCount val="7"/>
                <c:pt idx="0">
                  <c:v>0.2</c:v>
                </c:pt>
                <c:pt idx="1">
                  <c:v>0.2</c:v>
                </c:pt>
                <c:pt idx="2">
                  <c:v>0.19</c:v>
                </c:pt>
                <c:pt idx="3">
                  <c:v>0.18000000000000024</c:v>
                </c:pt>
                <c:pt idx="4">
                  <c:v>0.18000000000000024</c:v>
                </c:pt>
                <c:pt idx="5">
                  <c:v>0.17</c:v>
                </c:pt>
                <c:pt idx="6">
                  <c:v>0.2</c:v>
                </c:pt>
              </c:numCache>
            </c:numRef>
          </c:val>
        </c:ser>
        <c:ser>
          <c:idx val="2"/>
          <c:order val="2"/>
          <c:tx>
            <c:strRef>
              <c:f>Sheet1!$D$1</c:f>
              <c:strCache>
                <c:ptCount val="1"/>
                <c:pt idx="0">
                  <c:v>Q3</c:v>
                </c:pt>
              </c:strCache>
            </c:strRef>
          </c:tx>
          <c:spPr>
            <a:blipFill>
              <a:blip xmlns:r="http://schemas.openxmlformats.org/officeDocument/2006/relationships" r:embed="rId2"/>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Sheet1!$D$2:$D$8</c:f>
              <c:numCache>
                <c:formatCode>General</c:formatCode>
                <c:ptCount val="7"/>
                <c:pt idx="0">
                  <c:v>0.29000000000000031</c:v>
                </c:pt>
                <c:pt idx="1">
                  <c:v>0.31000000000000238</c:v>
                </c:pt>
                <c:pt idx="2">
                  <c:v>0.32000000000000517</c:v>
                </c:pt>
                <c:pt idx="3">
                  <c:v>0.30000000000000032</c:v>
                </c:pt>
                <c:pt idx="4">
                  <c:v>0.29000000000000031</c:v>
                </c:pt>
                <c:pt idx="5">
                  <c:v>0.29000000000000031</c:v>
                </c:pt>
                <c:pt idx="6">
                  <c:v>0.31000000000000238</c:v>
                </c:pt>
              </c:numCache>
            </c:numRef>
          </c:val>
        </c:ser>
        <c:ser>
          <c:idx val="3"/>
          <c:order val="3"/>
          <c:tx>
            <c:strRef>
              <c:f>Sheet1!$E$1</c:f>
              <c:strCache>
                <c:ptCount val="1"/>
                <c:pt idx="0">
                  <c:v>Q4</c:v>
                </c:pt>
              </c:strCache>
            </c:strRef>
          </c:tx>
          <c:spPr>
            <a:blipFill>
              <a:blip xmlns:r="http://schemas.openxmlformats.org/officeDocument/2006/relationships" r:embed="rId3"/>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Sheet1!$E$2:$E$8</c:f>
              <c:numCache>
                <c:formatCode>General</c:formatCode>
                <c:ptCount val="7"/>
                <c:pt idx="0">
                  <c:v>0.37000000000000038</c:v>
                </c:pt>
                <c:pt idx="1">
                  <c:v>0.37000000000000038</c:v>
                </c:pt>
                <c:pt idx="2">
                  <c:v>0.41000000000000031</c:v>
                </c:pt>
                <c:pt idx="3">
                  <c:v>0.39000000000000518</c:v>
                </c:pt>
                <c:pt idx="4">
                  <c:v>0.4</c:v>
                </c:pt>
                <c:pt idx="5">
                  <c:v>0.4</c:v>
                </c:pt>
                <c:pt idx="6">
                  <c:v>0.4</c:v>
                </c:pt>
              </c:numCache>
            </c:numRef>
          </c:val>
        </c:ser>
        <c:axId val="75240192"/>
        <c:axId val="75241728"/>
      </c:barChart>
      <c:catAx>
        <c:axId val="75240192"/>
        <c:scaling>
          <c:orientation val="minMax"/>
        </c:scaling>
        <c:axPos val="b"/>
        <c:numFmt formatCode="General" sourceLinked="1"/>
        <c:tickLblPos val="nextTo"/>
        <c:crossAx val="75241728"/>
        <c:crosses val="autoZero"/>
        <c:auto val="1"/>
        <c:lblAlgn val="ctr"/>
        <c:lblOffset val="100"/>
      </c:catAx>
      <c:valAx>
        <c:axId val="75241728"/>
        <c:scaling>
          <c:orientation val="minMax"/>
        </c:scaling>
        <c:axPos val="l"/>
        <c:majorGridlines/>
        <c:numFmt formatCode="General" sourceLinked="1"/>
        <c:tickLblPos val="nextTo"/>
        <c:crossAx val="75240192"/>
        <c:crosses val="autoZero"/>
        <c:crossBetween val="between"/>
      </c:valAx>
    </c:plotArea>
    <c:legend>
      <c:legendPos val="r"/>
      <c:layout/>
    </c:legend>
    <c:plotVisOnly val="1"/>
  </c:chart>
  <c:spPr>
    <a:ln>
      <a:noFill/>
    </a:ln>
  </c:spPr>
  <c:externalData r:id="rId4"/>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Q1</c:v>
                </c:pt>
              </c:strCache>
            </c:strRef>
          </c:tx>
          <c:spPr>
            <a:blipFill>
              <a:blip xmlns:r="http://schemas.openxmlformats.org/officeDocument/2006/relationships" r:embed="rId1"/>
              <a:stretch>
                <a:fillRect/>
              </a:stretch>
            </a:blipFill>
            <a:ln w="25400" cap="flat" cmpd="sng" algn="ctr">
              <a:solidFill>
                <a:schemeClr val="dk1"/>
              </a:solidFill>
              <a:prstDash val="solid"/>
            </a:ln>
            <a:effectLst/>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Sheet1!$B$2:$B$8</c:f>
              <c:numCache>
                <c:formatCode>General</c:formatCode>
                <c:ptCount val="7"/>
                <c:pt idx="0">
                  <c:v>535816</c:v>
                </c:pt>
                <c:pt idx="1">
                  <c:v>703196</c:v>
                </c:pt>
                <c:pt idx="2">
                  <c:v>769057</c:v>
                </c:pt>
                <c:pt idx="3">
                  <c:v>971783</c:v>
                </c:pt>
                <c:pt idx="4">
                  <c:v>999072</c:v>
                </c:pt>
                <c:pt idx="5">
                  <c:v>1162710</c:v>
                </c:pt>
                <c:pt idx="6">
                  <c:v>1431983</c:v>
                </c:pt>
              </c:numCache>
            </c:numRef>
          </c:val>
        </c:ser>
        <c:ser>
          <c:idx val="1"/>
          <c:order val="1"/>
          <c:tx>
            <c:strRef>
              <c:f>Sheet1!$C$1</c:f>
              <c:strCache>
                <c:ptCount val="1"/>
                <c:pt idx="0">
                  <c:v>Q2</c:v>
                </c:pt>
              </c:strCache>
            </c:strRef>
          </c:tx>
          <c:spPr>
            <a:blipFill>
              <a:blip xmlns:r="http://schemas.openxmlformats.org/officeDocument/2006/relationships" r:embed="rId2"/>
              <a:stretch>
                <a:fillRect/>
              </a:stretch>
            </a:blipFill>
            <a:ln w="25400" cap="flat" cmpd="sng" algn="ctr">
              <a:solidFill>
                <a:schemeClr val="dk1"/>
              </a:solidFill>
              <a:prstDash val="solid"/>
            </a:ln>
            <a:effectLst/>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Sheet1!$C$2:$C$8</c:f>
              <c:numCache>
                <c:formatCode>General</c:formatCode>
                <c:ptCount val="7"/>
                <c:pt idx="0" formatCode="#,##0">
                  <c:v>1053724</c:v>
                </c:pt>
                <c:pt idx="1">
                  <c:v>1368617</c:v>
                </c:pt>
                <c:pt idx="2">
                  <c:v>1495249</c:v>
                </c:pt>
                <c:pt idx="3">
                  <c:v>1770164</c:v>
                </c:pt>
                <c:pt idx="4">
                  <c:v>2068917</c:v>
                </c:pt>
                <c:pt idx="5">
                  <c:v>2329701</c:v>
                </c:pt>
                <c:pt idx="6">
                  <c:v>2823890</c:v>
                </c:pt>
              </c:numCache>
            </c:numRef>
          </c:val>
        </c:ser>
        <c:ser>
          <c:idx val="2"/>
          <c:order val="2"/>
          <c:tx>
            <c:strRef>
              <c:f>Sheet1!$D$1</c:f>
              <c:strCache>
                <c:ptCount val="1"/>
                <c:pt idx="0">
                  <c:v>Q3</c:v>
                </c:pt>
              </c:strCache>
            </c:strRef>
          </c:tx>
          <c:spPr>
            <a:blipFill>
              <a:blip xmlns:r="http://schemas.openxmlformats.org/officeDocument/2006/relationships" r:embed="rId3"/>
              <a:stretch>
                <a:fillRect/>
              </a:stretch>
            </a:blipFill>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Sheet1!$D$2:$D$8</c:f>
              <c:numCache>
                <c:formatCode>General</c:formatCode>
                <c:ptCount val="7"/>
                <c:pt idx="0" formatCode="#,##0">
                  <c:v>1575937</c:v>
                </c:pt>
                <c:pt idx="1">
                  <c:v>2046862</c:v>
                </c:pt>
                <c:pt idx="2">
                  <c:v>2278407</c:v>
                </c:pt>
                <c:pt idx="3">
                  <c:v>2551274</c:v>
                </c:pt>
                <c:pt idx="4">
                  <c:v>3026181</c:v>
                </c:pt>
                <c:pt idx="5">
                  <c:v>3653568</c:v>
                </c:pt>
                <c:pt idx="6">
                  <c:v>4090499</c:v>
                </c:pt>
              </c:numCache>
            </c:numRef>
          </c:val>
        </c:ser>
        <c:ser>
          <c:idx val="3"/>
          <c:order val="3"/>
          <c:tx>
            <c:strRef>
              <c:f>Sheet1!$E$1</c:f>
              <c:strCache>
                <c:ptCount val="1"/>
                <c:pt idx="0">
                  <c:v>Q4</c:v>
                </c:pt>
              </c:strCache>
            </c:strRef>
          </c:tx>
          <c:spPr>
            <a:blipFill>
              <a:blip xmlns:r="http://schemas.openxmlformats.org/officeDocument/2006/relationships" r:embed="rId4"/>
              <a:stretch>
                <a:fillRect/>
              </a:stretch>
            </a:blipFill>
            <a:ln w="25400" cap="flat" cmpd="sng" algn="ctr">
              <a:solidFill>
                <a:schemeClr val="dk1"/>
              </a:solidFill>
              <a:prstDash val="solid"/>
            </a:ln>
            <a:effectLst/>
          </c:spPr>
          <c:cat>
            <c:numRef>
              <c:f>Sheet1!$A$2:$A$8</c:f>
              <c:numCache>
                <c:formatCode>General</c:formatCode>
                <c:ptCount val="7"/>
                <c:pt idx="0">
                  <c:v>2007</c:v>
                </c:pt>
                <c:pt idx="1">
                  <c:v>2008</c:v>
                </c:pt>
                <c:pt idx="2">
                  <c:v>2009</c:v>
                </c:pt>
                <c:pt idx="3">
                  <c:v>2010</c:v>
                </c:pt>
                <c:pt idx="4">
                  <c:v>2011</c:v>
                </c:pt>
                <c:pt idx="5">
                  <c:v>2012</c:v>
                </c:pt>
                <c:pt idx="6">
                  <c:v>2013</c:v>
                </c:pt>
              </c:numCache>
            </c:numRef>
          </c:cat>
          <c:val>
            <c:numRef>
              <c:f>Sheet1!$E$2:$E$8</c:f>
              <c:numCache>
                <c:formatCode>General</c:formatCode>
                <c:ptCount val="7"/>
                <c:pt idx="0">
                  <c:v>1964652</c:v>
                </c:pt>
                <c:pt idx="1">
                  <c:v>2407231</c:v>
                </c:pt>
                <c:pt idx="2">
                  <c:v>3044107</c:v>
                </c:pt>
                <c:pt idx="3">
                  <c:v>3386970</c:v>
                </c:pt>
                <c:pt idx="4">
                  <c:v>4164304</c:v>
                </c:pt>
                <c:pt idx="5">
                  <c:v>4839277</c:v>
                </c:pt>
                <c:pt idx="6">
                  <c:v>5352625</c:v>
                </c:pt>
              </c:numCache>
            </c:numRef>
          </c:val>
        </c:ser>
        <c:axId val="75227136"/>
        <c:axId val="75228672"/>
      </c:barChart>
      <c:catAx>
        <c:axId val="75227136"/>
        <c:scaling>
          <c:orientation val="minMax"/>
        </c:scaling>
        <c:axPos val="b"/>
        <c:numFmt formatCode="General" sourceLinked="1"/>
        <c:tickLblPos val="nextTo"/>
        <c:crossAx val="75228672"/>
        <c:crosses val="autoZero"/>
        <c:auto val="1"/>
        <c:lblAlgn val="ctr"/>
        <c:lblOffset val="100"/>
      </c:catAx>
      <c:valAx>
        <c:axId val="75228672"/>
        <c:scaling>
          <c:orientation val="minMax"/>
        </c:scaling>
        <c:axPos val="l"/>
        <c:majorGridlines/>
        <c:numFmt formatCode="General" sourceLinked="1"/>
        <c:tickLblPos val="nextTo"/>
        <c:crossAx val="75227136"/>
        <c:crosses val="autoZero"/>
        <c:crossBetween val="between"/>
      </c:valAx>
    </c:plotArea>
    <c:legend>
      <c:legendPos val="r"/>
      <c:layout/>
    </c:legend>
    <c:plotVisOnly val="1"/>
  </c:chart>
  <c:spPr>
    <a:ln>
      <a:noFill/>
    </a:ln>
  </c:spPr>
  <c:externalData r:id="rId5"/>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72</Pages>
  <Words>12065</Words>
  <Characters>68771</Characters>
  <Application>Microsoft Office Word</Application>
  <DocSecurity>0</DocSecurity>
  <Lines>573</Lines>
  <Paragraphs>161</Paragraphs>
  <ScaleCrop>false</ScaleCrop>
  <Company/>
  <LinksUpToDate>false</LinksUpToDate>
  <CharactersWithSpaces>80675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4349</dc:creator>
  <cp:lastModifiedBy>acer 4349</cp:lastModifiedBy>
  <cp:revision>2</cp:revision>
  <dcterms:created xsi:type="dcterms:W3CDTF">2015-06-09T13:26:00Z</dcterms:created>
  <dcterms:modified xsi:type="dcterms:W3CDTF">2015-06-09T13:29:00Z</dcterms:modified>
</cp:coreProperties>
</file>