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18" w:rsidRPr="00113615" w:rsidRDefault="00811ED3" w:rsidP="00811ED3">
      <w:pPr>
        <w:spacing w:after="0" w:line="240" w:lineRule="auto"/>
        <w:ind w:left="788" w:hangingChars="327" w:hanging="78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</w:t>
      </w:r>
      <w:r w:rsidR="007F0E18" w:rsidRPr="00113615">
        <w:rPr>
          <w:rFonts w:asciiTheme="majorBidi" w:hAnsiTheme="majorBidi" w:cstheme="majorBidi"/>
          <w:b/>
          <w:sz w:val="24"/>
          <w:szCs w:val="24"/>
        </w:rPr>
        <w:t>R PUSTAKA</w:t>
      </w:r>
    </w:p>
    <w:p w:rsidR="00B20B86" w:rsidRDefault="00B20B86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bCs/>
          <w:sz w:val="24"/>
          <w:szCs w:val="24"/>
        </w:rPr>
      </w:pPr>
      <w:r w:rsidRPr="00113615">
        <w:rPr>
          <w:rFonts w:asciiTheme="majorBidi" w:hAnsiTheme="majorBidi" w:cstheme="majorBidi"/>
          <w:bCs/>
          <w:sz w:val="24"/>
          <w:szCs w:val="24"/>
        </w:rPr>
        <w:t>Al Qur’anul Karim</w:t>
      </w:r>
    </w:p>
    <w:p w:rsidR="00022A13" w:rsidRPr="00113615" w:rsidRDefault="00022A13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p w:rsidR="00AC67A5" w:rsidRDefault="00AC67A5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Abdul Rahman Shaleh dan Muhbib Abdul Wahab,</w:t>
      </w:r>
      <w:r w:rsidR="00113615">
        <w:rPr>
          <w:rFonts w:asciiTheme="majorBidi" w:hAnsiTheme="majorBidi" w:cstheme="majorBidi"/>
          <w:sz w:val="24"/>
          <w:szCs w:val="24"/>
        </w:rPr>
        <w:t xml:space="preserve">2004,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Suatu </w:t>
      </w:r>
      <w:r w:rsidR="009C2F3B"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Dalam</w:t>
      </w:r>
      <w:r w:rsidR="001136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Perspektif Islam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, Jakarta: Prenada Media</w:t>
      </w:r>
    </w:p>
    <w:p w:rsidR="001E21D4" w:rsidRPr="00DD5391" w:rsidRDefault="001E21D4" w:rsidP="00DD53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2F3B" w:rsidRPr="009C2F3B" w:rsidRDefault="009C2F3B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Agis Cacan S P dkk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, 2005, Modul Pengetahuan Dasar Takaful</w:t>
      </w:r>
      <w:r w:rsidRPr="00113615">
        <w:rPr>
          <w:rFonts w:asciiTheme="majorBidi" w:hAnsiTheme="majorBidi" w:cstheme="majorBidi"/>
          <w:sz w:val="24"/>
          <w:szCs w:val="24"/>
        </w:rPr>
        <w:t xml:space="preserve">, Jakarta, PT Syarikat asuransi takaful Indonesia </w:t>
      </w:r>
    </w:p>
    <w:p w:rsidR="00FD4408" w:rsidRDefault="00FD4408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Agus Edi Sumanto, dkk.,</w:t>
      </w:r>
      <w:r w:rsidRPr="00113615">
        <w:rPr>
          <w:rFonts w:asciiTheme="majorBidi" w:hAnsiTheme="majorBidi" w:cstheme="majorBidi"/>
          <w:sz w:val="24"/>
          <w:szCs w:val="24"/>
        </w:rPr>
        <w:t>2009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Solusi Berasuransi: Lebih Indah dengan Syariah, 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Bandung: PT.Salamadani Pustaka Semesta, Cet.1</w:t>
      </w:r>
    </w:p>
    <w:p w:rsidR="002838B6" w:rsidRPr="002838B6" w:rsidRDefault="002838B6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 xml:space="preserve">Agus Gozali, </w:t>
      </w:r>
      <w:r>
        <w:rPr>
          <w:rFonts w:asciiTheme="majorBidi" w:hAnsiTheme="majorBidi" w:cstheme="majorBidi"/>
          <w:sz w:val="24"/>
          <w:szCs w:val="24"/>
        </w:rPr>
        <w:t xml:space="preserve">Triana, 2010,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Faktor-faktor yang mempengaruhi pengambilan keputusan beli jasa Asuransi Takaful Dana Pendidikan (studi kasus pada nasabah PT Asuransi Takaful Keluarga Cabang Yogyakarta)</w:t>
      </w:r>
      <w:r w:rsidRPr="00A52201">
        <w:rPr>
          <w:rFonts w:asciiTheme="majorBidi" w:hAnsiTheme="majorBidi" w:cstheme="majorBidi"/>
          <w:sz w:val="24"/>
          <w:szCs w:val="24"/>
        </w:rPr>
        <w:t xml:space="preserve"> Skripsi (Yogyakarta, Fakultas Syariah dan Hukum Universitas Islam Negeri Sunan Kalijaga</w:t>
      </w:r>
      <w:r w:rsidR="00242E2A">
        <w:rPr>
          <w:rFonts w:asciiTheme="majorBidi" w:hAnsiTheme="majorBidi" w:cstheme="majorBidi"/>
          <w:sz w:val="24"/>
          <w:szCs w:val="24"/>
        </w:rPr>
        <w:t>.</w:t>
      </w:r>
    </w:p>
    <w:p w:rsidR="00113615" w:rsidRPr="00113615" w:rsidRDefault="00113615" w:rsidP="00242E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3615" w:rsidRDefault="00B20B86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Ahmad Warson Munawwir,</w:t>
      </w:r>
      <w:r w:rsidR="001709EC" w:rsidRPr="00113615">
        <w:rPr>
          <w:rFonts w:asciiTheme="majorBidi" w:hAnsiTheme="majorBidi" w:cstheme="majorBidi"/>
          <w:sz w:val="24"/>
          <w:szCs w:val="24"/>
          <w:lang w:val="id-ID"/>
        </w:rPr>
        <w:t xml:space="preserve"> 1997</w:t>
      </w:r>
      <w:r w:rsidR="001709EC" w:rsidRPr="00113615">
        <w:rPr>
          <w:rFonts w:asciiTheme="majorBidi" w:hAnsiTheme="majorBidi" w:cstheme="majorBidi"/>
          <w:sz w:val="24"/>
          <w:szCs w:val="24"/>
        </w:rPr>
        <w:t>,</w:t>
      </w:r>
      <w:r w:rsidR="00AC67A5" w:rsidRPr="00113615">
        <w:rPr>
          <w:rFonts w:asciiTheme="majorBidi" w:hAnsiTheme="majorBidi" w:cstheme="majorBidi"/>
          <w:sz w:val="24"/>
          <w:szCs w:val="24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Kamus Al Munawwir Arab-Indonesia Terlengkap</w:t>
      </w:r>
      <w:r w:rsidR="0059600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Yogya</w:t>
      </w:r>
      <w:r w:rsidR="001709EC" w:rsidRPr="00113615">
        <w:rPr>
          <w:rFonts w:asciiTheme="majorBidi" w:hAnsiTheme="majorBidi" w:cstheme="majorBidi"/>
          <w:sz w:val="24"/>
          <w:szCs w:val="24"/>
          <w:lang w:val="id-ID"/>
        </w:rPr>
        <w:t>karta: Pustaka Progressif</w:t>
      </w:r>
    </w:p>
    <w:p w:rsidR="001E21D4" w:rsidRPr="00113615" w:rsidRDefault="001E21D4" w:rsidP="001E21D4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Akmal, Hawi</w:t>
      </w:r>
      <w:r w:rsidRPr="00113615">
        <w:rPr>
          <w:rFonts w:asciiTheme="majorBidi" w:hAnsiTheme="majorBidi" w:cstheme="majorBidi"/>
          <w:sz w:val="24"/>
          <w:szCs w:val="24"/>
        </w:rPr>
        <w:t xml:space="preserve">.2010. </w:t>
      </w:r>
      <w:r w:rsidRPr="00113615">
        <w:rPr>
          <w:rFonts w:asciiTheme="majorBidi" w:hAnsiTheme="majorBidi" w:cstheme="majorBidi"/>
          <w:i/>
          <w:sz w:val="24"/>
          <w:szCs w:val="24"/>
        </w:rPr>
        <w:t>Pedoman Penulisan Skripsi Dan Karya Ilmiah.</w:t>
      </w:r>
      <w:r w:rsidRPr="00113615">
        <w:rPr>
          <w:rFonts w:asciiTheme="majorBidi" w:hAnsiTheme="majorBidi" w:cstheme="majorBidi"/>
          <w:sz w:val="24"/>
          <w:szCs w:val="24"/>
        </w:rPr>
        <w:t xml:space="preserve"> Palembang: Rafah Press.</w:t>
      </w:r>
    </w:p>
    <w:p w:rsidR="00242E2A" w:rsidRPr="00242E2A" w:rsidRDefault="00242E2A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B20B86" w:rsidRDefault="00B20B86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bCs/>
          <w:sz w:val="24"/>
          <w:szCs w:val="24"/>
        </w:rPr>
      </w:pPr>
      <w:r w:rsidRPr="00113615">
        <w:rPr>
          <w:rFonts w:asciiTheme="majorBidi" w:hAnsiTheme="majorBidi" w:cstheme="majorBidi"/>
          <w:bCs/>
          <w:sz w:val="24"/>
          <w:szCs w:val="24"/>
        </w:rPr>
        <w:t>Akbar, Dinul Alfian. 2009. Modul Aplikasi Komputer IV (SPSS). Ekonomi islam Fakultas Syariah IAIN Raden Fatah Palembang.</w:t>
      </w:r>
    </w:p>
    <w:p w:rsidR="00242E2A" w:rsidRPr="00113615" w:rsidRDefault="00242E2A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D4408" w:rsidRDefault="00FD4408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AM. Hasan Ali,</w:t>
      </w:r>
      <w:r w:rsidRPr="00113615">
        <w:rPr>
          <w:rFonts w:asciiTheme="majorBidi" w:hAnsiTheme="majorBidi" w:cstheme="majorBidi"/>
          <w:sz w:val="24"/>
          <w:szCs w:val="24"/>
        </w:rPr>
        <w:t xml:space="preserve"> 2004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Asuransi Dalam Perspektif Hukum Islam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, Jakarta: Kencana</w:t>
      </w:r>
      <w:r w:rsidRPr="00113615">
        <w:rPr>
          <w:rFonts w:asciiTheme="majorBidi" w:hAnsiTheme="majorBidi" w:cstheme="majorBidi"/>
          <w:sz w:val="24"/>
          <w:szCs w:val="24"/>
        </w:rPr>
        <w:t>,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cet. 1</w:t>
      </w:r>
    </w:p>
    <w:p w:rsidR="009C2F3B" w:rsidRPr="009C2F3B" w:rsidRDefault="009C2F3B" w:rsidP="00242E2A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Barata, Atep Adya, 2004,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Dasar-dasar Pelayanan Prima</w:t>
      </w:r>
      <w:r w:rsidRPr="00113615">
        <w:rPr>
          <w:rFonts w:asciiTheme="majorBidi" w:hAnsiTheme="majorBidi" w:cstheme="majorBidi"/>
          <w:sz w:val="24"/>
          <w:szCs w:val="24"/>
        </w:rPr>
        <w:t>, cetakan kedua, PT. Elex Media Komputindo, Jakarta</w:t>
      </w:r>
    </w:p>
    <w:p w:rsidR="009C2F3B" w:rsidRDefault="009C2F3B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Djaslin, Saladin, 1997,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Dasar-Dasar Manajemen Pemasaran Bank</w:t>
      </w:r>
      <w:r w:rsidRPr="00113615">
        <w:rPr>
          <w:rFonts w:asciiTheme="majorBidi" w:hAnsiTheme="majorBidi" w:cstheme="majorBidi"/>
          <w:sz w:val="24"/>
          <w:szCs w:val="24"/>
        </w:rPr>
        <w:t>, Jakarta, mandiri maju</w:t>
      </w: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Fauzi</w:t>
      </w:r>
      <w:r>
        <w:rPr>
          <w:rFonts w:asciiTheme="majorBidi" w:hAnsiTheme="majorBidi" w:cstheme="majorBidi"/>
          <w:sz w:val="24"/>
          <w:szCs w:val="24"/>
        </w:rPr>
        <w:t>, Yayan</w:t>
      </w:r>
      <w:r w:rsidRPr="00A5220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2010,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Faktor-faktor yang mempengaruhi nasabah menabung di perbankan syariah (kasus pada bank BNI Syariah kantor cabang Yogyakarta)</w:t>
      </w:r>
      <w:r w:rsidRPr="00A52201">
        <w:rPr>
          <w:rFonts w:asciiTheme="majorBidi" w:hAnsiTheme="majorBidi" w:cstheme="majorBidi"/>
          <w:sz w:val="24"/>
          <w:szCs w:val="24"/>
        </w:rPr>
        <w:t xml:space="preserve">, Skripsi, Yogyakarta: Fakultas Syariah Universitas IslamNnegeri Sunan Kalijaga. </w:t>
      </w:r>
    </w:p>
    <w:p w:rsidR="002838B6" w:rsidRPr="009C2F3B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D4408" w:rsidRPr="00113615" w:rsidRDefault="00FD4408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Gemala Dewi, </w:t>
      </w:r>
      <w:r w:rsidRPr="00113615">
        <w:rPr>
          <w:rFonts w:asciiTheme="majorBidi" w:hAnsiTheme="majorBidi" w:cstheme="majorBidi"/>
          <w:sz w:val="24"/>
          <w:szCs w:val="24"/>
        </w:rPr>
        <w:t xml:space="preserve">2007,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Aspek-aspek Hukum Dalam Perbankan dan Perasuransian Syariah di Indonesi,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Jakarta ctk.Keempat. Kencana</w:t>
      </w:r>
    </w:p>
    <w:p w:rsidR="00FD4408" w:rsidRPr="00113615" w:rsidRDefault="00FD4408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Hendi Suhendi, Deni K. Yusup,</w:t>
      </w:r>
      <w:r w:rsidRPr="00113615">
        <w:rPr>
          <w:rFonts w:asciiTheme="majorBidi" w:hAnsiTheme="majorBidi" w:cstheme="majorBidi"/>
          <w:sz w:val="24"/>
          <w:szCs w:val="24"/>
        </w:rPr>
        <w:t>2005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Asuransi Takaful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dari Teoritis ke Praktis, Bandung:Mimbar Pustaka</w:t>
      </w:r>
      <w:r w:rsidRPr="00113615">
        <w:rPr>
          <w:rFonts w:asciiTheme="majorBidi" w:hAnsiTheme="majorBidi" w:cstheme="majorBidi"/>
          <w:sz w:val="24"/>
          <w:szCs w:val="24"/>
        </w:rPr>
        <w:t>.</w:t>
      </w:r>
    </w:p>
    <w:p w:rsidR="007F0E18" w:rsidRPr="00113615" w:rsidRDefault="007F0E18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Husain Syahatah,2006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Asuransi  Dalam  Perspektif  Syariah</w:t>
      </w:r>
      <w:r w:rsidRPr="00113615">
        <w:rPr>
          <w:rFonts w:asciiTheme="majorBidi" w:hAnsiTheme="majorBidi" w:cstheme="majorBidi"/>
          <w:sz w:val="24"/>
          <w:szCs w:val="24"/>
        </w:rPr>
        <w:t xml:space="preserve">, Jakarta: Sinar Grafika Offset </w:t>
      </w:r>
    </w:p>
    <w:p w:rsidR="007F0E18" w:rsidRPr="00113615" w:rsidRDefault="007F0E18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7F0E18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lastRenderedPageBreak/>
        <w:t xml:space="preserve">Ibnu Katsir, 1999,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 xml:space="preserve">Terjemahan Ringkasan Tafsir Ibnu Ktsir </w:t>
      </w:r>
      <w:r w:rsidRPr="00113615">
        <w:rPr>
          <w:rFonts w:asciiTheme="majorBidi" w:hAnsiTheme="majorBidi" w:cstheme="majorBidi"/>
          <w:sz w:val="24"/>
          <w:szCs w:val="24"/>
        </w:rPr>
        <w:t>,Jakarta : Gema Insan Press.</w:t>
      </w:r>
    </w:p>
    <w:p w:rsidR="002838B6" w:rsidRPr="00113615" w:rsidRDefault="002838B6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Irawan Hendi,</w:t>
      </w:r>
      <w:r>
        <w:rPr>
          <w:rFonts w:asciiTheme="majorBidi" w:hAnsiTheme="majorBidi" w:cstheme="majorBidi"/>
          <w:sz w:val="24"/>
          <w:szCs w:val="24"/>
        </w:rPr>
        <w:t>2009,</w:t>
      </w:r>
      <w:r w:rsidRPr="00A52201">
        <w:rPr>
          <w:rFonts w:asciiTheme="majorBidi" w:hAnsiTheme="majorBidi" w:cstheme="majorBidi"/>
          <w:sz w:val="24"/>
          <w:szCs w:val="24"/>
        </w:rPr>
        <w:t xml:space="preserve">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minat nasabah dalam memutuskan menabung di Bank Syariah Mandiri Cabang Malang</w:t>
      </w:r>
      <w:r w:rsidRPr="00A52201">
        <w:rPr>
          <w:rFonts w:asciiTheme="majorBidi" w:hAnsiTheme="majorBidi" w:cstheme="majorBidi"/>
          <w:sz w:val="24"/>
          <w:szCs w:val="24"/>
        </w:rPr>
        <w:t xml:space="preserve">. Skripsi, Malang, Fakultas Ekonomi Universitas Islam Negeri, </w:t>
      </w: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7F0E18" w:rsidRPr="00113615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7F0E18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Kasmir,2002, 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 xml:space="preserve">Bank Dan Lembaga Keuangan Lainnya, </w:t>
      </w:r>
      <w:r w:rsidRPr="00113615">
        <w:rPr>
          <w:rFonts w:asciiTheme="majorBidi" w:hAnsiTheme="majorBidi" w:cstheme="majorBidi"/>
          <w:sz w:val="24"/>
          <w:szCs w:val="24"/>
        </w:rPr>
        <w:t>Jakarta, P</w:t>
      </w:r>
      <w:r w:rsidR="00FD4408" w:rsidRPr="00113615">
        <w:rPr>
          <w:rFonts w:asciiTheme="majorBidi" w:hAnsiTheme="majorBidi" w:cstheme="majorBidi"/>
          <w:sz w:val="24"/>
          <w:szCs w:val="24"/>
        </w:rPr>
        <w:t>T</w:t>
      </w:r>
      <w:r w:rsidRPr="00113615">
        <w:rPr>
          <w:rFonts w:asciiTheme="majorBidi" w:hAnsiTheme="majorBidi" w:cstheme="majorBidi"/>
          <w:sz w:val="24"/>
          <w:szCs w:val="24"/>
        </w:rPr>
        <w:t xml:space="preserve"> Raja Grafindo Persada</w:t>
      </w:r>
    </w:p>
    <w:p w:rsidR="002838B6" w:rsidRPr="00113615" w:rsidRDefault="002838B6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Kurniartha Alvernia, 2007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Faktor-faktor yang mempengaruhi keputusan seseorang dalam berasuransi dan peluangnya untuk memilih Asuransi Syariah,</w:t>
      </w:r>
      <w:r w:rsidRPr="00A52201">
        <w:rPr>
          <w:rFonts w:asciiTheme="majorBidi" w:hAnsiTheme="majorBidi" w:cstheme="majorBidi"/>
          <w:sz w:val="24"/>
          <w:szCs w:val="24"/>
        </w:rPr>
        <w:t xml:space="preserve"> Tesis Jakarta, Fakultas Pascasarjana Universitas Indonesia, </w:t>
      </w:r>
    </w:p>
    <w:p w:rsidR="00242E2A" w:rsidRDefault="00242E2A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3615" w:rsidRDefault="002838B6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Maysaroh Damayanti</w:t>
      </w:r>
      <w:r>
        <w:rPr>
          <w:rFonts w:asciiTheme="majorBidi" w:hAnsiTheme="majorBidi" w:cstheme="majorBidi"/>
          <w:sz w:val="24"/>
          <w:szCs w:val="24"/>
        </w:rPr>
        <w:t>,2014</w:t>
      </w:r>
      <w:r w:rsidRPr="00A52201">
        <w:rPr>
          <w:rFonts w:asciiTheme="majorBidi" w:hAnsiTheme="majorBidi" w:cstheme="majorBidi"/>
          <w:sz w:val="24"/>
          <w:szCs w:val="24"/>
        </w:rPr>
        <w:t xml:space="preserve">,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keputusan nasabah dalam memilih Bank Syariah</w:t>
      </w:r>
      <w:r w:rsidRPr="00A52201">
        <w:rPr>
          <w:rFonts w:asciiTheme="majorBidi" w:hAnsiTheme="majorBidi" w:cstheme="majorBidi"/>
          <w:sz w:val="24"/>
          <w:szCs w:val="24"/>
        </w:rPr>
        <w:t>, Skripsi (Yogyakarta, Fakultas Syariah dan Hukum Universitas Islam Negeri Sunan Kalijaga</w:t>
      </w:r>
    </w:p>
    <w:p w:rsidR="00242E2A" w:rsidRPr="00113615" w:rsidRDefault="00242E2A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C2F3B" w:rsidRDefault="00113615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M. Taufiq Reza a.f  “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kepuasan nasabah pada PT. Bank Mega Tbk Cabang  Makassar</w:t>
      </w:r>
      <w:r w:rsidR="00242E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42E2A">
        <w:rPr>
          <w:rFonts w:asciiTheme="majorBidi" w:hAnsiTheme="majorBidi" w:cstheme="majorBidi"/>
          <w:sz w:val="24"/>
          <w:szCs w:val="24"/>
        </w:rPr>
        <w:t xml:space="preserve">Skripsi, </w:t>
      </w:r>
      <w:r w:rsidR="00242E2A" w:rsidRPr="00242E2A">
        <w:rPr>
          <w:rFonts w:asciiTheme="majorBidi" w:hAnsiTheme="majorBidi" w:cstheme="majorBidi"/>
          <w:sz w:val="24"/>
          <w:szCs w:val="24"/>
        </w:rPr>
        <w:t>Makasar, Fakultas M</w:t>
      </w:r>
      <w:r w:rsidR="00242E2A">
        <w:rPr>
          <w:rFonts w:asciiTheme="majorBidi" w:hAnsiTheme="majorBidi" w:cstheme="majorBidi"/>
          <w:sz w:val="24"/>
          <w:szCs w:val="24"/>
        </w:rPr>
        <w:t>anajemen Universitas Hasanuddin.</w:t>
      </w:r>
    </w:p>
    <w:p w:rsidR="00242E2A" w:rsidRPr="0059600F" w:rsidRDefault="00242E2A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C2F3B" w:rsidRPr="00242E2A" w:rsidRDefault="00B20B86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Muhammad Syakir Sula, </w:t>
      </w:r>
      <w:r w:rsidRPr="00113615">
        <w:rPr>
          <w:rFonts w:asciiTheme="majorBidi" w:hAnsiTheme="majorBidi" w:cstheme="majorBidi"/>
          <w:sz w:val="24"/>
          <w:szCs w:val="24"/>
        </w:rPr>
        <w:t xml:space="preserve">2004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Asuransi Syariah, </w:t>
      </w:r>
      <w:r w:rsidR="00242E2A">
        <w:rPr>
          <w:rFonts w:asciiTheme="majorBidi" w:hAnsiTheme="majorBidi" w:cstheme="majorBidi"/>
          <w:sz w:val="24"/>
          <w:szCs w:val="24"/>
          <w:lang w:val="id-ID"/>
        </w:rPr>
        <w:t>cet. ke-1, Jakarta: Gema Insani</w:t>
      </w:r>
    </w:p>
    <w:p w:rsidR="007F0E18" w:rsidRPr="009C2F3B" w:rsidRDefault="00B20B86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F0E18" w:rsidRDefault="007F0E18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Muhammad. 2008. </w:t>
      </w:r>
      <w:r w:rsidRPr="00113615">
        <w:rPr>
          <w:rFonts w:asciiTheme="majorBidi" w:hAnsiTheme="majorBidi" w:cstheme="majorBidi"/>
          <w:i/>
          <w:sz w:val="24"/>
          <w:szCs w:val="24"/>
        </w:rPr>
        <w:t>Metodologi Penelitian Ekonomi Islam: Pendekatan Kualitatif.</w:t>
      </w:r>
      <w:r w:rsidRPr="00113615">
        <w:rPr>
          <w:rFonts w:asciiTheme="majorBidi" w:hAnsiTheme="majorBidi" w:cstheme="majorBidi"/>
          <w:sz w:val="24"/>
          <w:szCs w:val="24"/>
        </w:rPr>
        <w:t xml:space="preserve"> Jakarta: Raja Grafindo Persada.</w:t>
      </w:r>
    </w:p>
    <w:p w:rsidR="009C2F3B" w:rsidRPr="00113615" w:rsidRDefault="009C2F3B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FD4408" w:rsidRDefault="00FD4408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Muhammad bin Ismail Abu ,Abdallah Al-Bukhari Al-Ja‟fi,</w:t>
      </w:r>
      <w:r w:rsidRPr="00113615">
        <w:rPr>
          <w:rFonts w:asciiTheme="majorBidi" w:hAnsiTheme="majorBidi" w:cstheme="majorBidi"/>
          <w:sz w:val="24"/>
          <w:szCs w:val="24"/>
        </w:rPr>
        <w:t xml:space="preserve"> 1987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Shahih Bukhari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, Beirut: Daaribn Katsir, V.1</w:t>
      </w:r>
    </w:p>
    <w:p w:rsidR="009C2F3B" w:rsidRPr="009C2F3B" w:rsidRDefault="009C2F3B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Theme="majorBidi" w:hAnsiTheme="majorBidi" w:cstheme="majorBidi"/>
          <w:sz w:val="24"/>
          <w:szCs w:val="24"/>
        </w:rPr>
      </w:pPr>
    </w:p>
    <w:p w:rsidR="009C2F3B" w:rsidRDefault="009C2F3B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Mursid, M.2006, Manajemen pemasaran.Jakarta : Bumi aksara</w:t>
      </w:r>
    </w:p>
    <w:p w:rsidR="002838B6" w:rsidRPr="008B753A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Natalia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52201">
        <w:rPr>
          <w:rFonts w:asciiTheme="majorBidi" w:hAnsiTheme="majorBidi" w:cstheme="majorBidi"/>
          <w:sz w:val="24"/>
          <w:szCs w:val="24"/>
        </w:rPr>
        <w:t>Dessi, 2014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52201">
        <w:rPr>
          <w:rFonts w:asciiTheme="majorBidi" w:hAnsiTheme="majorBidi" w:cstheme="majorBidi"/>
          <w:i/>
          <w:iCs/>
          <w:sz w:val="24"/>
          <w:szCs w:val="24"/>
        </w:rPr>
        <w:t>faktor-faktor yang mempengaruhi pengambilan keputusan nasabah menabung di Bank BRI Syariah cabang Palembang</w:t>
      </w:r>
      <w:r w:rsidRPr="00A52201">
        <w:rPr>
          <w:rFonts w:asciiTheme="majorBidi" w:hAnsiTheme="majorBidi" w:cstheme="majorBidi"/>
          <w:sz w:val="24"/>
          <w:szCs w:val="24"/>
        </w:rPr>
        <w:t xml:space="preserve">. Skripsi, Palembang: Fakultas </w:t>
      </w:r>
      <w:r w:rsidR="008B753A" w:rsidRPr="008B753A">
        <w:rPr>
          <w:rFonts w:asciiTheme="majorBidi" w:hAnsiTheme="majorBidi" w:cstheme="majorBidi"/>
          <w:sz w:val="24"/>
          <w:szCs w:val="24"/>
        </w:rPr>
        <w:t>Ekonomi dan Bisnis Islam Universitas Islam Negeri Raden Fatah,</w:t>
      </w: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9600F" w:rsidRPr="009C2F3B" w:rsidRDefault="0059600F" w:rsidP="009748AE">
      <w:pPr>
        <w:tabs>
          <w:tab w:val="left" w:pos="2610"/>
        </w:tabs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 Lerbin,Aritonang,2005, </w:t>
      </w:r>
      <w:r w:rsidR="00242E2A">
        <w:rPr>
          <w:rFonts w:asciiTheme="majorBidi" w:hAnsiTheme="majorBidi" w:cstheme="majorBidi"/>
          <w:sz w:val="24"/>
          <w:szCs w:val="24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Kepuasan Pelanggan, Pengukuran Dan Penganalisaan Dengan SPSS</w:t>
      </w:r>
      <w:r>
        <w:rPr>
          <w:rFonts w:asciiTheme="majorBidi" w:hAnsiTheme="majorBidi" w:cstheme="majorBidi"/>
          <w:sz w:val="24"/>
          <w:szCs w:val="24"/>
        </w:rPr>
        <w:t xml:space="preserve">, edisi pertama, </w:t>
      </w:r>
      <w:r w:rsidRPr="00113615">
        <w:rPr>
          <w:rFonts w:asciiTheme="majorBidi" w:hAnsiTheme="majorBidi" w:cstheme="majorBidi"/>
          <w:sz w:val="24"/>
          <w:szCs w:val="24"/>
        </w:rPr>
        <w:t>Jakarta ,Penerbit</w:t>
      </w:r>
      <w:r>
        <w:rPr>
          <w:rFonts w:asciiTheme="majorBidi" w:hAnsiTheme="majorBidi" w:cstheme="majorBidi"/>
          <w:sz w:val="24"/>
          <w:szCs w:val="24"/>
        </w:rPr>
        <w:t xml:space="preserve"> : Gramedia Pustaka Utama</w:t>
      </w:r>
    </w:p>
    <w:p w:rsidR="007F0E18" w:rsidRPr="00113615" w:rsidRDefault="007F0E18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Purdarminto, WJS. 2002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 xml:space="preserve">Kamus Besar Bahasa Indonesia </w:t>
      </w:r>
      <w:r w:rsidRPr="00113615">
        <w:rPr>
          <w:rFonts w:asciiTheme="majorBidi" w:hAnsiTheme="majorBidi" w:cstheme="majorBidi"/>
          <w:sz w:val="24"/>
          <w:szCs w:val="24"/>
        </w:rPr>
        <w:t>Jakarta : Balai Pustaka</w:t>
      </w:r>
    </w:p>
    <w:p w:rsidR="002838B6" w:rsidRPr="00A52201" w:rsidRDefault="002838B6" w:rsidP="00242E2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Reza A.F M. Taufik,</w:t>
      </w:r>
      <w:r>
        <w:rPr>
          <w:rFonts w:asciiTheme="majorBidi" w:hAnsiTheme="majorBidi" w:cstheme="majorBidi"/>
          <w:sz w:val="24"/>
          <w:szCs w:val="24"/>
        </w:rPr>
        <w:t xml:space="preserve"> 2012, </w:t>
      </w:r>
      <w:r w:rsidRPr="00A52201">
        <w:rPr>
          <w:rFonts w:asciiTheme="majorBidi" w:hAnsiTheme="majorBidi" w:cstheme="majorBidi"/>
          <w:sz w:val="24"/>
          <w:szCs w:val="24"/>
        </w:rPr>
        <w:t xml:space="preserve"> </w:t>
      </w:r>
      <w:r w:rsidRPr="00A52201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Kepuasan Nasabah Pada PT Bank Mega Tbk Cabang Makassar</w:t>
      </w:r>
      <w:r w:rsidRPr="00A52201">
        <w:rPr>
          <w:rFonts w:asciiTheme="majorBidi" w:hAnsiTheme="majorBidi" w:cstheme="majorBidi"/>
          <w:sz w:val="24"/>
          <w:szCs w:val="24"/>
        </w:rPr>
        <w:t xml:space="preserve">, Skripsi </w:t>
      </w:r>
      <w:r w:rsidRPr="00A52201">
        <w:rPr>
          <w:rFonts w:asciiTheme="majorBidi" w:hAnsiTheme="majorBidi" w:cstheme="majorBidi"/>
          <w:sz w:val="24"/>
          <w:szCs w:val="24"/>
        </w:rPr>
        <w:lastRenderedPageBreak/>
        <w:t xml:space="preserve">Makasar, Fakultas Manajemen Universitas Hasanuddin, 2012)akses 08 Februari 2015. </w:t>
      </w:r>
    </w:p>
    <w:p w:rsidR="002838B6" w:rsidRPr="00113615" w:rsidRDefault="002838B6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F0E18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Rina Antasari, 2007,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Hukum Ekonomi Perbankan</w:t>
      </w:r>
      <w:r w:rsidRPr="00113615">
        <w:rPr>
          <w:rFonts w:asciiTheme="majorBidi" w:hAnsiTheme="majorBidi" w:cstheme="majorBidi"/>
          <w:sz w:val="24"/>
          <w:szCs w:val="24"/>
        </w:rPr>
        <w:t>,Palembang  IAIN Raden Fatah Press Anggota IKAPI</w:t>
      </w:r>
    </w:p>
    <w:p w:rsidR="009C2F3B" w:rsidRPr="00113615" w:rsidRDefault="009C2F3B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AC67A5" w:rsidRDefault="00AC67A5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Rifa'atul Machmudah,</w:t>
      </w:r>
      <w:r w:rsidRPr="00113615">
        <w:rPr>
          <w:rFonts w:asciiTheme="majorBidi" w:hAnsiTheme="majorBidi" w:cstheme="majorBidi"/>
          <w:sz w:val="24"/>
          <w:szCs w:val="24"/>
        </w:rPr>
        <w:t xml:space="preserve"> 2009,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Faktor-Faktor Yang Mempengaruhi Minat Nasabah Non Muslim Menjadi Nasabah Di Bank Cimb Niaga Syariah Cabang Semaran, 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skripsi IAIN ekonomi Islam</w:t>
      </w:r>
      <w:r w:rsidRPr="00113615">
        <w:rPr>
          <w:rFonts w:asciiTheme="majorBidi" w:hAnsiTheme="majorBidi" w:cstheme="majorBidi"/>
          <w:sz w:val="24"/>
          <w:szCs w:val="24"/>
        </w:rPr>
        <w:t>.</w:t>
      </w:r>
    </w:p>
    <w:p w:rsidR="009C2F3B" w:rsidRPr="00113615" w:rsidRDefault="009C2F3B" w:rsidP="00242E2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C67A5" w:rsidRPr="00113615" w:rsidRDefault="00AC67A5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Slameto, 2010,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Pr="00113615">
        <w:rPr>
          <w:rFonts w:asciiTheme="majorBidi" w:hAnsiTheme="majorBidi" w:cstheme="majorBidi"/>
          <w:sz w:val="24"/>
          <w:szCs w:val="24"/>
        </w:rPr>
        <w:t>, Jakarta : PT RINEKA CIPTA</w:t>
      </w:r>
    </w:p>
    <w:p w:rsidR="007F0E18" w:rsidRPr="00113615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7F0E18" w:rsidRPr="00113615" w:rsidRDefault="007F0E18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Soeisno Djojosoedarso,2003,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Prinsip-Prinsip Manajemen Risiko dan Asuransi</w:t>
      </w:r>
      <w:r w:rsidRPr="00113615">
        <w:rPr>
          <w:rFonts w:asciiTheme="majorBidi" w:hAnsiTheme="majorBidi" w:cstheme="majorBidi"/>
          <w:sz w:val="24"/>
          <w:szCs w:val="24"/>
        </w:rPr>
        <w:t xml:space="preserve">, Jakarta:Salemba Empat, , </w:t>
      </w:r>
    </w:p>
    <w:p w:rsidR="007F0E18" w:rsidRPr="00113615" w:rsidRDefault="007F0E18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9C2F3B" w:rsidRDefault="007F0E18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Sugiyono. 2011. </w:t>
      </w:r>
      <w:r w:rsidRPr="00113615">
        <w:rPr>
          <w:rFonts w:asciiTheme="majorBidi" w:hAnsiTheme="majorBidi" w:cstheme="majorBidi"/>
          <w:i/>
          <w:sz w:val="24"/>
          <w:szCs w:val="24"/>
        </w:rPr>
        <w:t>Metode Penelitian Kuantitatif, Kualitatif dan R&amp;D.</w:t>
      </w:r>
      <w:r w:rsidRPr="00113615">
        <w:rPr>
          <w:rFonts w:asciiTheme="majorBidi" w:hAnsiTheme="majorBidi" w:cstheme="majorBidi"/>
          <w:sz w:val="24"/>
          <w:szCs w:val="24"/>
        </w:rPr>
        <w:t xml:space="preserve"> Bandung: Alfabeta</w:t>
      </w:r>
    </w:p>
    <w:p w:rsidR="009C2F3B" w:rsidRDefault="009C2F3B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8B753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 xml:space="preserve">Sukron,  </w:t>
      </w:r>
      <w:r>
        <w:rPr>
          <w:rFonts w:asciiTheme="majorBidi" w:hAnsiTheme="majorBidi" w:cstheme="majorBidi"/>
          <w:sz w:val="24"/>
          <w:szCs w:val="24"/>
        </w:rPr>
        <w:t xml:space="preserve">2012, </w:t>
      </w:r>
      <w:r w:rsidRPr="00A52201">
        <w:rPr>
          <w:rFonts w:asciiTheme="majorBidi" w:hAnsiTheme="majorBidi" w:cstheme="majorBidi"/>
          <w:i/>
          <w:iCs/>
          <w:sz w:val="24"/>
          <w:szCs w:val="24"/>
        </w:rPr>
        <w:t>Faktor yang mempengaruhi minat nasabah non Muslim menjadi nasabah di Bank BNI syariah Cabang Semarang</w:t>
      </w:r>
      <w:r w:rsidR="00242E2A">
        <w:rPr>
          <w:rFonts w:asciiTheme="majorBidi" w:hAnsiTheme="majorBidi" w:cstheme="majorBidi"/>
          <w:sz w:val="24"/>
          <w:szCs w:val="24"/>
        </w:rPr>
        <w:t xml:space="preserve">, Skripsi, </w:t>
      </w:r>
      <w:r w:rsidRPr="00A52201">
        <w:rPr>
          <w:rFonts w:asciiTheme="majorBidi" w:hAnsiTheme="majorBidi" w:cstheme="majorBidi"/>
          <w:sz w:val="24"/>
          <w:szCs w:val="24"/>
        </w:rPr>
        <w:t>Semarang Institut Agama Islam Negeri Walisongo</w:t>
      </w:r>
      <w:r w:rsidR="00242E2A">
        <w:rPr>
          <w:rFonts w:asciiTheme="majorBidi" w:hAnsiTheme="majorBidi" w:cstheme="majorBidi"/>
          <w:sz w:val="24"/>
          <w:szCs w:val="24"/>
        </w:rPr>
        <w:t>.</w:t>
      </w:r>
    </w:p>
    <w:p w:rsidR="002838B6" w:rsidRDefault="002838B6" w:rsidP="008B75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2F3B" w:rsidRDefault="009C2F3B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Tjipono Fandy.2002, startegi pemasaran, Yogyakrta: ANDI  </w:t>
      </w:r>
    </w:p>
    <w:p w:rsidR="0059600F" w:rsidRDefault="0059600F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</w:p>
    <w:p w:rsidR="007F0E18" w:rsidRPr="0059600F" w:rsidRDefault="0059600F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Wahjono, Imam sentot,</w:t>
      </w:r>
      <w:r w:rsidR="007B0C97">
        <w:rPr>
          <w:rFonts w:asciiTheme="majorBidi" w:hAnsiTheme="majorBidi" w:cstheme="majorBidi"/>
          <w:sz w:val="24"/>
          <w:szCs w:val="24"/>
        </w:rPr>
        <w:t xml:space="preserve"> </w:t>
      </w:r>
      <w:r w:rsidRPr="00113615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600F">
        <w:rPr>
          <w:rFonts w:asciiTheme="majorBidi" w:hAnsiTheme="majorBidi" w:cstheme="majorBidi"/>
          <w:i/>
          <w:iCs/>
          <w:sz w:val="24"/>
          <w:szCs w:val="24"/>
        </w:rPr>
        <w:t>Manajemen Pemasaran Bank</w:t>
      </w:r>
      <w:r w:rsidRPr="00113615">
        <w:rPr>
          <w:rFonts w:asciiTheme="majorBidi" w:hAnsiTheme="majorBidi" w:cstheme="majorBidi"/>
          <w:sz w:val="24"/>
          <w:szCs w:val="24"/>
        </w:rPr>
        <w:t>.Yogyakarta: Graha Ilmu.</w:t>
      </w:r>
    </w:p>
    <w:p w:rsidR="009C2F3B" w:rsidRDefault="009C2F3B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Wantara, Priganus. 1997. </w:t>
      </w:r>
      <w:r w:rsidRPr="009C2F3B">
        <w:rPr>
          <w:rFonts w:asciiTheme="majorBidi" w:hAnsiTheme="majorBidi" w:cstheme="majorBidi"/>
          <w:i/>
          <w:iCs/>
          <w:sz w:val="24"/>
          <w:szCs w:val="24"/>
        </w:rPr>
        <w:t>Analisis Minat Konsumen PNS Dalam Rumah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C2F3B">
        <w:rPr>
          <w:rFonts w:asciiTheme="majorBidi" w:hAnsiTheme="majorBidi" w:cstheme="majorBidi"/>
          <w:i/>
          <w:iCs/>
          <w:sz w:val="24"/>
          <w:szCs w:val="24"/>
        </w:rPr>
        <w:t xml:space="preserve"> Sederhana Malang.</w:t>
      </w:r>
      <w:r w:rsidRPr="00113615">
        <w:rPr>
          <w:rFonts w:asciiTheme="majorBidi" w:hAnsiTheme="majorBidi" w:cstheme="majorBidi"/>
          <w:sz w:val="24"/>
          <w:szCs w:val="24"/>
        </w:rPr>
        <w:t xml:space="preserve"> Program</w:t>
      </w:r>
      <w:r>
        <w:rPr>
          <w:rFonts w:asciiTheme="majorBidi" w:hAnsiTheme="majorBidi" w:cstheme="majorBidi"/>
          <w:sz w:val="24"/>
          <w:szCs w:val="24"/>
        </w:rPr>
        <w:t xml:space="preserve"> Pasca Sarjana UNIBRAW, Malang</w:t>
      </w:r>
    </w:p>
    <w:p w:rsidR="009C2F3B" w:rsidRPr="009C2F3B" w:rsidRDefault="009C2F3B" w:rsidP="009748AE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F0E18" w:rsidRDefault="009C2F3B" w:rsidP="009748AE">
      <w:pPr>
        <w:spacing w:after="0"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Winkel, WS. 1993. Psikologi dan Evaluasi belajar. Jakarta, Gramedia.</w:t>
      </w:r>
    </w:p>
    <w:p w:rsidR="0059600F" w:rsidRPr="009C2F3B" w:rsidRDefault="0059600F" w:rsidP="009748AE">
      <w:pPr>
        <w:spacing w:line="240" w:lineRule="auto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  <w:lang w:val="id-ID"/>
        </w:rPr>
        <w:t>W.J.S. Poerwadarmanta,</w:t>
      </w:r>
      <w:r w:rsidRPr="00113615">
        <w:rPr>
          <w:rFonts w:asciiTheme="majorBidi" w:hAnsiTheme="majorBidi" w:cstheme="majorBidi"/>
          <w:sz w:val="24"/>
          <w:szCs w:val="24"/>
        </w:rPr>
        <w:t xml:space="preserve"> 2006, 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3615">
        <w:rPr>
          <w:rFonts w:asciiTheme="majorBidi" w:hAnsiTheme="majorBidi" w:cstheme="majorBidi"/>
          <w:i/>
          <w:iCs/>
          <w:sz w:val="24"/>
          <w:szCs w:val="24"/>
          <w:lang w:val="id-ID"/>
        </w:rPr>
        <w:t>Kamus Umum Bahasa Indonesia</w:t>
      </w:r>
      <w:r w:rsidRPr="00113615">
        <w:rPr>
          <w:rFonts w:asciiTheme="majorBidi" w:hAnsiTheme="majorBidi" w:cstheme="majorBidi"/>
          <w:sz w:val="24"/>
          <w:szCs w:val="24"/>
          <w:lang w:val="id-ID"/>
        </w:rPr>
        <w:t>, Jakarta: Balai Pustaka</w:t>
      </w:r>
    </w:p>
    <w:p w:rsidR="007F0E18" w:rsidRPr="00113615" w:rsidRDefault="007F0E18" w:rsidP="009748AE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 xml:space="preserve">Yadi Janwari dan A Djazuli, 2002,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 xml:space="preserve">Lembaga-Lembaga Perekonomian Umat Sebuah Pengenalan, </w:t>
      </w:r>
      <w:r w:rsidRPr="00113615">
        <w:rPr>
          <w:rFonts w:asciiTheme="majorBidi" w:hAnsiTheme="majorBidi" w:cstheme="majorBidi"/>
          <w:sz w:val="24"/>
          <w:szCs w:val="24"/>
        </w:rPr>
        <w:t>Jakarta : PT raja grapindo persada.</w:t>
      </w:r>
    </w:p>
    <w:p w:rsidR="006246BC" w:rsidRPr="00A52201" w:rsidRDefault="006246BC" w:rsidP="006246BC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52201" w:rsidRDefault="00A52201" w:rsidP="00242E2A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Warman Muhammad</w:t>
      </w:r>
      <w:r>
        <w:rPr>
          <w:rFonts w:asciiTheme="majorBidi" w:hAnsiTheme="majorBidi" w:cstheme="majorBidi"/>
          <w:sz w:val="24"/>
          <w:szCs w:val="24"/>
        </w:rPr>
        <w:t>, 2012</w:t>
      </w:r>
      <w:r w:rsidRPr="00A52201">
        <w:rPr>
          <w:rFonts w:asciiTheme="majorBidi" w:hAnsiTheme="majorBidi" w:cstheme="majorBidi"/>
          <w:sz w:val="24"/>
          <w:szCs w:val="24"/>
        </w:rPr>
        <w:t xml:space="preserve">, </w:t>
      </w:r>
      <w:r w:rsidRPr="006246BC">
        <w:rPr>
          <w:rFonts w:asciiTheme="majorBidi" w:hAnsiTheme="majorBidi" w:cstheme="majorBidi"/>
          <w:i/>
          <w:iCs/>
          <w:sz w:val="24"/>
          <w:szCs w:val="24"/>
        </w:rPr>
        <w:t>Faktor-faktor yang mempengaruhi konsumen untuk menabung pada Bank syari’ah (Bank sumselBabel Cabang Syari’ah Palembang</w:t>
      </w:r>
      <w:r w:rsidRPr="00A52201">
        <w:rPr>
          <w:rFonts w:asciiTheme="majorBidi" w:hAnsiTheme="majorBidi" w:cstheme="majorBidi"/>
          <w:sz w:val="24"/>
          <w:szCs w:val="24"/>
        </w:rPr>
        <w:t>)</w:t>
      </w:r>
      <w:r w:rsidR="00242E2A">
        <w:rPr>
          <w:rFonts w:asciiTheme="majorBidi" w:hAnsiTheme="majorBidi" w:cstheme="majorBidi"/>
          <w:sz w:val="24"/>
          <w:szCs w:val="24"/>
        </w:rPr>
        <w:t xml:space="preserve"> Skripsi, </w:t>
      </w:r>
      <w:r w:rsidRPr="00A52201">
        <w:rPr>
          <w:rFonts w:asciiTheme="majorBidi" w:hAnsiTheme="majorBidi" w:cstheme="majorBidi"/>
          <w:sz w:val="24"/>
          <w:szCs w:val="24"/>
        </w:rPr>
        <w:t>Palembang, Fakultas Syariah Institut Agama Islam Negeri</w:t>
      </w:r>
      <w:r w:rsidR="00242E2A">
        <w:rPr>
          <w:rFonts w:asciiTheme="majorBidi" w:hAnsiTheme="majorBidi" w:cstheme="majorBidi"/>
          <w:sz w:val="24"/>
          <w:szCs w:val="24"/>
        </w:rPr>
        <w:t>.</w:t>
      </w:r>
    </w:p>
    <w:p w:rsidR="006246BC" w:rsidRPr="00A52201" w:rsidRDefault="006246BC" w:rsidP="006246BC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2838B6" w:rsidRDefault="002838B6" w:rsidP="002838B6">
      <w:pPr>
        <w:pStyle w:val="FootnoteText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2201">
        <w:rPr>
          <w:rFonts w:asciiTheme="majorBidi" w:hAnsiTheme="majorBidi" w:cstheme="majorBidi"/>
          <w:sz w:val="24"/>
          <w:szCs w:val="24"/>
        </w:rPr>
        <w:t>Yuliati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52201">
        <w:rPr>
          <w:rFonts w:asciiTheme="majorBidi" w:hAnsiTheme="majorBidi" w:cstheme="majorBidi"/>
          <w:sz w:val="24"/>
          <w:szCs w:val="24"/>
        </w:rPr>
        <w:t>Lilis</w:t>
      </w:r>
      <w:r>
        <w:rPr>
          <w:rFonts w:asciiTheme="majorBidi" w:hAnsiTheme="majorBidi" w:cstheme="majorBidi"/>
          <w:sz w:val="24"/>
          <w:szCs w:val="24"/>
        </w:rPr>
        <w:t>, 2011</w:t>
      </w:r>
      <w:r w:rsidRPr="00A52201">
        <w:rPr>
          <w:rFonts w:asciiTheme="majorBidi" w:hAnsiTheme="majorBidi" w:cstheme="majorBidi"/>
          <w:sz w:val="24"/>
          <w:szCs w:val="24"/>
        </w:rPr>
        <w:t xml:space="preserve">, </w:t>
      </w:r>
      <w:r w:rsidRPr="006246BC">
        <w:rPr>
          <w:rFonts w:asciiTheme="majorBidi" w:eastAsia="Times New Roman" w:hAnsiTheme="majorBidi" w:cstheme="majorBidi"/>
          <w:i/>
          <w:iCs/>
          <w:sz w:val="24"/>
          <w:szCs w:val="24"/>
        </w:rPr>
        <w:t>Faktor-faktor Yang mempengaruhi Minat masyarakat berinvestasi Sukuk</w:t>
      </w:r>
      <w:r w:rsidRPr="00A52201">
        <w:rPr>
          <w:rFonts w:asciiTheme="majorBidi" w:eastAsia="Times New Roman" w:hAnsiTheme="majorBidi" w:cstheme="majorBidi"/>
          <w:sz w:val="24"/>
          <w:szCs w:val="24"/>
        </w:rPr>
        <w:t>, Jurnal Universitas Jember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2201">
        <w:rPr>
          <w:rFonts w:asciiTheme="majorBidi" w:eastAsia="Times New Roman" w:hAnsiTheme="majorBidi" w:cstheme="majorBidi"/>
          <w:sz w:val="24"/>
          <w:szCs w:val="24"/>
        </w:rPr>
        <w:t>akses 08 februari 2015</w:t>
      </w:r>
    </w:p>
    <w:p w:rsidR="002838B6" w:rsidRPr="00A52201" w:rsidRDefault="002838B6" w:rsidP="002838B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246BC" w:rsidRPr="00A52201" w:rsidRDefault="002838B6" w:rsidP="002838B6">
      <w:pPr>
        <w:pStyle w:val="FootnoteText"/>
        <w:ind w:left="785" w:hangingChars="327" w:hanging="785"/>
        <w:jc w:val="both"/>
        <w:rPr>
          <w:rFonts w:asciiTheme="majorBidi" w:hAnsiTheme="majorBidi" w:cstheme="majorBidi"/>
          <w:sz w:val="24"/>
          <w:szCs w:val="24"/>
        </w:rPr>
      </w:pPr>
      <w:r w:rsidRPr="00113615">
        <w:rPr>
          <w:rFonts w:asciiTheme="majorBidi" w:hAnsiTheme="majorBidi" w:cstheme="majorBidi"/>
          <w:sz w:val="24"/>
          <w:szCs w:val="24"/>
        </w:rPr>
        <w:t>Zainudin Ali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13615">
        <w:rPr>
          <w:rFonts w:asciiTheme="majorBidi" w:hAnsiTheme="majorBidi" w:cstheme="majorBidi"/>
          <w:sz w:val="24"/>
          <w:szCs w:val="24"/>
        </w:rPr>
        <w:t xml:space="preserve">2008, </w:t>
      </w:r>
      <w:r w:rsidRPr="00113615">
        <w:rPr>
          <w:rFonts w:asciiTheme="majorBidi" w:hAnsiTheme="majorBidi" w:cstheme="majorBidi"/>
          <w:i/>
          <w:iCs/>
          <w:sz w:val="24"/>
          <w:szCs w:val="24"/>
        </w:rPr>
        <w:t>Hukum Asuransi Syari’ah</w:t>
      </w:r>
      <w:r w:rsidRPr="00113615">
        <w:rPr>
          <w:rFonts w:asciiTheme="majorBidi" w:hAnsiTheme="majorBidi" w:cstheme="majorBidi"/>
          <w:sz w:val="24"/>
          <w:szCs w:val="24"/>
        </w:rPr>
        <w:t>, Jakarta : Sinar  Grafika</w:t>
      </w:r>
    </w:p>
    <w:sectPr w:rsidR="006246BC" w:rsidRPr="00A52201" w:rsidSect="00113615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67" w:rsidRDefault="00551867">
      <w:pPr>
        <w:spacing w:after="0" w:line="240" w:lineRule="auto"/>
      </w:pPr>
      <w:r>
        <w:separator/>
      </w:r>
    </w:p>
  </w:endnote>
  <w:endnote w:type="continuationSeparator" w:id="0">
    <w:p w:rsidR="00551867" w:rsidRDefault="0055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27" w:rsidRDefault="0055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67" w:rsidRDefault="00551867">
      <w:pPr>
        <w:spacing w:after="0" w:line="240" w:lineRule="auto"/>
      </w:pPr>
      <w:r>
        <w:separator/>
      </w:r>
    </w:p>
  </w:footnote>
  <w:footnote w:type="continuationSeparator" w:id="0">
    <w:p w:rsidR="00551867" w:rsidRDefault="0055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27" w:rsidRDefault="0055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117"/>
    <w:multiLevelType w:val="hybridMultilevel"/>
    <w:tmpl w:val="86A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8"/>
    <w:rsid w:val="00002F3C"/>
    <w:rsid w:val="00006AD8"/>
    <w:rsid w:val="00013B2F"/>
    <w:rsid w:val="00017AB3"/>
    <w:rsid w:val="00017D03"/>
    <w:rsid w:val="00022A13"/>
    <w:rsid w:val="000250E9"/>
    <w:rsid w:val="00037E9A"/>
    <w:rsid w:val="00042C6F"/>
    <w:rsid w:val="00042DA5"/>
    <w:rsid w:val="000433AD"/>
    <w:rsid w:val="00045AEA"/>
    <w:rsid w:val="00050FF8"/>
    <w:rsid w:val="0006227A"/>
    <w:rsid w:val="00073096"/>
    <w:rsid w:val="00080001"/>
    <w:rsid w:val="0010056B"/>
    <w:rsid w:val="00105C21"/>
    <w:rsid w:val="00106261"/>
    <w:rsid w:val="00107C51"/>
    <w:rsid w:val="00113615"/>
    <w:rsid w:val="00113CB6"/>
    <w:rsid w:val="00116A5D"/>
    <w:rsid w:val="00124EB5"/>
    <w:rsid w:val="001403A5"/>
    <w:rsid w:val="00147DA3"/>
    <w:rsid w:val="00163C5B"/>
    <w:rsid w:val="00170783"/>
    <w:rsid w:val="001709EC"/>
    <w:rsid w:val="001718D4"/>
    <w:rsid w:val="00171D2F"/>
    <w:rsid w:val="0018148E"/>
    <w:rsid w:val="0018746A"/>
    <w:rsid w:val="00191711"/>
    <w:rsid w:val="001A224E"/>
    <w:rsid w:val="001C1680"/>
    <w:rsid w:val="001D4C59"/>
    <w:rsid w:val="001E21D4"/>
    <w:rsid w:val="001F30D2"/>
    <w:rsid w:val="00200F6A"/>
    <w:rsid w:val="0020182C"/>
    <w:rsid w:val="002213DE"/>
    <w:rsid w:val="0023429C"/>
    <w:rsid w:val="00242E2A"/>
    <w:rsid w:val="00246C67"/>
    <w:rsid w:val="00253D83"/>
    <w:rsid w:val="00256694"/>
    <w:rsid w:val="00257ACC"/>
    <w:rsid w:val="002710B7"/>
    <w:rsid w:val="00274AAB"/>
    <w:rsid w:val="00281F2E"/>
    <w:rsid w:val="002838B6"/>
    <w:rsid w:val="00297702"/>
    <w:rsid w:val="002C0A04"/>
    <w:rsid w:val="002F1A24"/>
    <w:rsid w:val="002F231A"/>
    <w:rsid w:val="00307CD8"/>
    <w:rsid w:val="00321B2A"/>
    <w:rsid w:val="0034677E"/>
    <w:rsid w:val="00351D90"/>
    <w:rsid w:val="003566F6"/>
    <w:rsid w:val="00362A87"/>
    <w:rsid w:val="0036663F"/>
    <w:rsid w:val="003821F1"/>
    <w:rsid w:val="00382B94"/>
    <w:rsid w:val="003A23FA"/>
    <w:rsid w:val="003E13E0"/>
    <w:rsid w:val="003E4910"/>
    <w:rsid w:val="003E4C28"/>
    <w:rsid w:val="003F17C7"/>
    <w:rsid w:val="00400223"/>
    <w:rsid w:val="004024E4"/>
    <w:rsid w:val="00402561"/>
    <w:rsid w:val="0041110B"/>
    <w:rsid w:val="00421519"/>
    <w:rsid w:val="004248CE"/>
    <w:rsid w:val="00453FFE"/>
    <w:rsid w:val="00491D56"/>
    <w:rsid w:val="004972F0"/>
    <w:rsid w:val="004C171F"/>
    <w:rsid w:val="004F5963"/>
    <w:rsid w:val="005161AB"/>
    <w:rsid w:val="00544F72"/>
    <w:rsid w:val="00546AEA"/>
    <w:rsid w:val="00551867"/>
    <w:rsid w:val="00552DA3"/>
    <w:rsid w:val="00567F0B"/>
    <w:rsid w:val="00586D41"/>
    <w:rsid w:val="0059600F"/>
    <w:rsid w:val="005C158D"/>
    <w:rsid w:val="00603769"/>
    <w:rsid w:val="006206BC"/>
    <w:rsid w:val="00622064"/>
    <w:rsid w:val="006246BC"/>
    <w:rsid w:val="00624CC1"/>
    <w:rsid w:val="006543A3"/>
    <w:rsid w:val="00666FCC"/>
    <w:rsid w:val="006A1B95"/>
    <w:rsid w:val="006A3504"/>
    <w:rsid w:val="006A5281"/>
    <w:rsid w:val="006E0A93"/>
    <w:rsid w:val="00705C08"/>
    <w:rsid w:val="007079E0"/>
    <w:rsid w:val="00733F9D"/>
    <w:rsid w:val="007346BE"/>
    <w:rsid w:val="0073698F"/>
    <w:rsid w:val="0074383A"/>
    <w:rsid w:val="0075255F"/>
    <w:rsid w:val="00753F51"/>
    <w:rsid w:val="00782096"/>
    <w:rsid w:val="00795C4D"/>
    <w:rsid w:val="007977EB"/>
    <w:rsid w:val="007A4019"/>
    <w:rsid w:val="007B0C97"/>
    <w:rsid w:val="007B5361"/>
    <w:rsid w:val="007C283C"/>
    <w:rsid w:val="007F0E18"/>
    <w:rsid w:val="007F66E8"/>
    <w:rsid w:val="00811ED3"/>
    <w:rsid w:val="00822109"/>
    <w:rsid w:val="00836F58"/>
    <w:rsid w:val="00845D0F"/>
    <w:rsid w:val="00850132"/>
    <w:rsid w:val="008516D6"/>
    <w:rsid w:val="00860EFC"/>
    <w:rsid w:val="00887398"/>
    <w:rsid w:val="008949A0"/>
    <w:rsid w:val="008A645A"/>
    <w:rsid w:val="008B0539"/>
    <w:rsid w:val="008B753A"/>
    <w:rsid w:val="008D26B3"/>
    <w:rsid w:val="008D7E50"/>
    <w:rsid w:val="008E74E8"/>
    <w:rsid w:val="008F7645"/>
    <w:rsid w:val="008F76B0"/>
    <w:rsid w:val="0090183E"/>
    <w:rsid w:val="009128A9"/>
    <w:rsid w:val="00920BA8"/>
    <w:rsid w:val="009217DA"/>
    <w:rsid w:val="00942616"/>
    <w:rsid w:val="009500FB"/>
    <w:rsid w:val="00964232"/>
    <w:rsid w:val="009657B3"/>
    <w:rsid w:val="00965900"/>
    <w:rsid w:val="00965A02"/>
    <w:rsid w:val="00973C6D"/>
    <w:rsid w:val="009748AE"/>
    <w:rsid w:val="009877B5"/>
    <w:rsid w:val="00990AD9"/>
    <w:rsid w:val="009A15F3"/>
    <w:rsid w:val="009C1358"/>
    <w:rsid w:val="009C2F3B"/>
    <w:rsid w:val="00A115F5"/>
    <w:rsid w:val="00A15BAC"/>
    <w:rsid w:val="00A230E3"/>
    <w:rsid w:val="00A47721"/>
    <w:rsid w:val="00A52201"/>
    <w:rsid w:val="00A55AEB"/>
    <w:rsid w:val="00A6534C"/>
    <w:rsid w:val="00A675EF"/>
    <w:rsid w:val="00A86949"/>
    <w:rsid w:val="00AA3B7E"/>
    <w:rsid w:val="00AC67A5"/>
    <w:rsid w:val="00AC760E"/>
    <w:rsid w:val="00AD7160"/>
    <w:rsid w:val="00AE2176"/>
    <w:rsid w:val="00B07A72"/>
    <w:rsid w:val="00B20B86"/>
    <w:rsid w:val="00B348A2"/>
    <w:rsid w:val="00B41D9A"/>
    <w:rsid w:val="00B42CAC"/>
    <w:rsid w:val="00B71B94"/>
    <w:rsid w:val="00B8738C"/>
    <w:rsid w:val="00B97EF8"/>
    <w:rsid w:val="00BA5F6A"/>
    <w:rsid w:val="00BA6AF4"/>
    <w:rsid w:val="00BC216C"/>
    <w:rsid w:val="00BE7681"/>
    <w:rsid w:val="00BF3775"/>
    <w:rsid w:val="00C0276D"/>
    <w:rsid w:val="00C14AB9"/>
    <w:rsid w:val="00C31075"/>
    <w:rsid w:val="00C37BA0"/>
    <w:rsid w:val="00C437A6"/>
    <w:rsid w:val="00C56FAE"/>
    <w:rsid w:val="00C70043"/>
    <w:rsid w:val="00C97AAA"/>
    <w:rsid w:val="00CB4107"/>
    <w:rsid w:val="00CC71A7"/>
    <w:rsid w:val="00CD2D5E"/>
    <w:rsid w:val="00CE430E"/>
    <w:rsid w:val="00CE7820"/>
    <w:rsid w:val="00D02813"/>
    <w:rsid w:val="00D03582"/>
    <w:rsid w:val="00D14E85"/>
    <w:rsid w:val="00D33606"/>
    <w:rsid w:val="00D360AC"/>
    <w:rsid w:val="00D4045E"/>
    <w:rsid w:val="00D52674"/>
    <w:rsid w:val="00D54DEB"/>
    <w:rsid w:val="00D574CF"/>
    <w:rsid w:val="00D67684"/>
    <w:rsid w:val="00D8515B"/>
    <w:rsid w:val="00D96568"/>
    <w:rsid w:val="00DA7802"/>
    <w:rsid w:val="00DB0B80"/>
    <w:rsid w:val="00DD40A4"/>
    <w:rsid w:val="00DD5391"/>
    <w:rsid w:val="00DD70AD"/>
    <w:rsid w:val="00DE2665"/>
    <w:rsid w:val="00DF0A84"/>
    <w:rsid w:val="00DF5A89"/>
    <w:rsid w:val="00E01529"/>
    <w:rsid w:val="00E02D68"/>
    <w:rsid w:val="00E04F79"/>
    <w:rsid w:val="00E30028"/>
    <w:rsid w:val="00E303C2"/>
    <w:rsid w:val="00E33489"/>
    <w:rsid w:val="00E33933"/>
    <w:rsid w:val="00E40D88"/>
    <w:rsid w:val="00E5229C"/>
    <w:rsid w:val="00E52707"/>
    <w:rsid w:val="00E83031"/>
    <w:rsid w:val="00E85365"/>
    <w:rsid w:val="00E92D68"/>
    <w:rsid w:val="00EA12CF"/>
    <w:rsid w:val="00EA396C"/>
    <w:rsid w:val="00EC0848"/>
    <w:rsid w:val="00EC2735"/>
    <w:rsid w:val="00EC51F3"/>
    <w:rsid w:val="00EE1E2A"/>
    <w:rsid w:val="00EF1418"/>
    <w:rsid w:val="00F23DC7"/>
    <w:rsid w:val="00F356A8"/>
    <w:rsid w:val="00F36616"/>
    <w:rsid w:val="00F41A2C"/>
    <w:rsid w:val="00F61AC3"/>
    <w:rsid w:val="00F82136"/>
    <w:rsid w:val="00F94B61"/>
    <w:rsid w:val="00FA4F12"/>
    <w:rsid w:val="00FC458D"/>
    <w:rsid w:val="00FC7F47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E18"/>
    <w:pPr>
      <w:tabs>
        <w:tab w:val="center" w:pos="4680"/>
        <w:tab w:val="right" w:pos="9360"/>
      </w:tabs>
      <w:spacing w:after="0" w:line="240" w:lineRule="auto"/>
      <w:ind w:right="567"/>
    </w:pPr>
    <w:rPr>
      <w:rFonts w:ascii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7F0E18"/>
    <w:rPr>
      <w:rFonts w:ascii="Times New Roman" w:hAnsi="Times New Roman" w:cs="Times New Roman"/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7F0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E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18"/>
  </w:style>
  <w:style w:type="paragraph" w:styleId="BalloonText">
    <w:name w:val="Balloon Text"/>
    <w:basedOn w:val="Normal"/>
    <w:link w:val="BalloonTextChar"/>
    <w:uiPriority w:val="99"/>
    <w:semiHidden/>
    <w:unhideWhenUsed/>
    <w:rsid w:val="009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D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52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E18"/>
    <w:pPr>
      <w:tabs>
        <w:tab w:val="center" w:pos="4680"/>
        <w:tab w:val="right" w:pos="9360"/>
      </w:tabs>
      <w:spacing w:after="0" w:line="240" w:lineRule="auto"/>
      <w:ind w:right="567"/>
    </w:pPr>
    <w:rPr>
      <w:rFonts w:ascii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7F0E18"/>
    <w:rPr>
      <w:rFonts w:ascii="Times New Roman" w:hAnsi="Times New Roman" w:cs="Times New Roman"/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7F0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E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18"/>
  </w:style>
  <w:style w:type="paragraph" w:styleId="BalloonText">
    <w:name w:val="Balloon Text"/>
    <w:basedOn w:val="Normal"/>
    <w:link w:val="BalloonTextChar"/>
    <w:uiPriority w:val="99"/>
    <w:semiHidden/>
    <w:unhideWhenUsed/>
    <w:rsid w:val="009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D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5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2015-06-14T15:05:00Z</cp:lastPrinted>
  <dcterms:created xsi:type="dcterms:W3CDTF">2015-05-19T11:41:00Z</dcterms:created>
  <dcterms:modified xsi:type="dcterms:W3CDTF">2015-06-14T15:06:00Z</dcterms:modified>
</cp:coreProperties>
</file>