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03" w:rsidRPr="002122ED" w:rsidRDefault="00FD4E03" w:rsidP="00FD4E03">
      <w:pPr>
        <w:pStyle w:val="ListParagraph"/>
        <w:spacing w:line="480" w:lineRule="auto"/>
        <w:ind w:left="0" w:firstLine="709"/>
        <w:jc w:val="both"/>
        <w:rPr>
          <w:rFonts w:ascii="Times New Roman" w:hAnsi="Times New Roman" w:cs="Times New Roman"/>
          <w:sz w:val="24"/>
          <w:szCs w:val="24"/>
        </w:rPr>
      </w:pPr>
      <w:r w:rsidRPr="004D1221">
        <w:rPr>
          <w:rFonts w:asciiTheme="majorBidi" w:eastAsia="Times New Roman" w:hAnsiTheme="majorBidi" w:cstheme="majorBidi"/>
          <w:sz w:val="24"/>
          <w:szCs w:val="24"/>
          <w:lang w:eastAsia="id-ID"/>
        </w:rPr>
        <w:t>Bank dengan lembaga perekonomian yang lain, bersama-sama mengelola dan menggerakkan semua potensi ekonomi agar berdaya dan berhasil guna secara optimal (Sinungan, 2000:1).</w:t>
      </w:r>
    </w:p>
    <w:p w:rsidR="00FD4E03" w:rsidRDefault="00FD4E03" w:rsidP="00FD4E03">
      <w:pPr>
        <w:pStyle w:val="ListParagraph"/>
        <w:spacing w:line="480" w:lineRule="auto"/>
        <w:ind w:left="0" w:firstLine="709"/>
        <w:jc w:val="both"/>
        <w:rPr>
          <w:rFonts w:ascii="Times New Roman" w:hAnsi="Times New Roman" w:cs="Times New Roman"/>
          <w:sz w:val="24"/>
          <w:szCs w:val="24"/>
        </w:rPr>
      </w:pPr>
      <w:r w:rsidRPr="002122ED">
        <w:rPr>
          <w:rFonts w:ascii="Times New Roman" w:hAnsi="Times New Roman" w:cs="Times New Roman"/>
          <w:sz w:val="24"/>
          <w:szCs w:val="24"/>
        </w:rPr>
        <w:t>Bank menghimpun dana dari masy</w:t>
      </w:r>
      <w:r>
        <w:rPr>
          <w:rFonts w:ascii="Times New Roman" w:hAnsi="Times New Roman" w:cs="Times New Roman"/>
          <w:sz w:val="24"/>
          <w:szCs w:val="24"/>
        </w:rPr>
        <w:t>a</w:t>
      </w:r>
      <w:r w:rsidRPr="002122ED">
        <w:rPr>
          <w:rFonts w:ascii="Times New Roman" w:hAnsi="Times New Roman" w:cs="Times New Roman"/>
          <w:sz w:val="24"/>
          <w:szCs w:val="24"/>
        </w:rPr>
        <w:t>rakat, kemudian menyalurkanya dana kepada masyarakat dengan tujuan bahwa dengan adanya intermediasi ini, maka bank dapat mendorong</w:t>
      </w:r>
      <w:r>
        <w:rPr>
          <w:rFonts w:ascii="Times New Roman" w:hAnsi="Times New Roman" w:cs="Times New Roman"/>
          <w:sz w:val="24"/>
          <w:szCs w:val="24"/>
        </w:rPr>
        <w:t xml:space="preserve"> </w:t>
      </w:r>
      <w:r w:rsidRPr="002122ED">
        <w:rPr>
          <w:rFonts w:ascii="Times New Roman" w:hAnsi="Times New Roman" w:cs="Times New Roman"/>
          <w:sz w:val="24"/>
          <w:szCs w:val="24"/>
        </w:rPr>
        <w:t>peningkatan taraf hidup masyarakat banyak. Dengan menyalurkan dana kepada masyarakat yang sedang membutuhkan melalui pemberia</w:t>
      </w:r>
      <w:r>
        <w:rPr>
          <w:rFonts w:ascii="Times New Roman" w:hAnsi="Times New Roman" w:cs="Times New Roman"/>
          <w:sz w:val="24"/>
          <w:szCs w:val="24"/>
        </w:rPr>
        <w:t xml:space="preserve">n pembiayaan, </w:t>
      </w:r>
      <w:r w:rsidRPr="002122ED">
        <w:rPr>
          <w:rFonts w:ascii="Times New Roman" w:hAnsi="Times New Roman" w:cs="Times New Roman"/>
          <w:sz w:val="24"/>
          <w:szCs w:val="24"/>
        </w:rPr>
        <w:t>misalnya kepada masyarakat yang sedang memb</w:t>
      </w:r>
      <w:r>
        <w:rPr>
          <w:rFonts w:ascii="Times New Roman" w:hAnsi="Times New Roman" w:cs="Times New Roman"/>
          <w:sz w:val="24"/>
          <w:szCs w:val="24"/>
        </w:rPr>
        <w:t>utuhkan melalui pemberian pembiayaan</w:t>
      </w:r>
      <w:r w:rsidRPr="002122ED">
        <w:rPr>
          <w:rFonts w:ascii="Times New Roman" w:hAnsi="Times New Roman" w:cs="Times New Roman"/>
          <w:sz w:val="24"/>
          <w:szCs w:val="24"/>
        </w:rPr>
        <w:t>, misalnya kepada masyarakat bisnis, maka secara tidak langsung akan memberikan pengaruh positif dalam meningkatkan ekonomi masy</w:t>
      </w:r>
      <w:r>
        <w:rPr>
          <w:rFonts w:ascii="Times New Roman" w:hAnsi="Times New Roman" w:cs="Times New Roman"/>
          <w:sz w:val="24"/>
          <w:szCs w:val="24"/>
        </w:rPr>
        <w:t>arakat banyak.</w:t>
      </w:r>
    </w:p>
    <w:p w:rsidR="001D3BDC" w:rsidRDefault="00FD4E03" w:rsidP="001D3BDC">
      <w:pPr>
        <w:pStyle w:val="ListParagraph"/>
        <w:spacing w:line="480" w:lineRule="auto"/>
        <w:ind w:left="0" w:firstLine="709"/>
        <w:jc w:val="both"/>
        <w:rPr>
          <w:rFonts w:asciiTheme="majorBidi" w:eastAsia="Times New Roman" w:hAnsiTheme="majorBidi" w:cstheme="majorBidi"/>
          <w:sz w:val="24"/>
          <w:szCs w:val="24"/>
          <w:lang w:eastAsia="id-ID"/>
        </w:rPr>
      </w:pPr>
      <w:r w:rsidRPr="004D1221">
        <w:rPr>
          <w:rFonts w:asciiTheme="majorBidi" w:eastAsia="Times New Roman" w:hAnsiTheme="majorBidi" w:cstheme="majorBidi"/>
          <w:sz w:val="24"/>
          <w:szCs w:val="24"/>
          <w:lang w:eastAsia="id-ID"/>
        </w:rPr>
        <w:t xml:space="preserve">Bank berdiri sendiri menjalankan fungsinya dengan memberikan suntikan dana kepada para pengusaha agar usahanya bisa lebih meningkat. Kondisi demikian kemudian diikuti dengan  keberadaan perbankan yang sudah sampai pada tingkat kecamatan, dengan harapan bank bisa dikenal jauh oleh masyarakat dan bisa dimanfaatkan oleh semua lapisan masyarakat. </w:t>
      </w:r>
    </w:p>
    <w:p w:rsidR="00FD4E03" w:rsidRPr="001D3BDC" w:rsidRDefault="00FD4E03" w:rsidP="001D3BDC">
      <w:pPr>
        <w:pStyle w:val="ListParagraph"/>
        <w:spacing w:line="480" w:lineRule="auto"/>
        <w:ind w:left="0" w:firstLine="709"/>
        <w:jc w:val="both"/>
        <w:rPr>
          <w:rFonts w:ascii="Times New Roman" w:hAnsi="Times New Roman" w:cs="Times New Roman"/>
          <w:sz w:val="24"/>
          <w:szCs w:val="24"/>
          <w:vertAlign w:val="superscript"/>
        </w:rPr>
      </w:pPr>
      <w:r w:rsidRPr="004D1221">
        <w:rPr>
          <w:rFonts w:asciiTheme="majorBidi" w:eastAsia="Times New Roman" w:hAnsiTheme="majorBidi" w:cstheme="majorBidi"/>
          <w:sz w:val="24"/>
          <w:szCs w:val="24"/>
          <w:lang w:eastAsia="id-ID"/>
        </w:rPr>
        <w:t>Dimulai pada tahun 1992,</w:t>
      </w:r>
      <w:r w:rsidR="001D3BDC">
        <w:rPr>
          <w:rFonts w:asciiTheme="majorBidi" w:eastAsia="Times New Roman" w:hAnsiTheme="majorBidi" w:cstheme="majorBidi"/>
          <w:sz w:val="24"/>
          <w:szCs w:val="24"/>
          <w:lang w:eastAsia="id-ID"/>
        </w:rPr>
        <w:t xml:space="preserve"> </w:t>
      </w:r>
      <w:r w:rsidRPr="004D1221">
        <w:rPr>
          <w:rFonts w:asciiTheme="majorBidi" w:eastAsia="Times New Roman" w:hAnsiTheme="majorBidi" w:cstheme="majorBidi"/>
          <w:sz w:val="24"/>
          <w:szCs w:val="24"/>
          <w:lang w:eastAsia="id-ID"/>
        </w:rPr>
        <w:t>fasilitas dan produk-produk perbankan bisa menjangkau secara luas kepada masyarakat yaitu bisa dinikmati oleh masyarakat petani, maupun para pedagang kecil melalui kredit usaha kecil, kredit perumahan rakyat,</w:t>
      </w:r>
      <w:bookmarkStart w:id="0" w:name="14"/>
      <w:bookmarkEnd w:id="0"/>
      <w:r w:rsidR="001D3BDC">
        <w:rPr>
          <w:rFonts w:asciiTheme="majorBidi" w:eastAsia="Times New Roman" w:hAnsiTheme="majorBidi" w:cstheme="majorBidi"/>
          <w:sz w:val="24"/>
          <w:szCs w:val="24"/>
          <w:lang w:eastAsia="id-ID"/>
        </w:rPr>
        <w:t xml:space="preserve"> </w:t>
      </w:r>
      <w:r w:rsidRPr="004D1221">
        <w:rPr>
          <w:rFonts w:asciiTheme="majorBidi" w:eastAsia="Times New Roman" w:hAnsiTheme="majorBidi" w:cstheme="majorBidi"/>
          <w:sz w:val="24"/>
          <w:szCs w:val="24"/>
          <w:lang w:eastAsia="id-ID"/>
        </w:rPr>
        <w:t>perdagangan dengan berbagai kemudahan dan persyaratan-persyaratan yang lunak (Sinungan, 2000:2).</w:t>
      </w:r>
      <w:r w:rsidR="001D3BDC">
        <w:rPr>
          <w:rStyle w:val="FootnoteReference"/>
          <w:rFonts w:ascii="Times New Roman" w:hAnsi="Times New Roman" w:cs="Times New Roman"/>
          <w:sz w:val="24"/>
          <w:szCs w:val="24"/>
        </w:rPr>
        <w:t xml:space="preserve"> </w:t>
      </w:r>
      <w:r w:rsidRPr="004D1221">
        <w:rPr>
          <w:rFonts w:asciiTheme="majorBidi" w:eastAsia="Times New Roman" w:hAnsiTheme="majorBidi" w:cstheme="majorBidi"/>
          <w:sz w:val="24"/>
          <w:szCs w:val="24"/>
          <w:lang w:eastAsia="id-ID"/>
        </w:rPr>
        <w:t>Oleh karena itu sektor-sektor industri baik kecil, menengah maupun yang menggunakan modal tinggi bisa bertahan melalui kredit perbankan.</w:t>
      </w:r>
    </w:p>
    <w:p w:rsidR="00FD4E03" w:rsidRDefault="00FD4E03" w:rsidP="00FD4E03">
      <w:pPr>
        <w:pStyle w:val="ListParagraph"/>
        <w:spacing w:line="480" w:lineRule="auto"/>
        <w:ind w:left="0" w:firstLine="709"/>
        <w:jc w:val="both"/>
        <w:rPr>
          <w:rFonts w:asciiTheme="majorBidi" w:eastAsia="Times New Roman" w:hAnsiTheme="majorBidi" w:cstheme="majorBidi"/>
          <w:sz w:val="24"/>
          <w:szCs w:val="24"/>
          <w:lang w:eastAsia="id-ID"/>
        </w:rPr>
      </w:pPr>
      <w:r w:rsidRPr="004D1221">
        <w:rPr>
          <w:rFonts w:asciiTheme="majorBidi" w:eastAsia="Times New Roman" w:hAnsiTheme="majorBidi" w:cstheme="majorBidi"/>
          <w:sz w:val="24"/>
          <w:szCs w:val="24"/>
          <w:lang w:eastAsia="id-ID"/>
        </w:rPr>
        <w:lastRenderedPageBreak/>
        <w:t>Di Indonesia bank memiliki peran sebagai pelaku dalam sistem moneter.</w:t>
      </w:r>
      <w:r>
        <w:rPr>
          <w:rFonts w:asciiTheme="majorBidi" w:eastAsia="Times New Roman" w:hAnsiTheme="majorBidi" w:cstheme="majorBidi"/>
          <w:sz w:val="24"/>
          <w:szCs w:val="24"/>
          <w:lang w:eastAsia="id-ID"/>
        </w:rPr>
        <w:t xml:space="preserve"> </w:t>
      </w:r>
      <w:r w:rsidRPr="004D1221">
        <w:rPr>
          <w:rFonts w:asciiTheme="majorBidi" w:eastAsia="Times New Roman" w:hAnsiTheme="majorBidi" w:cstheme="majorBidi"/>
          <w:sz w:val="24"/>
          <w:szCs w:val="24"/>
          <w:lang w:eastAsia="id-ID"/>
        </w:rPr>
        <w:t xml:space="preserve">Kebijakan moneter tersebut dilaksanakan melalui lembaga keuangan yang terorganisir seperti Bank Central, Bank Danamon Indonesia, Bank Umum, Bank Pembangunan, dan lembaga keuangan non bank yang bisa digunakan untuk menggairahkan pembentukan dana masyarakat. Setelah dana masyarakat terbentuk kemudian dimanfaatkan atau dialokasikan kembali melalui lembaga keuangan dalam bentuk penyediaan uang dan kredit. </w:t>
      </w:r>
    </w:p>
    <w:p w:rsidR="00FD4E03" w:rsidRPr="00FD4E03" w:rsidRDefault="00FD4E03" w:rsidP="001D3BDC">
      <w:pPr>
        <w:pStyle w:val="ListParagraph"/>
        <w:spacing w:line="480" w:lineRule="auto"/>
        <w:ind w:left="0" w:firstLine="709"/>
        <w:jc w:val="both"/>
        <w:rPr>
          <w:rFonts w:asciiTheme="majorBidi" w:eastAsia="Times New Roman" w:hAnsiTheme="majorBidi" w:cstheme="majorBidi"/>
          <w:sz w:val="24"/>
          <w:szCs w:val="24"/>
          <w:lang w:eastAsia="id-ID"/>
        </w:rPr>
      </w:pPr>
      <w:r w:rsidRPr="004D1221">
        <w:rPr>
          <w:rFonts w:asciiTheme="majorBidi" w:eastAsia="Times New Roman" w:hAnsiTheme="majorBidi" w:cstheme="majorBidi"/>
          <w:sz w:val="24"/>
          <w:szCs w:val="24"/>
          <w:lang w:eastAsia="id-ID"/>
        </w:rPr>
        <w:t>Kebijakan moneter yang baik dan dilakukan pada waktu yang tepat, merupakan bantuan yang sangat berharga untuk merendahkan suatu kelesuan ekonomi yaitu melalui isi pengaturan persyaratan kredit yang dapat mempengaruhi iklim finansial. Sehingga melalui kredit yang bisa diperoleh dengan mudah, akan mendorong hasil konsumsi para konsumen sehingga bisa menambah kegairahan pasar dan kegiatan ekonomi (Sinungan,2000:4-5)</w:t>
      </w:r>
      <w:r w:rsidR="001D3BDC">
        <w:rPr>
          <w:rFonts w:asciiTheme="majorBidi" w:eastAsia="Times New Roman" w:hAnsiTheme="majorBidi" w:cstheme="majorBidi"/>
          <w:sz w:val="24"/>
          <w:szCs w:val="24"/>
          <w:lang w:eastAsia="id-ID"/>
        </w:rPr>
        <w:t xml:space="preserve"> </w:t>
      </w:r>
    </w:p>
    <w:p w:rsidR="00382689" w:rsidRPr="00FD4E03" w:rsidRDefault="00382689" w:rsidP="00FD4E03">
      <w:pPr>
        <w:pStyle w:val="ListParagraph"/>
        <w:spacing w:line="480" w:lineRule="auto"/>
        <w:ind w:left="0" w:firstLine="709"/>
        <w:jc w:val="both"/>
        <w:rPr>
          <w:rFonts w:ascii="Times New Roman" w:hAnsi="Times New Roman" w:cs="Times New Roman"/>
          <w:sz w:val="24"/>
          <w:szCs w:val="24"/>
        </w:rPr>
      </w:pPr>
      <w:r w:rsidRPr="002122ED">
        <w:rPr>
          <w:rFonts w:ascii="Times New Roman" w:hAnsi="Times New Roman" w:cs="Times New Roman"/>
          <w:sz w:val="24"/>
          <w:szCs w:val="24"/>
        </w:rPr>
        <w:t>Dari pengertian di atas dapat di jelaskan secara lebih luas lagi bahwa bank merupakan perusahaan yang bergerak dalam</w:t>
      </w:r>
      <w:r>
        <w:rPr>
          <w:rFonts w:ascii="Times New Roman" w:hAnsi="Times New Roman" w:cs="Times New Roman"/>
          <w:sz w:val="24"/>
          <w:szCs w:val="24"/>
        </w:rPr>
        <w:t xml:space="preserve"> </w:t>
      </w:r>
      <w:r w:rsidRPr="002122ED">
        <w:rPr>
          <w:rFonts w:ascii="Times New Roman" w:hAnsi="Times New Roman" w:cs="Times New Roman"/>
          <w:sz w:val="24"/>
          <w:szCs w:val="24"/>
        </w:rPr>
        <w:t xml:space="preserve">bidang keuangan, artinya aktivitas perbankan selalu </w:t>
      </w:r>
      <w:r>
        <w:rPr>
          <w:rFonts w:ascii="Times New Roman" w:hAnsi="Times New Roman" w:cs="Times New Roman"/>
          <w:sz w:val="24"/>
          <w:szCs w:val="24"/>
        </w:rPr>
        <w:t xml:space="preserve">berkaitan dalam bidang keuangan. </w:t>
      </w:r>
      <w:r w:rsidRPr="002122ED">
        <w:rPr>
          <w:rFonts w:ascii="Times New Roman" w:hAnsi="Times New Roman" w:cs="Times New Roman"/>
          <w:sz w:val="24"/>
          <w:szCs w:val="24"/>
        </w:rPr>
        <w:t>Aktivitas perbankan yang pali</w:t>
      </w:r>
      <w:r w:rsidR="00FD4E03">
        <w:rPr>
          <w:rFonts w:ascii="Times New Roman" w:hAnsi="Times New Roman" w:cs="Times New Roman"/>
          <w:sz w:val="24"/>
          <w:szCs w:val="24"/>
        </w:rPr>
        <w:t>ng utama adalah menghimpun (</w:t>
      </w:r>
      <w:r w:rsidRPr="002122ED">
        <w:rPr>
          <w:rFonts w:ascii="Times New Roman" w:hAnsi="Times New Roman" w:cs="Times New Roman"/>
          <w:sz w:val="24"/>
          <w:szCs w:val="24"/>
        </w:rPr>
        <w:t>funding</w:t>
      </w:r>
      <w:r>
        <w:rPr>
          <w:rFonts w:ascii="Times New Roman" w:hAnsi="Times New Roman" w:cs="Times New Roman"/>
          <w:sz w:val="24"/>
          <w:szCs w:val="24"/>
        </w:rPr>
        <w:t>)</w:t>
      </w:r>
      <w:r w:rsidRPr="002122ED">
        <w:rPr>
          <w:rFonts w:ascii="Times New Roman" w:hAnsi="Times New Roman" w:cs="Times New Roman"/>
          <w:sz w:val="24"/>
          <w:szCs w:val="24"/>
        </w:rPr>
        <w:t>. Pengertian menghimpun dana maksudnya adalah mengumpulkan atau mencari dana dengan cara membeli dari mas</w:t>
      </w:r>
      <w:r>
        <w:rPr>
          <w:rFonts w:ascii="Times New Roman" w:hAnsi="Times New Roman" w:cs="Times New Roman"/>
          <w:sz w:val="24"/>
          <w:szCs w:val="24"/>
        </w:rPr>
        <w:t xml:space="preserve">yarakat luas. </w:t>
      </w:r>
      <w:r w:rsidRPr="004B79F6">
        <w:rPr>
          <w:rFonts w:ascii="Times New Roman" w:eastAsia="Times New Roman" w:hAnsi="Times New Roman" w:cs="Times New Roman"/>
          <w:sz w:val="24"/>
          <w:szCs w:val="24"/>
          <w:lang w:eastAsia="id-ID"/>
        </w:rPr>
        <w:t xml:space="preserve">Oleh karena itu PT </w:t>
      </w:r>
      <w:r>
        <w:rPr>
          <w:rFonts w:ascii="Times New Roman" w:eastAsia="Times New Roman" w:hAnsi="Times New Roman" w:cs="Times New Roman"/>
          <w:sz w:val="24"/>
          <w:szCs w:val="24"/>
          <w:lang w:eastAsia="id-ID"/>
        </w:rPr>
        <w:t xml:space="preserve">Bank Danamon Sinpan Pinjam cabang  Mikro Unit Muara Enim </w:t>
      </w:r>
      <w:r w:rsidRPr="004B79F6">
        <w:rPr>
          <w:rFonts w:ascii="Times New Roman" w:eastAsia="Times New Roman" w:hAnsi="Times New Roman" w:cs="Times New Roman"/>
          <w:sz w:val="24"/>
          <w:szCs w:val="24"/>
          <w:lang w:eastAsia="id-ID"/>
        </w:rPr>
        <w:t>hadir dengan memberikan pembiayaan bagi individu maupun organisasi da</w:t>
      </w:r>
      <w:r>
        <w:rPr>
          <w:rFonts w:ascii="Times New Roman" w:eastAsia="Times New Roman" w:hAnsi="Times New Roman" w:cs="Times New Roman"/>
          <w:sz w:val="24"/>
          <w:szCs w:val="24"/>
          <w:lang w:eastAsia="id-ID"/>
        </w:rPr>
        <w:t xml:space="preserve">lam bidang usaha dan perkebunan </w:t>
      </w:r>
      <w:r w:rsidRPr="004B79F6">
        <w:rPr>
          <w:rFonts w:ascii="Times New Roman" w:eastAsia="Times New Roman" w:hAnsi="Times New Roman" w:cs="Times New Roman"/>
          <w:sz w:val="24"/>
          <w:szCs w:val="24"/>
          <w:lang w:eastAsia="id-ID"/>
        </w:rPr>
        <w:t xml:space="preserve">. Dengan adanya fasilitas tersebut diharapkan masyarakat bisa </w:t>
      </w:r>
      <w:r>
        <w:rPr>
          <w:rFonts w:ascii="Times New Roman" w:eastAsia="Times New Roman" w:hAnsi="Times New Roman" w:cs="Times New Roman"/>
          <w:sz w:val="24"/>
          <w:szCs w:val="24"/>
          <w:lang w:eastAsia="id-ID"/>
        </w:rPr>
        <w:t>lebih sejatrah perekonomian dalam menghadapi ekonomi global saat ini.</w:t>
      </w:r>
      <w:r w:rsidRPr="004B79F6">
        <w:rPr>
          <w:rFonts w:ascii="Times New Roman" w:eastAsia="Times New Roman" w:hAnsi="Times New Roman" w:cs="Times New Roman"/>
          <w:sz w:val="24"/>
          <w:szCs w:val="24"/>
          <w:lang w:eastAsia="id-ID"/>
        </w:rPr>
        <w:t xml:space="preserve"> </w:t>
      </w:r>
    </w:p>
    <w:p w:rsidR="00382689" w:rsidRDefault="00382689" w:rsidP="00382689">
      <w:pPr>
        <w:pStyle w:val="ListParagraph"/>
        <w:spacing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Bank </w:t>
      </w:r>
      <w:r w:rsidRPr="000C0E47">
        <w:rPr>
          <w:rFonts w:ascii="Times New Roman" w:eastAsia="Times New Roman" w:hAnsi="Times New Roman" w:cs="Times New Roman"/>
          <w:sz w:val="24"/>
          <w:szCs w:val="24"/>
          <w:lang w:eastAsia="id-ID"/>
        </w:rPr>
        <w:t xml:space="preserve">Danamon Simpan Pinjam melayani berbagai aktivitas usaha mikro dan kecil Anda baik dalam pembiayaan maupun simpanan. Untuk selalu memberikan kemudahan, </w:t>
      </w:r>
      <w:r>
        <w:rPr>
          <w:rFonts w:ascii="Times New Roman" w:eastAsia="Times New Roman" w:hAnsi="Times New Roman" w:cs="Times New Roman"/>
          <w:sz w:val="24"/>
          <w:szCs w:val="24"/>
          <w:lang w:eastAsia="id-ID"/>
        </w:rPr>
        <w:t xml:space="preserve">kecepatan dan kenyaman layanan. </w:t>
      </w:r>
    </w:p>
    <w:p w:rsidR="00382689" w:rsidRDefault="00382689" w:rsidP="00382689">
      <w:pPr>
        <w:pStyle w:val="ListParagraph"/>
        <w:spacing w:line="480" w:lineRule="auto"/>
        <w:ind w:left="0" w:firstLine="709"/>
        <w:jc w:val="both"/>
        <w:rPr>
          <w:rFonts w:ascii="Times New Roman" w:eastAsia="Times New Roman" w:hAnsi="Times New Roman" w:cs="Times New Roman"/>
          <w:sz w:val="24"/>
          <w:szCs w:val="24"/>
          <w:lang w:eastAsia="id-ID"/>
        </w:rPr>
      </w:pPr>
      <w:r w:rsidRPr="000C0E47">
        <w:rPr>
          <w:rFonts w:ascii="Times New Roman" w:eastAsia="Times New Roman" w:hAnsi="Times New Roman" w:cs="Times New Roman"/>
          <w:sz w:val="24"/>
          <w:szCs w:val="24"/>
          <w:lang w:eastAsia="id-ID"/>
        </w:rPr>
        <w:t xml:space="preserve">Danamon Simpan Pinjam terdiri dari 2 unit layanan bisnis yang telah disesuaikan dengan kebutuhan Anda, sebagai berikut: </w:t>
      </w:r>
    </w:p>
    <w:p w:rsidR="00382689" w:rsidRPr="000C0E47" w:rsidRDefault="00382689" w:rsidP="00382689">
      <w:pPr>
        <w:pStyle w:val="ListParagraph"/>
        <w:numPr>
          <w:ilvl w:val="0"/>
          <w:numId w:val="32"/>
        </w:numPr>
        <w:spacing w:line="480" w:lineRule="auto"/>
        <w:rPr>
          <w:rFonts w:ascii="Times New Roman" w:eastAsia="Times New Roman" w:hAnsi="Times New Roman" w:cs="Times New Roman"/>
          <w:sz w:val="24"/>
          <w:szCs w:val="24"/>
          <w:lang w:eastAsia="id-ID"/>
        </w:rPr>
      </w:pPr>
      <w:r w:rsidRPr="000C0E47">
        <w:rPr>
          <w:rFonts w:ascii="Times New Roman" w:eastAsia="Times New Roman" w:hAnsi="Times New Roman" w:cs="Times New Roman"/>
          <w:bCs/>
          <w:sz w:val="24"/>
          <w:szCs w:val="24"/>
          <w:lang w:eastAsia="id-ID"/>
        </w:rPr>
        <w:t>Unit Pasar Model</w:t>
      </w:r>
    </w:p>
    <w:p w:rsidR="00382689" w:rsidRDefault="00382689" w:rsidP="00382689">
      <w:pPr>
        <w:pStyle w:val="ListParagraph"/>
        <w:spacing w:line="480" w:lineRule="auto"/>
        <w:jc w:val="both"/>
        <w:rPr>
          <w:rFonts w:ascii="Times New Roman" w:eastAsia="Times New Roman" w:hAnsi="Times New Roman" w:cs="Times New Roman"/>
          <w:sz w:val="24"/>
          <w:szCs w:val="24"/>
          <w:lang w:eastAsia="id-ID"/>
        </w:rPr>
      </w:pPr>
      <w:r w:rsidRPr="000C0E47">
        <w:rPr>
          <w:rFonts w:ascii="Times New Roman" w:eastAsia="Times New Roman" w:hAnsi="Times New Roman" w:cs="Times New Roman"/>
          <w:sz w:val="24"/>
          <w:szCs w:val="24"/>
          <w:lang w:eastAsia="id-ID"/>
        </w:rPr>
        <w:t>Fokus melayani nasabah di komunitas Pasar Inti dan Plasma melalui unit Pasar Model yang melayani individu dengan usaha sendiri yang bersifat informal dengan kebutuhan pembiayaan maksimal Rp 500 j</w:t>
      </w:r>
      <w:r w:rsidR="006B1FD6">
        <w:rPr>
          <w:rFonts w:ascii="Times New Roman" w:eastAsia="Times New Roman" w:hAnsi="Times New Roman" w:cs="Times New Roman"/>
          <w:sz w:val="24"/>
          <w:szCs w:val="24"/>
          <w:lang w:eastAsia="id-ID"/>
        </w:rPr>
        <w:t>u</w:t>
      </w:r>
      <w:r w:rsidRPr="000C0E47">
        <w:rPr>
          <w:rFonts w:ascii="Times New Roman" w:eastAsia="Times New Roman" w:hAnsi="Times New Roman" w:cs="Times New Roman"/>
          <w:sz w:val="24"/>
          <w:szCs w:val="24"/>
          <w:lang w:eastAsia="id-ID"/>
        </w:rPr>
        <w:t>t</w:t>
      </w:r>
      <w:r w:rsidR="006B1FD6">
        <w:rPr>
          <w:rFonts w:ascii="Times New Roman" w:eastAsia="Times New Roman" w:hAnsi="Times New Roman" w:cs="Times New Roman"/>
          <w:sz w:val="24"/>
          <w:szCs w:val="24"/>
          <w:lang w:eastAsia="id-ID"/>
        </w:rPr>
        <w:t>a</w:t>
      </w:r>
      <w:r w:rsidRPr="000C0E47">
        <w:rPr>
          <w:rFonts w:ascii="Times New Roman" w:eastAsia="Times New Roman" w:hAnsi="Times New Roman" w:cs="Times New Roman"/>
          <w:sz w:val="24"/>
          <w:szCs w:val="24"/>
          <w:lang w:eastAsia="id-ID"/>
        </w:rPr>
        <w:t>.</w:t>
      </w:r>
    </w:p>
    <w:p w:rsidR="00382689" w:rsidRPr="000C0E47" w:rsidRDefault="00382689" w:rsidP="00382689">
      <w:pPr>
        <w:pStyle w:val="ListParagraph"/>
        <w:numPr>
          <w:ilvl w:val="0"/>
          <w:numId w:val="32"/>
        </w:numPr>
        <w:spacing w:line="480" w:lineRule="auto"/>
        <w:rPr>
          <w:rFonts w:ascii="Times New Roman" w:eastAsia="Times New Roman" w:hAnsi="Times New Roman" w:cs="Times New Roman"/>
          <w:sz w:val="24"/>
          <w:szCs w:val="24"/>
          <w:lang w:eastAsia="id-ID"/>
        </w:rPr>
      </w:pPr>
      <w:r w:rsidRPr="000C0E47">
        <w:rPr>
          <w:rFonts w:ascii="Times New Roman" w:eastAsia="Times New Roman" w:hAnsi="Times New Roman" w:cs="Times New Roman"/>
          <w:bCs/>
          <w:sz w:val="24"/>
          <w:szCs w:val="24"/>
          <w:lang w:eastAsia="id-ID"/>
        </w:rPr>
        <w:t>Unit Solusi Modal</w:t>
      </w:r>
    </w:p>
    <w:p w:rsidR="00382689" w:rsidRDefault="00382689" w:rsidP="00382689">
      <w:pPr>
        <w:pStyle w:val="ListParagraph"/>
        <w:spacing w:line="480" w:lineRule="auto"/>
        <w:jc w:val="both"/>
        <w:rPr>
          <w:rFonts w:ascii="Times New Roman" w:eastAsia="Times New Roman" w:hAnsi="Times New Roman" w:cs="Times New Roman"/>
          <w:sz w:val="24"/>
          <w:szCs w:val="24"/>
          <w:lang w:eastAsia="id-ID"/>
        </w:rPr>
      </w:pPr>
      <w:r w:rsidRPr="000C0E47">
        <w:rPr>
          <w:rFonts w:ascii="Times New Roman" w:eastAsia="Times New Roman" w:hAnsi="Times New Roman" w:cs="Times New Roman"/>
          <w:sz w:val="24"/>
          <w:szCs w:val="24"/>
          <w:lang w:eastAsia="id-ID"/>
        </w:rPr>
        <w:t>Fokus melayani individu yang memiki usaha sendiri yang berada di luar komunitas pasar (di luar pasar model), dengan target utama para pengecer/retailer. Kebutuhan pembiayaan yang diberikan maksimal Rp 50 j</w:t>
      </w:r>
      <w:r w:rsidR="00500FDA">
        <w:rPr>
          <w:rFonts w:ascii="Times New Roman" w:eastAsia="Times New Roman" w:hAnsi="Times New Roman" w:cs="Times New Roman"/>
          <w:sz w:val="24"/>
          <w:szCs w:val="24"/>
          <w:lang w:eastAsia="id-ID"/>
        </w:rPr>
        <w:t>u</w:t>
      </w:r>
      <w:r w:rsidRPr="000C0E47">
        <w:rPr>
          <w:rFonts w:ascii="Times New Roman" w:eastAsia="Times New Roman" w:hAnsi="Times New Roman" w:cs="Times New Roman"/>
          <w:sz w:val="24"/>
          <w:szCs w:val="24"/>
          <w:lang w:eastAsia="id-ID"/>
        </w:rPr>
        <w:t>t</w:t>
      </w:r>
      <w:r w:rsidR="00500FDA">
        <w:rPr>
          <w:rFonts w:ascii="Times New Roman" w:eastAsia="Times New Roman" w:hAnsi="Times New Roman" w:cs="Times New Roman"/>
          <w:sz w:val="24"/>
          <w:szCs w:val="24"/>
          <w:lang w:eastAsia="id-ID"/>
        </w:rPr>
        <w:t>a</w:t>
      </w:r>
      <w:r w:rsidRPr="000C0E47">
        <w:rPr>
          <w:rFonts w:ascii="Times New Roman" w:eastAsia="Times New Roman" w:hAnsi="Times New Roman" w:cs="Times New Roman"/>
          <w:sz w:val="24"/>
          <w:szCs w:val="24"/>
          <w:lang w:eastAsia="id-ID"/>
        </w:rPr>
        <w:t>.</w:t>
      </w:r>
    </w:p>
    <w:p w:rsidR="00382689" w:rsidRDefault="00382689" w:rsidP="00382689">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Sampai dengan akhir tahun 2014, sebanyak 1248 </w:t>
      </w:r>
      <w:r w:rsidRPr="000C0E47">
        <w:rPr>
          <w:rFonts w:ascii="Times New Roman" w:eastAsia="Times New Roman" w:hAnsi="Times New Roman" w:cs="Times New Roman"/>
          <w:sz w:val="24"/>
          <w:szCs w:val="24"/>
          <w:lang w:eastAsia="id-ID"/>
        </w:rPr>
        <w:t xml:space="preserve"> unit Danamon Simpan Pinjam telah beroperasi di seluruh wilayah Indonesia.</w:t>
      </w:r>
      <w:r>
        <w:rPr>
          <w:rFonts w:ascii="Times New Roman" w:eastAsia="Times New Roman" w:hAnsi="Times New Roman" w:cs="Times New Roman"/>
          <w:sz w:val="24"/>
          <w:szCs w:val="24"/>
          <w:lang w:eastAsia="id-ID"/>
        </w:rPr>
        <w:t xml:space="preserve"> Di dalam penyaluran pembiyaan ini Bank Danamon simpan pinjam  </w:t>
      </w:r>
      <w:r w:rsidRPr="000C0E47">
        <w:rPr>
          <w:rFonts w:ascii="Times New Roman" w:eastAsia="Times New Roman" w:hAnsi="Times New Roman" w:cs="Times New Roman"/>
          <w:bCs/>
          <w:sz w:val="24"/>
          <w:szCs w:val="24"/>
          <w:lang w:eastAsia="id-ID"/>
        </w:rPr>
        <w:t>memberikan apa yang Anda butuhkan</w:t>
      </w:r>
      <w:r>
        <w:rPr>
          <w:rFonts w:ascii="Times New Roman" w:eastAsia="Times New Roman" w:hAnsi="Times New Roman" w:cs="Times New Roman"/>
          <w:bCs/>
          <w:sz w:val="24"/>
          <w:szCs w:val="24"/>
          <w:lang w:eastAsia="id-ID"/>
        </w:rPr>
        <w:t xml:space="preserve"> yaitu :</w:t>
      </w:r>
    </w:p>
    <w:p w:rsidR="00382689" w:rsidRDefault="00382689" w:rsidP="00382689">
      <w:pPr>
        <w:pStyle w:val="ListParagraph"/>
        <w:numPr>
          <w:ilvl w:val="0"/>
          <w:numId w:val="33"/>
        </w:numPr>
        <w:spacing w:line="480" w:lineRule="auto"/>
        <w:ind w:left="709"/>
        <w:jc w:val="both"/>
        <w:rPr>
          <w:rFonts w:ascii="Times New Roman" w:eastAsia="Times New Roman" w:hAnsi="Times New Roman" w:cs="Times New Roman"/>
          <w:sz w:val="24"/>
          <w:szCs w:val="24"/>
          <w:lang w:eastAsia="id-ID"/>
        </w:rPr>
      </w:pPr>
      <w:r w:rsidRPr="000C0E47">
        <w:rPr>
          <w:rFonts w:ascii="Times New Roman" w:eastAsia="Times New Roman" w:hAnsi="Times New Roman" w:cs="Times New Roman"/>
          <w:bCs/>
          <w:sz w:val="24"/>
          <w:szCs w:val="24"/>
          <w:lang w:eastAsia="id-ID"/>
        </w:rPr>
        <w:t>Kemudahan</w:t>
      </w:r>
      <w:r w:rsidRPr="000C0E47">
        <w:rPr>
          <w:rFonts w:ascii="Times New Roman" w:eastAsia="Times New Roman" w:hAnsi="Times New Roman" w:cs="Times New Roman"/>
          <w:sz w:val="24"/>
          <w:szCs w:val="24"/>
          <w:lang w:eastAsia="id-ID"/>
        </w:rPr>
        <w:br/>
        <w:t>Persyaratan jaminan/dokumentasi yang fleksibel dan sederhana – proses transaksi cukup menggunakan cap jempo (teknologi biometrik) u</w:t>
      </w:r>
      <w:r>
        <w:rPr>
          <w:rFonts w:ascii="Times New Roman" w:eastAsia="Times New Roman" w:hAnsi="Times New Roman" w:cs="Times New Roman"/>
          <w:sz w:val="24"/>
          <w:szCs w:val="24"/>
          <w:lang w:eastAsia="id-ID"/>
        </w:rPr>
        <w:t>ntuk verifikasi data transaksi.</w:t>
      </w:r>
    </w:p>
    <w:p w:rsidR="00382689" w:rsidRDefault="00382689" w:rsidP="00382689">
      <w:pPr>
        <w:pStyle w:val="ListParagraph"/>
        <w:numPr>
          <w:ilvl w:val="0"/>
          <w:numId w:val="33"/>
        </w:numPr>
        <w:spacing w:line="480" w:lineRule="auto"/>
        <w:ind w:left="709"/>
        <w:jc w:val="both"/>
        <w:rPr>
          <w:rFonts w:ascii="Times New Roman" w:eastAsia="Times New Roman" w:hAnsi="Times New Roman" w:cs="Times New Roman"/>
          <w:sz w:val="24"/>
          <w:szCs w:val="24"/>
          <w:lang w:eastAsia="id-ID"/>
        </w:rPr>
      </w:pPr>
      <w:r w:rsidRPr="000C0E47">
        <w:rPr>
          <w:rFonts w:ascii="Times New Roman" w:eastAsia="Times New Roman" w:hAnsi="Times New Roman" w:cs="Times New Roman"/>
          <w:bCs/>
          <w:sz w:val="24"/>
          <w:szCs w:val="24"/>
          <w:lang w:eastAsia="id-ID"/>
        </w:rPr>
        <w:lastRenderedPageBreak/>
        <w:t>Kecepatan</w:t>
      </w:r>
      <w:r w:rsidRPr="000C0E47">
        <w:rPr>
          <w:rFonts w:ascii="Times New Roman" w:eastAsia="Times New Roman" w:hAnsi="Times New Roman" w:cs="Times New Roman"/>
          <w:sz w:val="24"/>
          <w:szCs w:val="24"/>
          <w:lang w:eastAsia="id-ID"/>
        </w:rPr>
        <w:br/>
        <w:t>Proses persetujuan kredit dalam 2 hari untuk kredit di bawah Rp 50 juta dan 3 hari untuk kredit lebih dari Rp 50 juta</w:t>
      </w:r>
    </w:p>
    <w:p w:rsidR="00382689" w:rsidRPr="00A01013" w:rsidRDefault="00382689" w:rsidP="00382689">
      <w:pPr>
        <w:pStyle w:val="ListParagraph"/>
        <w:numPr>
          <w:ilvl w:val="0"/>
          <w:numId w:val="33"/>
        </w:numPr>
        <w:spacing w:line="480" w:lineRule="auto"/>
        <w:ind w:left="709"/>
        <w:jc w:val="both"/>
        <w:rPr>
          <w:rFonts w:ascii="Times New Roman" w:eastAsia="Times New Roman" w:hAnsi="Times New Roman" w:cs="Times New Roman"/>
          <w:sz w:val="24"/>
          <w:szCs w:val="24"/>
          <w:lang w:eastAsia="id-ID"/>
        </w:rPr>
      </w:pPr>
      <w:r w:rsidRPr="000C0E47">
        <w:rPr>
          <w:rFonts w:ascii="Times New Roman" w:eastAsia="Times New Roman" w:hAnsi="Times New Roman" w:cs="Times New Roman"/>
          <w:bCs/>
          <w:sz w:val="24"/>
          <w:szCs w:val="24"/>
          <w:lang w:eastAsia="id-ID"/>
        </w:rPr>
        <w:t>Kenyamanan</w:t>
      </w:r>
      <w:r w:rsidRPr="000C0E47">
        <w:rPr>
          <w:rFonts w:ascii="Times New Roman" w:eastAsia="Times New Roman" w:hAnsi="Times New Roman" w:cs="Times New Roman"/>
          <w:sz w:val="24"/>
          <w:szCs w:val="24"/>
          <w:lang w:eastAsia="id-ID"/>
        </w:rPr>
        <w:br/>
        <w:t xml:space="preserve">Lokasi unit yang dekat dengan lokasi usaha nasabah. Layanan jemput setoran untuk mempermudah nasabah dalam membayar cicilan setiap bulan atau melakukan setoran tabungan tanpa harus meninggalkan usaha. </w:t>
      </w:r>
    </w:p>
    <w:p w:rsidR="00382689" w:rsidRDefault="001376A3" w:rsidP="00382689">
      <w:pPr>
        <w:spacing w:line="480" w:lineRule="auto"/>
        <w:ind w:firstLine="709"/>
        <w:jc w:val="both"/>
        <w:rPr>
          <w:rFonts w:ascii="Times New Roman" w:eastAsia="Times New Roman" w:hAnsi="Times New Roman" w:cs="Times New Roman"/>
          <w:sz w:val="24"/>
          <w:szCs w:val="24"/>
          <w:lang w:eastAsia="id-ID"/>
        </w:rPr>
      </w:pPr>
      <w:hyperlink r:id="rId9" w:history="1">
        <w:r w:rsidR="00382689" w:rsidRPr="000C0E47">
          <w:rPr>
            <w:rFonts w:ascii="Times New Roman" w:eastAsia="Times New Roman" w:hAnsi="Times New Roman" w:cs="Times New Roman"/>
            <w:sz w:val="24"/>
            <w:szCs w:val="24"/>
            <w:lang w:eastAsia="id-ID"/>
          </w:rPr>
          <w:t>Produk Danamon Simpan Pinjam</w:t>
        </w:r>
      </w:hyperlink>
      <w:r w:rsidR="00382689" w:rsidRPr="000C0E47">
        <w:rPr>
          <w:rFonts w:ascii="Times New Roman" w:eastAsia="Times New Roman" w:hAnsi="Times New Roman" w:cs="Times New Roman"/>
          <w:sz w:val="24"/>
          <w:szCs w:val="24"/>
          <w:lang w:eastAsia="id-ID"/>
        </w:rPr>
        <w:t xml:space="preserve"> berguna untuk memberikan layanan yang lengkap dan menyeluruh untuk memenuhi kebutuhan keuangan nasabah mikro dan kecil, Danamon Simpan Pinjam menyediakan berbagai produk pinjaman untuk kebutuhan modal kerja, investasi, atau pun pengembangan usaha Anda serta produk simpanan yang memberikan keuntungan leb</w:t>
      </w:r>
      <w:r w:rsidR="00382689">
        <w:rPr>
          <w:rFonts w:ascii="Times New Roman" w:eastAsia="Times New Roman" w:hAnsi="Times New Roman" w:cs="Times New Roman"/>
          <w:sz w:val="24"/>
          <w:szCs w:val="24"/>
          <w:lang w:eastAsia="id-ID"/>
        </w:rPr>
        <w:t>ih dari sekedar tabungan biasa.</w:t>
      </w:r>
    </w:p>
    <w:p w:rsidR="00382689" w:rsidRDefault="001376A3" w:rsidP="001D3BDC">
      <w:pPr>
        <w:spacing w:line="480" w:lineRule="auto"/>
        <w:ind w:firstLine="709"/>
        <w:jc w:val="both"/>
        <w:rPr>
          <w:rFonts w:ascii="Times New Roman" w:eastAsia="Times New Roman" w:hAnsi="Times New Roman" w:cs="Times New Roman"/>
          <w:sz w:val="24"/>
          <w:szCs w:val="24"/>
          <w:lang w:eastAsia="id-ID"/>
        </w:rPr>
      </w:pPr>
      <w:hyperlink r:id="rId10" w:history="1">
        <w:r w:rsidR="00382689" w:rsidRPr="000C0E47">
          <w:rPr>
            <w:rFonts w:ascii="Times New Roman" w:eastAsia="Times New Roman" w:hAnsi="Times New Roman" w:cs="Times New Roman"/>
            <w:sz w:val="24"/>
            <w:szCs w:val="24"/>
            <w:lang w:eastAsia="id-ID"/>
          </w:rPr>
          <w:t>Aktivitas Danamon Simpan Pinjam</w:t>
        </w:r>
      </w:hyperlink>
      <w:r w:rsidR="00382689">
        <w:rPr>
          <w:rFonts w:ascii="Times New Roman" w:eastAsia="Times New Roman" w:hAnsi="Times New Roman" w:cs="Times New Roman"/>
          <w:sz w:val="24"/>
          <w:szCs w:val="24"/>
          <w:lang w:eastAsia="id-ID"/>
        </w:rPr>
        <w:t xml:space="preserve"> Sejalan dengan moto </w:t>
      </w:r>
      <w:r w:rsidR="00382689" w:rsidRPr="000C0E47">
        <w:rPr>
          <w:rFonts w:ascii="Times New Roman" w:eastAsia="Times New Roman" w:hAnsi="Times New Roman" w:cs="Times New Roman"/>
          <w:sz w:val="24"/>
          <w:szCs w:val="24"/>
          <w:lang w:eastAsia="id-ID"/>
        </w:rPr>
        <w:t>”Sedekat Sahabat Sehangat Keluarg</w:t>
      </w:r>
      <w:r w:rsidR="00382689">
        <w:rPr>
          <w:rFonts w:ascii="Times New Roman" w:eastAsia="Times New Roman" w:hAnsi="Times New Roman" w:cs="Times New Roman"/>
          <w:sz w:val="24"/>
          <w:szCs w:val="24"/>
          <w:lang w:eastAsia="id-ID"/>
        </w:rPr>
        <w:t xml:space="preserve">a”, Danamon Simpan Pinjam juga </w:t>
      </w:r>
      <w:r w:rsidR="00382689" w:rsidRPr="000C0E47">
        <w:rPr>
          <w:rFonts w:ascii="Times New Roman" w:eastAsia="Times New Roman" w:hAnsi="Times New Roman" w:cs="Times New Roman"/>
          <w:sz w:val="24"/>
          <w:szCs w:val="24"/>
          <w:lang w:eastAsia="id-ID"/>
        </w:rPr>
        <w:t xml:space="preserve">menggelar beberapa kegiatan promosional maupun sosial untuk nasabah dan komunitas sekitar unit Danamon Simpan Pinjam. </w:t>
      </w:r>
    </w:p>
    <w:p w:rsidR="00382689" w:rsidRDefault="00382689" w:rsidP="00382689">
      <w:pPr>
        <w:pStyle w:val="ListParagraph"/>
        <w:spacing w:line="480" w:lineRule="auto"/>
        <w:ind w:left="0" w:firstLine="709"/>
        <w:jc w:val="both"/>
        <w:rPr>
          <w:rFonts w:ascii="Times New Roman" w:hAnsi="Times New Roman" w:cs="Times New Roman"/>
          <w:sz w:val="24"/>
          <w:szCs w:val="24"/>
        </w:rPr>
      </w:pPr>
      <w:r w:rsidRPr="00571E85">
        <w:rPr>
          <w:rFonts w:ascii="Times New Roman" w:hAnsi="Times New Roman" w:cs="Times New Roman"/>
          <w:sz w:val="24"/>
          <w:szCs w:val="24"/>
        </w:rPr>
        <w:t xml:space="preserve">Pada dasarnya setiap lembaga keuangan khususnya selalu memiliki kekuatan dan kelamahan. Kekuatan dan kelemahan tersebut dapat disajikan dalam sebuah analisis, yakni analisis SWOT yang berisi tentang kekuatan, kelemahan, ancaman dan peluang dari lembaga keuangan tersebut. Hal-hal tersebut dapat diatasi dengan strategi-strategi tertentu untuk mengembangkan lembaga keuangan </w:t>
      </w:r>
      <w:r w:rsidRPr="00571E85">
        <w:rPr>
          <w:rFonts w:ascii="Times New Roman" w:hAnsi="Times New Roman" w:cs="Times New Roman"/>
          <w:sz w:val="24"/>
          <w:szCs w:val="24"/>
        </w:rPr>
        <w:lastRenderedPageBreak/>
        <w:t xml:space="preserve">tersebut. Strategi dapat dirinci dalam suatu manajemen, yang dapat disebut dengan manajemen strategi. </w:t>
      </w:r>
    </w:p>
    <w:p w:rsidR="00FD4E03" w:rsidRDefault="00382689" w:rsidP="00382689">
      <w:pPr>
        <w:pStyle w:val="ListParagraph"/>
        <w:spacing w:line="480" w:lineRule="auto"/>
        <w:ind w:left="0" w:firstLine="709"/>
        <w:jc w:val="both"/>
        <w:rPr>
          <w:rFonts w:ascii="Times New Roman" w:hAnsi="Times New Roman" w:cs="Times New Roman"/>
          <w:sz w:val="24"/>
          <w:szCs w:val="24"/>
        </w:rPr>
      </w:pPr>
      <w:r w:rsidRPr="00571E85">
        <w:rPr>
          <w:rFonts w:ascii="Times New Roman" w:hAnsi="Times New Roman" w:cs="Times New Roman"/>
          <w:sz w:val="24"/>
          <w:szCs w:val="24"/>
        </w:rPr>
        <w:t>Pembahasan tentang manajemen strategi selalu berangkat dari fenomena organisasi, yakni bahwa organisasi tidak beroperasi di dalam suatu kevakuman, tetapi memberi pengaruh terhadap lingkungannya dan juga sebaliknya lingkungan memberi pengaruh kepada organisasi lainnya, bahkan</w:t>
      </w:r>
      <w:r>
        <w:rPr>
          <w:rFonts w:ascii="Times New Roman" w:hAnsi="Times New Roman" w:cs="Times New Roman"/>
          <w:sz w:val="24"/>
          <w:szCs w:val="24"/>
        </w:rPr>
        <w:t xml:space="preserve"> dengan masyarakat secara umum. </w:t>
      </w:r>
      <w:r w:rsidRPr="00571E85">
        <w:rPr>
          <w:rFonts w:ascii="Times New Roman" w:hAnsi="Times New Roman" w:cs="Times New Roman"/>
          <w:sz w:val="24"/>
          <w:szCs w:val="24"/>
        </w:rPr>
        <w:t xml:space="preserve">Pada saat yang sama, organisasi dapat berfungsi sebagai alat dalam perubahan sosial, bahkan dapat menghambat perubahan. </w:t>
      </w:r>
    </w:p>
    <w:p w:rsidR="00382689" w:rsidRPr="00074999" w:rsidRDefault="00382689" w:rsidP="00382689">
      <w:pPr>
        <w:pStyle w:val="ListParagraph"/>
        <w:spacing w:line="480" w:lineRule="auto"/>
        <w:ind w:left="0" w:firstLine="709"/>
        <w:jc w:val="both"/>
        <w:rPr>
          <w:rFonts w:ascii="Times New Roman" w:hAnsi="Times New Roman" w:cs="Times New Roman"/>
          <w:sz w:val="24"/>
          <w:szCs w:val="24"/>
        </w:rPr>
      </w:pPr>
      <w:r w:rsidRPr="00571E85">
        <w:rPr>
          <w:rFonts w:ascii="Times New Roman" w:hAnsi="Times New Roman" w:cs="Times New Roman"/>
          <w:sz w:val="24"/>
          <w:szCs w:val="24"/>
        </w:rPr>
        <w:t>Setiap organisasi selalu dihadapkan pada dua jenis lingkungan; yaitu lingkungan internal dan lingkungan eksternal</w:t>
      </w:r>
      <w:r>
        <w:t>. T</w:t>
      </w:r>
      <w:r>
        <w:rPr>
          <w:rFonts w:ascii="Times New Roman" w:eastAsia="Times New Roman" w:hAnsi="Times New Roman" w:cs="Times New Roman"/>
          <w:sz w:val="24"/>
          <w:szCs w:val="24"/>
          <w:lang w:eastAsia="id-ID"/>
        </w:rPr>
        <w:t xml:space="preserve">ujuan </w:t>
      </w:r>
      <w:r w:rsidRPr="00571E85">
        <w:rPr>
          <w:rFonts w:ascii="Times New Roman" w:eastAsia="Times New Roman" w:hAnsi="Times New Roman" w:cs="Times New Roman"/>
          <w:sz w:val="24"/>
          <w:szCs w:val="24"/>
          <w:lang w:eastAsia="id-ID"/>
        </w:rPr>
        <w:t>pembangunan nasional adalah untuk mencapai masyarakat yang adil dan makmur sebagaimana ditentukan dalam alinea ke empat Pembukaan Undang-Undang Dasar 1945 yang menyatakan bahwa pemerintah negara Republik Indonesia melindungi segenap bangsa Indonesia dan seluruh tumpah darah Indonesia, memajukan kesejahteraan umum, mencerdaskan kehidupan bangsa,</w:t>
      </w:r>
      <w:r w:rsidR="00FD4E03">
        <w:rPr>
          <w:rFonts w:ascii="Times New Roman" w:eastAsia="Times New Roman" w:hAnsi="Times New Roman" w:cs="Times New Roman"/>
          <w:sz w:val="24"/>
          <w:szCs w:val="24"/>
          <w:lang w:eastAsia="id-ID"/>
        </w:rPr>
        <w:t xml:space="preserve"> </w:t>
      </w:r>
      <w:r w:rsidRPr="00571E85">
        <w:rPr>
          <w:rFonts w:ascii="Times New Roman" w:eastAsia="Times New Roman" w:hAnsi="Times New Roman" w:cs="Times New Roman"/>
          <w:sz w:val="24"/>
          <w:szCs w:val="24"/>
          <w:lang w:eastAsia="id-ID"/>
        </w:rPr>
        <w:t xml:space="preserve">serta ikut melaksanakan ketertiban dunia yang berdasarkan kemerdekaan, perdamaian abadi dan keadilan sosial. Untuk mencapai tujuan masyarakat adil dan makmur tersebut berbagai upaya dilaksanakan oleh semua pihak termasuk perbankan nasional. </w:t>
      </w:r>
    </w:p>
    <w:p w:rsidR="00382689" w:rsidRDefault="00382689" w:rsidP="00382689">
      <w:pPr>
        <w:pStyle w:val="ListParagraph"/>
        <w:spacing w:line="480" w:lineRule="auto"/>
        <w:ind w:left="0" w:firstLine="709"/>
        <w:jc w:val="both"/>
        <w:rPr>
          <w:rFonts w:ascii="Times New Roman" w:eastAsia="Times New Roman" w:hAnsi="Times New Roman" w:cs="Times New Roman"/>
          <w:sz w:val="24"/>
          <w:szCs w:val="24"/>
          <w:lang w:eastAsia="id-ID"/>
        </w:rPr>
      </w:pPr>
      <w:r w:rsidRPr="00571E85">
        <w:rPr>
          <w:rFonts w:ascii="Times New Roman" w:eastAsia="Times New Roman" w:hAnsi="Times New Roman" w:cs="Times New Roman"/>
          <w:sz w:val="24"/>
          <w:szCs w:val="24"/>
          <w:lang w:eastAsia="id-ID"/>
        </w:rPr>
        <w:t>Sementara itu pada pertengahan tahun 1997 krisis ekonomi dan moneter telah menimpa negara kita yang menurut para pakar diakibatkan kombinasi dar</w:t>
      </w:r>
      <w:r>
        <w:rPr>
          <w:rFonts w:ascii="Times New Roman" w:eastAsia="Times New Roman" w:hAnsi="Times New Roman" w:cs="Times New Roman"/>
          <w:sz w:val="24"/>
          <w:szCs w:val="24"/>
          <w:lang w:eastAsia="id-ID"/>
        </w:rPr>
        <w:t xml:space="preserve">i dampak penularan </w:t>
      </w:r>
      <w:r w:rsidRPr="00571E85">
        <w:rPr>
          <w:rFonts w:ascii="Times New Roman" w:eastAsia="Times New Roman" w:hAnsi="Times New Roman" w:cs="Times New Roman"/>
          <w:sz w:val="24"/>
          <w:szCs w:val="24"/>
          <w:lang w:eastAsia="id-ID"/>
        </w:rPr>
        <w:t xml:space="preserve"> eksternal dengan kelemahan internal dari struktur ekonomi, sosial dan politik. Kombinasi gejolak eksternal dan kelemahan internal ini telah </w:t>
      </w:r>
      <w:r w:rsidRPr="00571E85">
        <w:rPr>
          <w:rFonts w:ascii="Times New Roman" w:eastAsia="Times New Roman" w:hAnsi="Times New Roman" w:cs="Times New Roman"/>
          <w:sz w:val="24"/>
          <w:szCs w:val="24"/>
          <w:lang w:eastAsia="id-ID"/>
        </w:rPr>
        <w:lastRenderedPageBreak/>
        <w:t xml:space="preserve">mendorong krisis pada sektor keuangan dan sektor riil yang kemudian menimpa perbankan nasional. </w:t>
      </w:r>
    </w:p>
    <w:p w:rsidR="00382689" w:rsidRDefault="00382689" w:rsidP="00382689">
      <w:pPr>
        <w:pStyle w:val="ListParagraph"/>
        <w:spacing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 dalam persaingan industri</w:t>
      </w:r>
      <w:r w:rsidRPr="00571E85">
        <w:rPr>
          <w:rFonts w:ascii="Times New Roman" w:eastAsia="Times New Roman" w:hAnsi="Times New Roman" w:cs="Times New Roman"/>
          <w:sz w:val="24"/>
          <w:szCs w:val="24"/>
          <w:lang w:eastAsia="id-ID"/>
        </w:rPr>
        <w:t xml:space="preserve"> yang semakin maju ini perusahaan dituntut untuk selalu melakukan perkembangan positif didalam tubuh perusahaan sehingga perusahaan selalu berupaya memperbaiki diri dengan perencanaan strategi</w:t>
      </w:r>
      <w:r>
        <w:rPr>
          <w:rFonts w:ascii="Times New Roman" w:eastAsia="Times New Roman" w:hAnsi="Times New Roman" w:cs="Times New Roman"/>
          <w:sz w:val="24"/>
          <w:szCs w:val="24"/>
          <w:lang w:eastAsia="id-ID"/>
        </w:rPr>
        <w:t xml:space="preserve"> yang baik. Untuk itulah PT. Bank Danamon Indonesia</w:t>
      </w:r>
      <w:r w:rsidRPr="00571E85">
        <w:rPr>
          <w:rFonts w:ascii="Times New Roman" w:eastAsia="Times New Roman" w:hAnsi="Times New Roman" w:cs="Times New Roman"/>
          <w:sz w:val="24"/>
          <w:szCs w:val="24"/>
          <w:lang w:eastAsia="id-ID"/>
        </w:rPr>
        <w:t xml:space="preserve"> Tbk yang merupakan salah satu perusahaan perbankan terbaik di Indonesia merasa perlu mengidentifikasi setiap kekuatan dan kelemahannya dan selalu memantau setiap peluang yang mendatangkan keuntungan dan ancaman yang mendatangkan kerugian. Untuk memenuhi tuntutan ini terciptalah analisis SWOT (Strength, Weaknesses, Opportunities, Threats) yang memiliki peran penting dalam menet</w:t>
      </w:r>
      <w:r>
        <w:rPr>
          <w:rFonts w:ascii="Times New Roman" w:eastAsia="Times New Roman" w:hAnsi="Times New Roman" w:cs="Times New Roman"/>
          <w:sz w:val="24"/>
          <w:szCs w:val="24"/>
          <w:lang w:eastAsia="id-ID"/>
        </w:rPr>
        <w:t xml:space="preserve">apkan suatu strategi perusahaan dalam pemberian pinjaman kepada masyarakat tanpa ada agunan yang dijaminkan. </w:t>
      </w:r>
    </w:p>
    <w:p w:rsidR="00382689" w:rsidRDefault="00382689" w:rsidP="00297C10">
      <w:pPr>
        <w:pStyle w:val="ListParagraph"/>
        <w:spacing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Dengan </w:t>
      </w:r>
      <w:r w:rsidRPr="00571E85">
        <w:rPr>
          <w:rFonts w:ascii="Times New Roman" w:eastAsia="Times New Roman" w:hAnsi="Times New Roman" w:cs="Times New Roman"/>
          <w:sz w:val="24"/>
          <w:szCs w:val="24"/>
          <w:lang w:eastAsia="id-ID"/>
        </w:rPr>
        <w:t>Analisis SWOT merupakan cara yang sistematis di dalam melakukan analisis terhadap wujud ancaman dan kesempatan agar dapat membedakan keadaan lingkungan yang akan datang sehingga dapat ditemukan masalah yang ada. Dari analisis SWOT, perusahaan dapat menentukan strategi efektif yang sejauh mungkin memanfaatkan kesempatan yang berlandaskan pada kekuat</w:t>
      </w:r>
      <w:r>
        <w:rPr>
          <w:rFonts w:ascii="Times New Roman" w:eastAsia="Times New Roman" w:hAnsi="Times New Roman" w:cs="Times New Roman"/>
          <w:sz w:val="24"/>
          <w:szCs w:val="24"/>
          <w:lang w:eastAsia="id-ID"/>
        </w:rPr>
        <w:t>an yang dimiliki perusahaan, me</w:t>
      </w:r>
      <w:r w:rsidRPr="00571E85">
        <w:rPr>
          <w:rFonts w:ascii="Times New Roman" w:eastAsia="Times New Roman" w:hAnsi="Times New Roman" w:cs="Times New Roman"/>
          <w:sz w:val="24"/>
          <w:szCs w:val="24"/>
          <w:lang w:eastAsia="id-ID"/>
        </w:rPr>
        <w:t>ng</w:t>
      </w:r>
      <w:r>
        <w:rPr>
          <w:rFonts w:ascii="Times New Roman" w:eastAsia="Times New Roman" w:hAnsi="Times New Roman" w:cs="Times New Roman"/>
          <w:sz w:val="24"/>
          <w:szCs w:val="24"/>
          <w:lang w:eastAsia="id-ID"/>
        </w:rPr>
        <w:t>a</w:t>
      </w:r>
      <w:r w:rsidRPr="00571E85">
        <w:rPr>
          <w:rFonts w:ascii="Times New Roman" w:eastAsia="Times New Roman" w:hAnsi="Times New Roman" w:cs="Times New Roman"/>
          <w:sz w:val="24"/>
          <w:szCs w:val="24"/>
          <w:lang w:eastAsia="id-ID"/>
        </w:rPr>
        <w:t>tasi ancaman yang datang dari luar, serta mengatasi kelemahan yang ada.</w:t>
      </w:r>
      <w:r>
        <w:rPr>
          <w:rFonts w:ascii="Times New Roman" w:eastAsia="Times New Roman" w:hAnsi="Times New Roman" w:cs="Times New Roman"/>
          <w:sz w:val="24"/>
          <w:szCs w:val="24"/>
          <w:lang w:eastAsia="id-ID"/>
        </w:rPr>
        <w:t xml:space="preserve"> </w:t>
      </w:r>
    </w:p>
    <w:p w:rsidR="00382689" w:rsidRDefault="00382689" w:rsidP="00382689">
      <w:pPr>
        <w:pStyle w:val="ListParagraph"/>
        <w:spacing w:line="480" w:lineRule="auto"/>
        <w:ind w:left="0" w:firstLine="709"/>
        <w:jc w:val="both"/>
        <w:rPr>
          <w:rFonts w:ascii="Times New Roman" w:hAnsi="Times New Roman" w:cs="Times New Roman"/>
          <w:sz w:val="24"/>
          <w:szCs w:val="24"/>
        </w:rPr>
      </w:pPr>
      <w:r w:rsidRPr="004B79F6">
        <w:rPr>
          <w:rFonts w:ascii="Times New Roman" w:eastAsia="Times New Roman" w:hAnsi="Times New Roman" w:cs="Times New Roman"/>
          <w:sz w:val="24"/>
          <w:szCs w:val="24"/>
          <w:lang w:eastAsia="id-ID"/>
        </w:rPr>
        <w:t>Salah satunya</w:t>
      </w:r>
      <w:r>
        <w:rPr>
          <w:rFonts w:ascii="Times New Roman" w:eastAsia="Times New Roman" w:hAnsi="Times New Roman" w:cs="Times New Roman"/>
          <w:sz w:val="24"/>
          <w:szCs w:val="24"/>
          <w:lang w:eastAsia="id-ID"/>
        </w:rPr>
        <w:t xml:space="preserve"> Bank</w:t>
      </w:r>
      <w:r w:rsidRPr="004B79F6">
        <w:rPr>
          <w:rFonts w:ascii="Times New Roman" w:eastAsia="Times New Roman" w:hAnsi="Times New Roman" w:cs="Times New Roman"/>
          <w:sz w:val="24"/>
          <w:szCs w:val="24"/>
          <w:lang w:eastAsia="id-ID"/>
        </w:rPr>
        <w:t xml:space="preserve"> </w:t>
      </w:r>
      <w:r w:rsidRPr="004B79F6">
        <w:rPr>
          <w:rFonts w:ascii="Times New Roman" w:hAnsi="Times New Roman" w:cs="Times New Roman"/>
          <w:sz w:val="24"/>
          <w:szCs w:val="24"/>
        </w:rPr>
        <w:t>Danamon Si</w:t>
      </w:r>
      <w:r>
        <w:rPr>
          <w:rFonts w:ascii="Times New Roman" w:hAnsi="Times New Roman" w:cs="Times New Roman"/>
          <w:sz w:val="24"/>
          <w:szCs w:val="24"/>
        </w:rPr>
        <w:t xml:space="preserve">mpan Pinjam merupakan </w:t>
      </w:r>
      <w:r w:rsidRPr="004B79F6">
        <w:rPr>
          <w:rFonts w:ascii="Times New Roman" w:hAnsi="Times New Roman" w:cs="Times New Roman"/>
          <w:sz w:val="24"/>
          <w:szCs w:val="24"/>
        </w:rPr>
        <w:t xml:space="preserve"> bentuk layanan dari Bank Danamon untuk pengusaha mikro, kecil dan menengah. Berbagai pro dan kontra muncul. Sebagai salah salah satu sumber modal dari Lembaga </w:t>
      </w:r>
      <w:r w:rsidRPr="004B79F6">
        <w:rPr>
          <w:rFonts w:ascii="Times New Roman" w:hAnsi="Times New Roman" w:cs="Times New Roman"/>
          <w:sz w:val="24"/>
          <w:szCs w:val="24"/>
        </w:rPr>
        <w:lastRenderedPageBreak/>
        <w:t>Keuangan Bank. Ada baiknya keberadaan DSP dipelajari seksama. Agar diperoleh informasi yang berimbang</w:t>
      </w:r>
    </w:p>
    <w:p w:rsidR="00382689" w:rsidRPr="00FD4E03" w:rsidRDefault="00382689" w:rsidP="00FD4E03">
      <w:pPr>
        <w:pStyle w:val="ListParagraph"/>
        <w:spacing w:line="48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Dari penjelasan diatas dalam hal menghimpun dana dari masyarakat dan di saluran melalui pembiayaan pada PT. Bank Danamon Simpan Pinjam Kantor Cabang Unit Muara Enim , </w:t>
      </w:r>
      <w:r w:rsidRPr="00D82827">
        <w:rPr>
          <w:rFonts w:ascii="Times New Roman" w:hAnsi="Times New Roman" w:cs="Times New Roman"/>
          <w:sz w:val="24"/>
          <w:szCs w:val="24"/>
        </w:rPr>
        <w:t>Oleh sebab itu berdasarkan latar belakang diatas maka penulis mengambil judul tentang “</w:t>
      </w:r>
      <w:r>
        <w:rPr>
          <w:rFonts w:ascii="Times New Roman" w:hAnsi="Times New Roman" w:cs="Times New Roman"/>
          <w:b/>
          <w:i/>
          <w:sz w:val="24"/>
          <w:szCs w:val="24"/>
        </w:rPr>
        <w:t>Anali</w:t>
      </w:r>
      <w:r w:rsidR="00E44CA2">
        <w:rPr>
          <w:rFonts w:ascii="Times New Roman" w:hAnsi="Times New Roman" w:cs="Times New Roman"/>
          <w:b/>
          <w:i/>
          <w:sz w:val="24"/>
          <w:szCs w:val="24"/>
        </w:rPr>
        <w:t>sis SWOT dalam Penyaluran KTA (</w:t>
      </w:r>
      <w:bookmarkStart w:id="1" w:name="_GoBack"/>
      <w:bookmarkEnd w:id="1"/>
      <w:r>
        <w:rPr>
          <w:rFonts w:ascii="Times New Roman" w:hAnsi="Times New Roman" w:cs="Times New Roman"/>
          <w:b/>
          <w:i/>
          <w:sz w:val="24"/>
          <w:szCs w:val="24"/>
        </w:rPr>
        <w:t xml:space="preserve">Kredit Tanpa Agunan ) di PT Bank Danamon Simpan Pinjam Kantor Cabang Unit Muara Enim </w:t>
      </w:r>
      <w:r w:rsidRPr="00D82827">
        <w:rPr>
          <w:rFonts w:ascii="Times New Roman" w:hAnsi="Times New Roman" w:cs="Times New Roman"/>
          <w:b/>
          <w:i/>
          <w:sz w:val="24"/>
          <w:szCs w:val="24"/>
        </w:rPr>
        <w:t>”</w:t>
      </w:r>
      <w:r w:rsidRPr="00D82827">
        <w:rPr>
          <w:rFonts w:ascii="Times New Roman" w:hAnsi="Times New Roman" w:cs="Times New Roman"/>
          <w:i/>
          <w:sz w:val="24"/>
          <w:szCs w:val="24"/>
        </w:rPr>
        <w:t>.</w:t>
      </w:r>
    </w:p>
    <w:p w:rsidR="00382689" w:rsidRDefault="00382689" w:rsidP="00382689">
      <w:pPr>
        <w:pStyle w:val="ListParagraph"/>
        <w:numPr>
          <w:ilvl w:val="0"/>
          <w:numId w:val="34"/>
        </w:numPr>
        <w:spacing w:line="480" w:lineRule="auto"/>
        <w:ind w:left="284" w:hanging="284"/>
        <w:jc w:val="both"/>
        <w:rPr>
          <w:rFonts w:ascii="Times New Roman" w:hAnsi="Times New Roman" w:cs="Times New Roman"/>
          <w:b/>
          <w:sz w:val="24"/>
          <w:szCs w:val="24"/>
        </w:rPr>
      </w:pPr>
      <w:r w:rsidRPr="00382689">
        <w:rPr>
          <w:rFonts w:ascii="Times New Roman" w:hAnsi="Times New Roman" w:cs="Times New Roman"/>
          <w:b/>
          <w:sz w:val="24"/>
          <w:szCs w:val="24"/>
        </w:rPr>
        <w:t>Rumusan Masalah</w:t>
      </w:r>
    </w:p>
    <w:p w:rsidR="00382689" w:rsidRPr="00090532" w:rsidRDefault="00382689" w:rsidP="00382689">
      <w:pPr>
        <w:pStyle w:val="ListParagraph"/>
        <w:spacing w:line="480" w:lineRule="auto"/>
        <w:ind w:left="284" w:right="-1"/>
        <w:jc w:val="both"/>
        <w:rPr>
          <w:rFonts w:ascii="Times New Roman" w:hAnsi="Times New Roman" w:cs="Times New Roman"/>
          <w:b/>
          <w:sz w:val="24"/>
          <w:szCs w:val="24"/>
        </w:rPr>
      </w:pPr>
      <w:r w:rsidRPr="00090532">
        <w:rPr>
          <w:rFonts w:ascii="Times New Roman" w:hAnsi="Times New Roman" w:cs="Times New Roman"/>
          <w:sz w:val="24"/>
          <w:szCs w:val="24"/>
        </w:rPr>
        <w:t xml:space="preserve">Rumusan pokok permasalahan yang yang dibahas yaitu </w:t>
      </w:r>
      <w:r>
        <w:rPr>
          <w:rFonts w:ascii="Times New Roman" w:hAnsi="Times New Roman" w:cs="Times New Roman"/>
          <w:sz w:val="24"/>
          <w:szCs w:val="24"/>
        </w:rPr>
        <w:t>:</w:t>
      </w:r>
    </w:p>
    <w:p w:rsidR="00382689" w:rsidRDefault="00382689" w:rsidP="00382689">
      <w:pPr>
        <w:pStyle w:val="ListParagraph"/>
        <w:numPr>
          <w:ilvl w:val="1"/>
          <w:numId w:val="31"/>
        </w:numPr>
        <w:spacing w:after="0" w:line="480" w:lineRule="auto"/>
        <w:ind w:left="567" w:hanging="283"/>
        <w:jc w:val="both"/>
        <w:rPr>
          <w:rFonts w:ascii="Times New Roman" w:hAnsi="Times New Roman" w:cs="Times New Roman"/>
          <w:sz w:val="24"/>
        </w:rPr>
      </w:pPr>
      <w:r w:rsidRPr="00D82827">
        <w:rPr>
          <w:rFonts w:ascii="Times New Roman" w:hAnsi="Times New Roman" w:cs="Times New Roman"/>
          <w:sz w:val="24"/>
        </w:rPr>
        <w:t xml:space="preserve">Bagaimana </w:t>
      </w:r>
      <w:r>
        <w:rPr>
          <w:rFonts w:ascii="Times New Roman" w:hAnsi="Times New Roman" w:cs="Times New Roman"/>
          <w:sz w:val="24"/>
        </w:rPr>
        <w:t>Anali</w:t>
      </w:r>
      <w:r w:rsidR="00297C10">
        <w:rPr>
          <w:rFonts w:ascii="Times New Roman" w:hAnsi="Times New Roman" w:cs="Times New Roman"/>
          <w:sz w:val="24"/>
        </w:rPr>
        <w:t>sis SWOT dalam penyaluran KTA (</w:t>
      </w:r>
      <w:r>
        <w:rPr>
          <w:rFonts w:ascii="Times New Roman" w:hAnsi="Times New Roman" w:cs="Times New Roman"/>
          <w:sz w:val="24"/>
        </w:rPr>
        <w:t xml:space="preserve">Kredit Tanpa Agunan ) di PT Bank Danamon Simpan Pinjam Kantor Cabang Unit Muara Enim </w:t>
      </w:r>
      <w:r w:rsidRPr="00D82827">
        <w:rPr>
          <w:rFonts w:ascii="Times New Roman" w:hAnsi="Times New Roman" w:cs="Times New Roman"/>
          <w:sz w:val="24"/>
        </w:rPr>
        <w:t>..?</w:t>
      </w:r>
    </w:p>
    <w:p w:rsidR="00382689" w:rsidRPr="00A01013" w:rsidRDefault="00382689" w:rsidP="00382689">
      <w:pPr>
        <w:pStyle w:val="ListParagraph"/>
        <w:numPr>
          <w:ilvl w:val="1"/>
          <w:numId w:val="31"/>
        </w:numPr>
        <w:spacing w:after="0" w:line="480" w:lineRule="auto"/>
        <w:ind w:left="567" w:hanging="283"/>
        <w:jc w:val="both"/>
        <w:rPr>
          <w:rFonts w:ascii="Times New Roman" w:hAnsi="Times New Roman" w:cs="Times New Roman"/>
          <w:sz w:val="28"/>
        </w:rPr>
      </w:pPr>
      <w:r>
        <w:rPr>
          <w:rFonts w:ascii="Times New Roman" w:hAnsi="Times New Roman" w:cs="Times New Roman"/>
          <w:sz w:val="24"/>
        </w:rPr>
        <w:t>Bagaimana di PT Bank Danamon Simpan Pinjam Kantor Cabang Unit Mua</w:t>
      </w:r>
      <w:r w:rsidR="00297C10">
        <w:rPr>
          <w:rFonts w:ascii="Times New Roman" w:hAnsi="Times New Roman" w:cs="Times New Roman"/>
          <w:sz w:val="24"/>
        </w:rPr>
        <w:t>ra Enim dalam pelaksanaan KTA (Kredit Tanpa Agunan</w:t>
      </w:r>
      <w:r>
        <w:rPr>
          <w:rFonts w:ascii="Times New Roman" w:hAnsi="Times New Roman" w:cs="Times New Roman"/>
          <w:sz w:val="24"/>
        </w:rPr>
        <w:t>)</w:t>
      </w:r>
      <w:r w:rsidRPr="00D82827">
        <w:rPr>
          <w:rFonts w:ascii="Times New Roman" w:hAnsi="Times New Roman" w:cs="Times New Roman"/>
          <w:sz w:val="24"/>
        </w:rPr>
        <w:t>....?</w:t>
      </w:r>
    </w:p>
    <w:p w:rsidR="00382689" w:rsidRPr="00382689" w:rsidRDefault="00382689" w:rsidP="00382689">
      <w:pPr>
        <w:pStyle w:val="ListParagraph"/>
        <w:numPr>
          <w:ilvl w:val="1"/>
          <w:numId w:val="31"/>
        </w:numPr>
        <w:spacing w:after="0" w:line="480" w:lineRule="auto"/>
        <w:ind w:left="567" w:hanging="283"/>
        <w:jc w:val="both"/>
        <w:rPr>
          <w:rFonts w:ascii="Times New Roman" w:hAnsi="Times New Roman" w:cs="Times New Roman"/>
          <w:sz w:val="28"/>
        </w:rPr>
      </w:pPr>
      <w:r>
        <w:rPr>
          <w:rFonts w:ascii="Times New Roman" w:hAnsi="Times New Roman" w:cs="Times New Roman"/>
          <w:sz w:val="24"/>
        </w:rPr>
        <w:t>Apakah upaya PT Bank Danamon Simpan Pinjam Kantor Cabang Unit Muara Enim dalam menghadapi Risiko KTA ( Kredit Tanpa Agunan )...?</w:t>
      </w:r>
    </w:p>
    <w:p w:rsidR="00382689" w:rsidRDefault="00382689" w:rsidP="00382689">
      <w:pPr>
        <w:pStyle w:val="ListParagraph"/>
        <w:numPr>
          <w:ilvl w:val="0"/>
          <w:numId w:val="34"/>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Batasan Masalah</w:t>
      </w:r>
    </w:p>
    <w:p w:rsidR="0024431A" w:rsidRDefault="0024431A" w:rsidP="0024431A">
      <w:pPr>
        <w:spacing w:line="480" w:lineRule="auto"/>
        <w:ind w:firstLine="720"/>
        <w:jc w:val="both"/>
        <w:rPr>
          <w:rFonts w:ascii="Times New Roman" w:hAnsi="Times New Roman" w:cs="Times New Roman"/>
          <w:bCs/>
          <w:sz w:val="24"/>
          <w:szCs w:val="24"/>
        </w:rPr>
      </w:pPr>
      <w:r w:rsidRPr="0024431A">
        <w:rPr>
          <w:rFonts w:ascii="Times New Roman" w:hAnsi="Times New Roman" w:cs="Times New Roman"/>
          <w:bCs/>
          <w:sz w:val="24"/>
          <w:szCs w:val="24"/>
        </w:rPr>
        <w:t>Peneliti disini membatasi tentang pembatasan masalah dalam ruang lingkup analisis SWOT dalam penya</w:t>
      </w:r>
      <w:r>
        <w:rPr>
          <w:rFonts w:ascii="Times New Roman" w:hAnsi="Times New Roman" w:cs="Times New Roman"/>
          <w:bCs/>
          <w:sz w:val="24"/>
          <w:szCs w:val="24"/>
        </w:rPr>
        <w:t>luran KTA (Kredit Tanpa Agunan</w:t>
      </w:r>
      <w:r w:rsidRPr="0024431A">
        <w:rPr>
          <w:rFonts w:ascii="Times New Roman" w:hAnsi="Times New Roman" w:cs="Times New Roman"/>
          <w:bCs/>
          <w:sz w:val="24"/>
          <w:szCs w:val="24"/>
        </w:rPr>
        <w:t xml:space="preserve">)  </w:t>
      </w:r>
      <w:r>
        <w:rPr>
          <w:rFonts w:ascii="Times New Roman" w:hAnsi="Times New Roman" w:cs="Times New Roman"/>
          <w:bCs/>
          <w:sz w:val="24"/>
          <w:szCs w:val="24"/>
        </w:rPr>
        <w:t>untuk melihat Kekuatan, Kelemahan, Peluang dan Ancaman dari suatu penyaluran dana kepada masyarakat yang membutuhkan.</w:t>
      </w:r>
    </w:p>
    <w:p w:rsidR="00297C10" w:rsidRDefault="00297C10" w:rsidP="0024431A">
      <w:pPr>
        <w:spacing w:line="480" w:lineRule="auto"/>
        <w:ind w:firstLine="720"/>
        <w:jc w:val="both"/>
        <w:rPr>
          <w:rFonts w:ascii="Times New Roman" w:hAnsi="Times New Roman" w:cs="Times New Roman"/>
          <w:bCs/>
          <w:sz w:val="24"/>
          <w:szCs w:val="24"/>
        </w:rPr>
      </w:pPr>
    </w:p>
    <w:p w:rsidR="0024431A" w:rsidRDefault="0024431A" w:rsidP="0024431A">
      <w:pPr>
        <w:pStyle w:val="ListParagraph"/>
        <w:numPr>
          <w:ilvl w:val="0"/>
          <w:numId w:val="34"/>
        </w:numPr>
        <w:spacing w:line="480" w:lineRule="auto"/>
        <w:ind w:left="284" w:hanging="284"/>
        <w:jc w:val="both"/>
        <w:rPr>
          <w:rFonts w:ascii="Times New Roman" w:hAnsi="Times New Roman" w:cs="Times New Roman"/>
          <w:b/>
          <w:sz w:val="24"/>
          <w:szCs w:val="24"/>
        </w:rPr>
      </w:pPr>
      <w:r w:rsidRPr="0024431A">
        <w:rPr>
          <w:rFonts w:ascii="Times New Roman" w:hAnsi="Times New Roman" w:cs="Times New Roman"/>
          <w:b/>
          <w:sz w:val="24"/>
          <w:szCs w:val="24"/>
        </w:rPr>
        <w:lastRenderedPageBreak/>
        <w:t xml:space="preserve">Tujuan </w:t>
      </w:r>
      <w:r w:rsidR="00560571">
        <w:rPr>
          <w:rFonts w:ascii="Times New Roman" w:hAnsi="Times New Roman" w:cs="Times New Roman"/>
          <w:b/>
          <w:sz w:val="24"/>
          <w:szCs w:val="24"/>
        </w:rPr>
        <w:t xml:space="preserve">dan Kegunaan </w:t>
      </w:r>
      <w:r w:rsidRPr="0024431A">
        <w:rPr>
          <w:rFonts w:ascii="Times New Roman" w:hAnsi="Times New Roman" w:cs="Times New Roman"/>
          <w:b/>
          <w:sz w:val="24"/>
          <w:szCs w:val="24"/>
        </w:rPr>
        <w:t xml:space="preserve">Penelitian </w:t>
      </w:r>
    </w:p>
    <w:p w:rsidR="00560571" w:rsidRPr="00560571" w:rsidRDefault="00560571" w:rsidP="00560571">
      <w:pPr>
        <w:pStyle w:val="ListParagraph"/>
        <w:numPr>
          <w:ilvl w:val="0"/>
          <w:numId w:val="37"/>
        </w:numPr>
        <w:spacing w:line="480" w:lineRule="auto"/>
        <w:jc w:val="both"/>
        <w:rPr>
          <w:rFonts w:ascii="Times New Roman" w:hAnsi="Times New Roman" w:cs="Times New Roman"/>
          <w:bCs/>
          <w:sz w:val="24"/>
          <w:szCs w:val="24"/>
        </w:rPr>
      </w:pPr>
      <w:r w:rsidRPr="00560571">
        <w:rPr>
          <w:rFonts w:ascii="Times New Roman" w:hAnsi="Times New Roman" w:cs="Times New Roman"/>
          <w:bCs/>
          <w:sz w:val="24"/>
          <w:szCs w:val="24"/>
        </w:rPr>
        <w:t>Tujuan penelitian</w:t>
      </w:r>
    </w:p>
    <w:p w:rsidR="00560571" w:rsidRDefault="0024431A" w:rsidP="00560571">
      <w:pPr>
        <w:pStyle w:val="ListParagraph"/>
        <w:numPr>
          <w:ilvl w:val="0"/>
          <w:numId w:val="35"/>
        </w:numPr>
        <w:spacing w:line="480" w:lineRule="auto"/>
        <w:ind w:right="-1"/>
        <w:jc w:val="both"/>
        <w:rPr>
          <w:rFonts w:ascii="Times New Roman" w:hAnsi="Times New Roman" w:cs="Times New Roman"/>
          <w:sz w:val="24"/>
          <w:szCs w:val="24"/>
        </w:rPr>
      </w:pPr>
      <w:r w:rsidRPr="007A5205">
        <w:rPr>
          <w:rFonts w:ascii="Times New Roman" w:hAnsi="Times New Roman" w:cs="Times New Roman"/>
          <w:sz w:val="24"/>
          <w:szCs w:val="24"/>
        </w:rPr>
        <w:t>Untuk m</w:t>
      </w:r>
      <w:r>
        <w:rPr>
          <w:rFonts w:ascii="Times New Roman" w:hAnsi="Times New Roman" w:cs="Times New Roman"/>
          <w:sz w:val="24"/>
          <w:szCs w:val="24"/>
        </w:rPr>
        <w:t xml:space="preserve">engetahui Kekuatan , Kelemahan,  Ancaman dan Peluang dari </w:t>
      </w:r>
      <w:r>
        <w:rPr>
          <w:rFonts w:ascii="Times New Roman" w:hAnsi="Times New Roman" w:cs="Times New Roman"/>
          <w:sz w:val="24"/>
        </w:rPr>
        <w:t>PT Bank Danamon Simpan Pinjam Kantor Cabang Unit Muara Enim dalam penyaluran KTA (Kredit Tanpa Agunan)</w:t>
      </w:r>
      <w:r>
        <w:rPr>
          <w:rFonts w:ascii="Times New Roman" w:hAnsi="Times New Roman" w:cs="Times New Roman"/>
          <w:sz w:val="24"/>
          <w:szCs w:val="24"/>
        </w:rPr>
        <w:t>.</w:t>
      </w:r>
    </w:p>
    <w:p w:rsidR="00560571" w:rsidRDefault="0024431A" w:rsidP="00560571">
      <w:pPr>
        <w:pStyle w:val="ListParagraph"/>
        <w:numPr>
          <w:ilvl w:val="0"/>
          <w:numId w:val="35"/>
        </w:numPr>
        <w:spacing w:line="480" w:lineRule="auto"/>
        <w:ind w:right="-1"/>
        <w:jc w:val="both"/>
        <w:rPr>
          <w:rFonts w:ascii="Times New Roman" w:hAnsi="Times New Roman" w:cs="Times New Roman"/>
          <w:sz w:val="24"/>
          <w:szCs w:val="24"/>
        </w:rPr>
      </w:pPr>
      <w:r w:rsidRPr="00560571">
        <w:rPr>
          <w:rFonts w:ascii="Times New Roman" w:hAnsi="Times New Roman" w:cs="Times New Roman"/>
          <w:sz w:val="24"/>
          <w:szCs w:val="24"/>
        </w:rPr>
        <w:t xml:space="preserve">Untuk melihat Sistem yang dijalan  </w:t>
      </w:r>
      <w:r w:rsidRPr="00560571">
        <w:rPr>
          <w:rFonts w:ascii="Times New Roman" w:hAnsi="Times New Roman" w:cs="Times New Roman"/>
          <w:sz w:val="24"/>
        </w:rPr>
        <w:t>PT Bank Danamon Simpan Pinjam Kantor Cabang Unit Muara Enim dalam penyaluran KTA (Kredit Tanpa Agunan)</w:t>
      </w:r>
      <w:r w:rsidR="00560571">
        <w:rPr>
          <w:rFonts w:ascii="Times New Roman" w:hAnsi="Times New Roman" w:cs="Times New Roman"/>
          <w:sz w:val="24"/>
          <w:szCs w:val="24"/>
        </w:rPr>
        <w:t>.</w:t>
      </w:r>
    </w:p>
    <w:p w:rsidR="0024431A" w:rsidRDefault="00560571" w:rsidP="00560571">
      <w:pPr>
        <w:pStyle w:val="ListParagraph"/>
        <w:numPr>
          <w:ilvl w:val="0"/>
          <w:numId w:val="35"/>
        </w:numPr>
        <w:spacing w:line="480" w:lineRule="auto"/>
        <w:ind w:right="-1"/>
        <w:jc w:val="both"/>
        <w:rPr>
          <w:rFonts w:ascii="Times New Roman" w:hAnsi="Times New Roman" w:cs="Times New Roman"/>
          <w:sz w:val="24"/>
          <w:szCs w:val="24"/>
        </w:rPr>
      </w:pPr>
      <w:r w:rsidRPr="00560571">
        <w:rPr>
          <w:rFonts w:ascii="Times New Roman" w:hAnsi="Times New Roman" w:cs="Times New Roman"/>
          <w:sz w:val="24"/>
          <w:szCs w:val="24"/>
        </w:rPr>
        <w:t xml:space="preserve">Untuk </w:t>
      </w:r>
      <w:r w:rsidR="0024431A" w:rsidRPr="00560571">
        <w:rPr>
          <w:rFonts w:ascii="Times New Roman" w:hAnsi="Times New Roman" w:cs="Times New Roman"/>
          <w:sz w:val="24"/>
          <w:szCs w:val="24"/>
        </w:rPr>
        <w:t xml:space="preserve">mengetahui upaya apa yang dilakukan </w:t>
      </w:r>
      <w:r w:rsidR="0024431A" w:rsidRPr="00560571">
        <w:rPr>
          <w:rFonts w:ascii="Times New Roman" w:hAnsi="Times New Roman" w:cs="Times New Roman"/>
          <w:sz w:val="24"/>
        </w:rPr>
        <w:t>PT Bank Danamon Simpan Pinjam Kantor Cabang Unit Muara Enim dalam penyaluran KTA (Kredit Tanpa Agunan)</w:t>
      </w:r>
      <w:r w:rsidR="0024431A" w:rsidRPr="00560571">
        <w:rPr>
          <w:rFonts w:ascii="Times New Roman" w:hAnsi="Times New Roman" w:cs="Times New Roman"/>
          <w:sz w:val="24"/>
          <w:szCs w:val="24"/>
        </w:rPr>
        <w:t xml:space="preserve"> dalam menhadapi risiko kredit macet.</w:t>
      </w:r>
    </w:p>
    <w:p w:rsidR="00560571" w:rsidRDefault="00560571" w:rsidP="00560571">
      <w:pPr>
        <w:pStyle w:val="ListParagraph"/>
        <w:numPr>
          <w:ilvl w:val="0"/>
          <w:numId w:val="37"/>
        </w:numPr>
        <w:spacing w:line="480" w:lineRule="auto"/>
        <w:ind w:left="567" w:right="-1" w:hanging="283"/>
        <w:jc w:val="both"/>
        <w:rPr>
          <w:rFonts w:ascii="Times New Roman" w:hAnsi="Times New Roman" w:cs="Times New Roman"/>
          <w:sz w:val="24"/>
          <w:szCs w:val="24"/>
        </w:rPr>
      </w:pPr>
      <w:r>
        <w:rPr>
          <w:rFonts w:ascii="Times New Roman" w:hAnsi="Times New Roman" w:cs="Times New Roman"/>
          <w:sz w:val="24"/>
          <w:szCs w:val="24"/>
        </w:rPr>
        <w:t>Kegunaan Penelitian</w:t>
      </w:r>
    </w:p>
    <w:p w:rsidR="00560571" w:rsidRDefault="00560571" w:rsidP="00560571">
      <w:pPr>
        <w:pStyle w:val="ListParagraph"/>
        <w:numPr>
          <w:ilvl w:val="0"/>
          <w:numId w:val="38"/>
        </w:numPr>
        <w:spacing w:line="480" w:lineRule="auto"/>
        <w:ind w:left="851" w:right="-1" w:hanging="284"/>
        <w:jc w:val="both"/>
        <w:rPr>
          <w:rFonts w:ascii="Times New Roman" w:hAnsi="Times New Roman" w:cs="Times New Roman"/>
          <w:sz w:val="24"/>
          <w:szCs w:val="24"/>
        </w:rPr>
      </w:pPr>
      <w:r w:rsidRPr="00560571">
        <w:rPr>
          <w:rFonts w:ascii="Times New Roman" w:hAnsi="Times New Roman" w:cs="Times New Roman"/>
          <w:sz w:val="24"/>
          <w:szCs w:val="24"/>
        </w:rPr>
        <w:t>Bagi Penulis</w:t>
      </w:r>
    </w:p>
    <w:p w:rsidR="00560571" w:rsidRPr="00560571" w:rsidRDefault="00560571" w:rsidP="00560571">
      <w:pPr>
        <w:pStyle w:val="ListParagraph"/>
        <w:spacing w:line="480" w:lineRule="auto"/>
        <w:ind w:left="851" w:right="-1"/>
        <w:jc w:val="both"/>
        <w:rPr>
          <w:rFonts w:ascii="Times New Roman" w:hAnsi="Times New Roman" w:cs="Times New Roman"/>
          <w:sz w:val="24"/>
          <w:szCs w:val="24"/>
        </w:rPr>
      </w:pPr>
      <w:r w:rsidRPr="00560571">
        <w:rPr>
          <w:rFonts w:ascii="Times New Roman" w:hAnsi="Times New Roman" w:cs="Times New Roman"/>
          <w:sz w:val="24"/>
          <w:szCs w:val="24"/>
        </w:rPr>
        <w:t>Untuk menambah wawasan, pengetahuan, dan pengalaman bagi penulis tentang Analisis SWOT  dalam Penyaluran Pembiayaan KTA (Kredit Tanpa Agunan)</w:t>
      </w:r>
      <w:r w:rsidRPr="00560571">
        <w:rPr>
          <w:rFonts w:ascii="Times New Roman" w:hAnsi="Times New Roman" w:cs="Times New Roman"/>
          <w:sz w:val="24"/>
        </w:rPr>
        <w:t xml:space="preserve"> PT Bank Danamon Simpan Pinjam Kantor Cabang Unit Muara Enim</w:t>
      </w:r>
      <w:r w:rsidRPr="00560571">
        <w:rPr>
          <w:rFonts w:ascii="Times New Roman" w:hAnsi="Times New Roman" w:cs="Times New Roman"/>
          <w:sz w:val="24"/>
          <w:szCs w:val="24"/>
        </w:rPr>
        <w:t>.</w:t>
      </w:r>
    </w:p>
    <w:p w:rsidR="00560571" w:rsidRDefault="00560571" w:rsidP="00560571">
      <w:pPr>
        <w:pStyle w:val="ListParagraph"/>
        <w:numPr>
          <w:ilvl w:val="0"/>
          <w:numId w:val="38"/>
        </w:numPr>
        <w:spacing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t>Bagi Pihak Bank</w:t>
      </w:r>
    </w:p>
    <w:p w:rsidR="00560571" w:rsidRPr="00560571" w:rsidRDefault="00560571" w:rsidP="00560571">
      <w:pPr>
        <w:pStyle w:val="ListParagraph"/>
        <w:spacing w:line="480" w:lineRule="auto"/>
        <w:ind w:left="851" w:right="-1"/>
        <w:jc w:val="both"/>
        <w:rPr>
          <w:rFonts w:ascii="Times New Roman" w:hAnsi="Times New Roman" w:cs="Times New Roman"/>
          <w:sz w:val="24"/>
          <w:szCs w:val="24"/>
        </w:rPr>
      </w:pPr>
      <w:r w:rsidRPr="00560571">
        <w:rPr>
          <w:rFonts w:ascii="Times New Roman" w:hAnsi="Times New Roman" w:cs="Times New Roman"/>
          <w:sz w:val="24"/>
          <w:szCs w:val="24"/>
        </w:rPr>
        <w:t xml:space="preserve">Hasil penelitian ini diharapkan menjadi bahan masukan, evaluasi dan pemikiran bagi </w:t>
      </w:r>
      <w:r w:rsidRPr="00560571">
        <w:rPr>
          <w:rFonts w:ascii="Times New Roman" w:hAnsi="Times New Roman" w:cs="Times New Roman"/>
          <w:sz w:val="24"/>
        </w:rPr>
        <w:t xml:space="preserve">PT Bank Danamon Simpan Pinjam Kantor Cabang Unit Muara Enim </w:t>
      </w:r>
      <w:r w:rsidRPr="00560571">
        <w:rPr>
          <w:rFonts w:ascii="Times New Roman" w:hAnsi="Times New Roman" w:cs="Times New Roman"/>
          <w:sz w:val="24"/>
          <w:szCs w:val="24"/>
        </w:rPr>
        <w:t xml:space="preserve">mengambil keputusan dan kebijakan tentang bagaimana meminimalisir risiko kredit macet pada </w:t>
      </w:r>
      <w:r w:rsidRPr="00560571">
        <w:rPr>
          <w:rFonts w:ascii="Times New Roman" w:hAnsi="Times New Roman" w:cs="Times New Roman"/>
          <w:sz w:val="24"/>
        </w:rPr>
        <w:t xml:space="preserve">PT Bank Danamon Simpan Pinjam Kantor Cabang Unit Muara Enim. </w:t>
      </w:r>
    </w:p>
    <w:p w:rsidR="00560571" w:rsidRDefault="00560571" w:rsidP="00560571">
      <w:pPr>
        <w:pStyle w:val="ListParagraph"/>
        <w:numPr>
          <w:ilvl w:val="0"/>
          <w:numId w:val="38"/>
        </w:numPr>
        <w:spacing w:line="480" w:lineRule="auto"/>
        <w:ind w:left="851" w:right="-1" w:hanging="284"/>
        <w:jc w:val="both"/>
        <w:rPr>
          <w:rFonts w:ascii="Times New Roman" w:hAnsi="Times New Roman" w:cs="Times New Roman"/>
          <w:sz w:val="24"/>
          <w:szCs w:val="24"/>
        </w:rPr>
      </w:pPr>
      <w:r>
        <w:rPr>
          <w:rFonts w:ascii="Times New Roman" w:hAnsi="Times New Roman" w:cs="Times New Roman"/>
          <w:sz w:val="24"/>
          <w:szCs w:val="24"/>
        </w:rPr>
        <w:lastRenderedPageBreak/>
        <w:t>Pihak Lain</w:t>
      </w:r>
    </w:p>
    <w:p w:rsidR="00560571" w:rsidRPr="00FD4E03" w:rsidRDefault="00560571" w:rsidP="00FD4E03">
      <w:pPr>
        <w:pStyle w:val="ListParagraph"/>
        <w:spacing w:line="480" w:lineRule="auto"/>
        <w:ind w:left="851" w:right="-1"/>
        <w:jc w:val="both"/>
        <w:rPr>
          <w:rFonts w:ascii="Times New Roman" w:hAnsi="Times New Roman" w:cs="Times New Roman"/>
          <w:sz w:val="24"/>
          <w:szCs w:val="24"/>
        </w:rPr>
      </w:pPr>
      <w:r w:rsidRPr="00560571">
        <w:rPr>
          <w:rFonts w:ascii="Times New Roman" w:hAnsi="Times New Roman" w:cs="Times New Roman"/>
          <w:sz w:val="24"/>
          <w:szCs w:val="24"/>
        </w:rPr>
        <w:t xml:space="preserve">Dapat memberikan informasi dan pengetahuan kepada pihak lain bahwa betapa pentingnya dilakukan efektif dan efesien demi keberlangsungan dalam operasional perbankan dan sebagai bahan refrensi bagi pihak-pihak berkepentingan tentang bagaimana cara Menganalisis Minimalisir risiko kredit macet dalam penyaluran pembiayaan KTA. </w:t>
      </w:r>
    </w:p>
    <w:p w:rsidR="00382689" w:rsidRDefault="00560571" w:rsidP="00297C10">
      <w:pPr>
        <w:pStyle w:val="ListParagraph"/>
        <w:numPr>
          <w:ilvl w:val="0"/>
          <w:numId w:val="34"/>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Sistematika Pen</w:t>
      </w:r>
      <w:r w:rsidR="00AC68DD">
        <w:rPr>
          <w:rFonts w:ascii="Times New Roman" w:hAnsi="Times New Roman" w:cs="Times New Roman"/>
          <w:b/>
          <w:sz w:val="24"/>
          <w:szCs w:val="24"/>
        </w:rPr>
        <w:t>ulisan</w:t>
      </w:r>
    </w:p>
    <w:p w:rsidR="00AC68DD" w:rsidRDefault="00AC68DD" w:rsidP="00AC68DD">
      <w:pPr>
        <w:pStyle w:val="ListParagraph"/>
        <w:spacing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Bab I : PENDAHUAN</w:t>
      </w:r>
    </w:p>
    <w:p w:rsidR="00AC68DD" w:rsidRDefault="00AC68DD" w:rsidP="00297C10">
      <w:pPr>
        <w:pStyle w:val="ListParagraph"/>
        <w:spacing w:line="480" w:lineRule="auto"/>
        <w:ind w:left="1134"/>
        <w:jc w:val="both"/>
        <w:rPr>
          <w:rFonts w:ascii="Times New Roman" w:hAnsi="Times New Roman" w:cs="Times New Roman"/>
          <w:bCs/>
          <w:sz w:val="24"/>
          <w:szCs w:val="24"/>
        </w:rPr>
      </w:pPr>
      <w:r w:rsidRPr="00297C10">
        <w:rPr>
          <w:rFonts w:asciiTheme="majorBidi" w:hAnsiTheme="majorBidi" w:cstheme="majorBidi"/>
          <w:sz w:val="24"/>
          <w:szCs w:val="24"/>
        </w:rPr>
        <w:t>Dalam bab ini berisi latar belakang masalah, perumusan masalah, batasan masalah, tujuan dan kegunaan penelitian</w:t>
      </w:r>
      <w:r>
        <w:rPr>
          <w:rFonts w:ascii="Times New Roman" w:hAnsi="Times New Roman" w:cs="Times New Roman"/>
          <w:bCs/>
          <w:sz w:val="24"/>
          <w:szCs w:val="24"/>
        </w:rPr>
        <w:t>.</w:t>
      </w:r>
    </w:p>
    <w:p w:rsidR="00AC68DD" w:rsidRDefault="00AC68DD" w:rsidP="00AC68DD">
      <w:pPr>
        <w:pStyle w:val="ListParagraph"/>
        <w:spacing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Bab II : </w:t>
      </w:r>
      <w:r w:rsidR="009A5860">
        <w:rPr>
          <w:rFonts w:ascii="Times New Roman" w:hAnsi="Times New Roman" w:cs="Times New Roman"/>
          <w:bCs/>
          <w:sz w:val="24"/>
          <w:szCs w:val="24"/>
        </w:rPr>
        <w:t>LANDASAN TEORI</w:t>
      </w:r>
    </w:p>
    <w:p w:rsidR="00AC68DD" w:rsidRDefault="009A5860" w:rsidP="00AC68DD">
      <w:pPr>
        <w:pStyle w:val="ListParagraph"/>
        <w:spacing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Dalam bab ini p</w:t>
      </w:r>
      <w:r w:rsidR="00AC68DD">
        <w:rPr>
          <w:rFonts w:ascii="Times New Roman" w:hAnsi="Times New Roman" w:cs="Times New Roman"/>
          <w:bCs/>
          <w:sz w:val="24"/>
          <w:szCs w:val="24"/>
        </w:rPr>
        <w:t xml:space="preserve">ada landasan teori menjelasan pengertian </w:t>
      </w:r>
      <w:r w:rsidR="00777BC9">
        <w:rPr>
          <w:rFonts w:ascii="Times New Roman" w:hAnsi="Times New Roman" w:cs="Times New Roman"/>
          <w:bCs/>
          <w:sz w:val="24"/>
          <w:szCs w:val="24"/>
        </w:rPr>
        <w:t xml:space="preserve">analisis </w:t>
      </w:r>
      <w:r w:rsidR="00AC68DD">
        <w:rPr>
          <w:rFonts w:ascii="Times New Roman" w:hAnsi="Times New Roman" w:cs="Times New Roman"/>
          <w:bCs/>
          <w:sz w:val="24"/>
          <w:szCs w:val="24"/>
        </w:rPr>
        <w:t xml:space="preserve">SWOT, pengertian manajemen risiko dan </w:t>
      </w:r>
      <w:r w:rsidR="004001DF">
        <w:rPr>
          <w:rFonts w:ascii="Times New Roman" w:hAnsi="Times New Roman" w:cs="Times New Roman"/>
          <w:bCs/>
          <w:sz w:val="24"/>
          <w:szCs w:val="24"/>
        </w:rPr>
        <w:t>penelitian</w:t>
      </w:r>
      <w:r>
        <w:rPr>
          <w:rFonts w:ascii="Times New Roman" w:hAnsi="Times New Roman" w:cs="Times New Roman"/>
          <w:bCs/>
          <w:sz w:val="24"/>
          <w:szCs w:val="24"/>
        </w:rPr>
        <w:t xml:space="preserve"> terdahulu</w:t>
      </w:r>
      <w:r w:rsidR="00777BC9">
        <w:rPr>
          <w:rFonts w:ascii="Times New Roman" w:hAnsi="Times New Roman" w:cs="Times New Roman"/>
          <w:bCs/>
          <w:sz w:val="24"/>
          <w:szCs w:val="24"/>
        </w:rPr>
        <w:t xml:space="preserve"> yang sud</w:t>
      </w:r>
      <w:r w:rsidR="00AC68DD">
        <w:rPr>
          <w:rFonts w:ascii="Times New Roman" w:hAnsi="Times New Roman" w:cs="Times New Roman"/>
          <w:bCs/>
          <w:sz w:val="24"/>
          <w:szCs w:val="24"/>
        </w:rPr>
        <w:t>ah pernah ditelitian sebelumnya dalam hal study  kasus yang berbeda.</w:t>
      </w:r>
    </w:p>
    <w:p w:rsidR="009A5860" w:rsidRDefault="009A5860" w:rsidP="009A5860">
      <w:pPr>
        <w:pStyle w:val="ListParagraph"/>
        <w:spacing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 xml:space="preserve">Bab III : METODE PENELITIAN </w:t>
      </w:r>
    </w:p>
    <w:p w:rsidR="009A5860" w:rsidRDefault="009A5860" w:rsidP="009A5860">
      <w:pPr>
        <w:pStyle w:val="ListParagraph"/>
        <w:spacing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 xml:space="preserve">Dalam bab ini metode penelitan yang digunakan yaitu </w:t>
      </w:r>
      <w:r w:rsidR="002C0658">
        <w:rPr>
          <w:rFonts w:ascii="Times New Roman" w:hAnsi="Times New Roman" w:cs="Times New Roman"/>
          <w:bCs/>
          <w:sz w:val="24"/>
          <w:szCs w:val="24"/>
        </w:rPr>
        <w:t xml:space="preserve">Gambaran Umum  PT. Bank Danamon Simpan Pinjam Muara Enim, </w:t>
      </w:r>
      <w:r>
        <w:rPr>
          <w:rFonts w:ascii="Times New Roman" w:hAnsi="Times New Roman" w:cs="Times New Roman"/>
          <w:bCs/>
          <w:sz w:val="24"/>
          <w:szCs w:val="24"/>
        </w:rPr>
        <w:t>definisi operasional variabel, ruang lingkup penelitian, lokasi,</w:t>
      </w:r>
      <w:r w:rsidR="00FD4E03">
        <w:rPr>
          <w:rFonts w:ascii="Times New Roman" w:hAnsi="Times New Roman" w:cs="Times New Roman"/>
          <w:bCs/>
          <w:sz w:val="24"/>
          <w:szCs w:val="24"/>
        </w:rPr>
        <w:t xml:space="preserve"> </w:t>
      </w:r>
      <w:r>
        <w:rPr>
          <w:rFonts w:ascii="Times New Roman" w:hAnsi="Times New Roman" w:cs="Times New Roman"/>
          <w:bCs/>
          <w:sz w:val="24"/>
          <w:szCs w:val="24"/>
        </w:rPr>
        <w:t>jenis-jenis sumber data, teknik pengumpulan data dan teknik analisis data.</w:t>
      </w:r>
    </w:p>
    <w:p w:rsidR="009A5860" w:rsidRDefault="009A5860" w:rsidP="009A5860">
      <w:pPr>
        <w:pStyle w:val="ListParagraph"/>
        <w:spacing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Bab VI : HASIL PENELITIAN DAN PEMBAHASAN</w:t>
      </w:r>
    </w:p>
    <w:p w:rsidR="009A5860" w:rsidRDefault="009A5860" w:rsidP="002C0658">
      <w:pPr>
        <w:pStyle w:val="ListParagraph"/>
        <w:spacing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dalam bab ini hasil penelitian membahas tentang</w:t>
      </w:r>
      <w:r w:rsidR="007928C8">
        <w:rPr>
          <w:rFonts w:ascii="Times New Roman" w:hAnsi="Times New Roman" w:cs="Times New Roman"/>
          <w:bCs/>
          <w:sz w:val="24"/>
          <w:szCs w:val="24"/>
        </w:rPr>
        <w:t xml:space="preserve"> Analisis SWOT penyaluran KTA (Kredit Tanpa Agunan), pelasanaan dalam </w:t>
      </w:r>
      <w:r w:rsidR="007928C8">
        <w:rPr>
          <w:rFonts w:ascii="Times New Roman" w:hAnsi="Times New Roman" w:cs="Times New Roman"/>
          <w:bCs/>
          <w:sz w:val="24"/>
          <w:szCs w:val="24"/>
        </w:rPr>
        <w:lastRenderedPageBreak/>
        <w:t>penyaluran KTA (Kredit Tanpa Agunan), dan cara meminimalisirkan risiko kredit macet dalam penyaluran dana.</w:t>
      </w:r>
    </w:p>
    <w:p w:rsidR="007928C8" w:rsidRDefault="007928C8" w:rsidP="007928C8">
      <w:pPr>
        <w:pStyle w:val="ListParagraph"/>
        <w:spacing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Bab VI : KESIMPULAN DAN SARAN</w:t>
      </w:r>
    </w:p>
    <w:p w:rsidR="00271D57" w:rsidRPr="00297C10" w:rsidRDefault="007928C8" w:rsidP="007928C8">
      <w:pPr>
        <w:pStyle w:val="ListParagraph"/>
        <w:spacing w:line="480" w:lineRule="auto"/>
        <w:ind w:left="1134"/>
        <w:jc w:val="both"/>
        <w:rPr>
          <w:rFonts w:asciiTheme="majorBidi" w:hAnsiTheme="majorBidi" w:cstheme="majorBidi"/>
          <w:bCs/>
          <w:sz w:val="24"/>
          <w:szCs w:val="24"/>
        </w:rPr>
      </w:pPr>
      <w:r w:rsidRPr="00297C10">
        <w:rPr>
          <w:rFonts w:asciiTheme="majorBidi" w:hAnsiTheme="majorBidi" w:cstheme="majorBidi"/>
          <w:sz w:val="24"/>
          <w:szCs w:val="24"/>
        </w:rPr>
        <w:t>Dalam bab ini menjelaskan mengenai kesimpulan dari keseluruhan hasil yang telah diperoleh dalam penelitian ini. Saran untuk penelitian selanjutnya agar dapat lebih mengembangkan penelitiannya.</w:t>
      </w:r>
    </w:p>
    <w:sectPr w:rsidR="00271D57" w:rsidRPr="00297C10" w:rsidSect="004E348F">
      <w:headerReference w:type="default" r:id="rId11"/>
      <w:pgSz w:w="11906" w:h="16838"/>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6A3" w:rsidRDefault="001376A3" w:rsidP="00907C22">
      <w:pPr>
        <w:spacing w:after="0" w:line="240" w:lineRule="auto"/>
      </w:pPr>
      <w:r>
        <w:separator/>
      </w:r>
    </w:p>
  </w:endnote>
  <w:endnote w:type="continuationSeparator" w:id="0">
    <w:p w:rsidR="001376A3" w:rsidRDefault="001376A3" w:rsidP="0090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6A3" w:rsidRDefault="001376A3" w:rsidP="00907C22">
      <w:pPr>
        <w:spacing w:after="0" w:line="240" w:lineRule="auto"/>
      </w:pPr>
      <w:r>
        <w:separator/>
      </w:r>
    </w:p>
  </w:footnote>
  <w:footnote w:type="continuationSeparator" w:id="0">
    <w:p w:rsidR="001376A3" w:rsidRDefault="001376A3" w:rsidP="00907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36389"/>
      <w:docPartObj>
        <w:docPartGallery w:val="Page Numbers (Top of Page)"/>
        <w:docPartUnique/>
      </w:docPartObj>
    </w:sdtPr>
    <w:sdtEndPr/>
    <w:sdtContent>
      <w:p w:rsidR="001A43B9" w:rsidRDefault="001A43B9">
        <w:pPr>
          <w:pStyle w:val="Header"/>
          <w:jc w:val="right"/>
        </w:pPr>
        <w:r>
          <w:fldChar w:fldCharType="begin"/>
        </w:r>
        <w:r>
          <w:instrText xml:space="preserve"> PAGE   \* MERGEFORMAT </w:instrText>
        </w:r>
        <w:r>
          <w:fldChar w:fldCharType="separate"/>
        </w:r>
        <w:r w:rsidR="00E44CA2">
          <w:rPr>
            <w:noProof/>
          </w:rPr>
          <w:t>11</w:t>
        </w:r>
        <w:r>
          <w:rPr>
            <w:noProof/>
          </w:rPr>
          <w:fldChar w:fldCharType="end"/>
        </w:r>
      </w:p>
    </w:sdtContent>
  </w:sdt>
  <w:p w:rsidR="001A43B9" w:rsidRDefault="001A43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2A7"/>
    <w:multiLevelType w:val="hybridMultilevel"/>
    <w:tmpl w:val="F596386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BD22D1E"/>
    <w:multiLevelType w:val="hybridMultilevel"/>
    <w:tmpl w:val="5DA89424"/>
    <w:lvl w:ilvl="0" w:tplc="0CFA18F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F11371A"/>
    <w:multiLevelType w:val="hybridMultilevel"/>
    <w:tmpl w:val="3CC8299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1D67541"/>
    <w:multiLevelType w:val="hybridMultilevel"/>
    <w:tmpl w:val="0F3E277A"/>
    <w:lvl w:ilvl="0" w:tplc="5800695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3F373AE"/>
    <w:multiLevelType w:val="hybridMultilevel"/>
    <w:tmpl w:val="434E96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98089A"/>
    <w:multiLevelType w:val="hybridMultilevel"/>
    <w:tmpl w:val="EE2A6E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AE68AA"/>
    <w:multiLevelType w:val="hybridMultilevel"/>
    <w:tmpl w:val="3412DF3A"/>
    <w:lvl w:ilvl="0" w:tplc="594AC40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1C966422"/>
    <w:multiLevelType w:val="hybridMultilevel"/>
    <w:tmpl w:val="E5AC9608"/>
    <w:lvl w:ilvl="0" w:tplc="B27CDC6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1CEE2000"/>
    <w:multiLevelType w:val="hybridMultilevel"/>
    <w:tmpl w:val="98EAC150"/>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230078A8"/>
    <w:multiLevelType w:val="hybridMultilevel"/>
    <w:tmpl w:val="11684570"/>
    <w:lvl w:ilvl="0" w:tplc="9A02C45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24C672FF"/>
    <w:multiLevelType w:val="hybridMultilevel"/>
    <w:tmpl w:val="579A1148"/>
    <w:lvl w:ilvl="0" w:tplc="346A3D8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254F7887"/>
    <w:multiLevelType w:val="hybridMultilevel"/>
    <w:tmpl w:val="630E654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0266C54"/>
    <w:multiLevelType w:val="hybridMultilevel"/>
    <w:tmpl w:val="E10AE468"/>
    <w:lvl w:ilvl="0" w:tplc="F96063FA">
      <w:start w:val="1"/>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3098629F"/>
    <w:multiLevelType w:val="hybridMultilevel"/>
    <w:tmpl w:val="5DCA95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2909F0"/>
    <w:multiLevelType w:val="hybridMultilevel"/>
    <w:tmpl w:val="38B4C8DC"/>
    <w:lvl w:ilvl="0" w:tplc="2BCCA8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2895E2C"/>
    <w:multiLevelType w:val="hybridMultilevel"/>
    <w:tmpl w:val="EB2C7A22"/>
    <w:lvl w:ilvl="0" w:tplc="1B20EB7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367A2A22"/>
    <w:multiLevelType w:val="hybridMultilevel"/>
    <w:tmpl w:val="45844F24"/>
    <w:lvl w:ilvl="0" w:tplc="3710D6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AB02656"/>
    <w:multiLevelType w:val="hybridMultilevel"/>
    <w:tmpl w:val="338E4C36"/>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E5A46BF"/>
    <w:multiLevelType w:val="hybridMultilevel"/>
    <w:tmpl w:val="8692000E"/>
    <w:lvl w:ilvl="0" w:tplc="9A88E494">
      <w:start w:val="1"/>
      <w:numFmt w:val="lowerLetter"/>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EDF35D5"/>
    <w:multiLevelType w:val="hybridMultilevel"/>
    <w:tmpl w:val="C220FC5C"/>
    <w:lvl w:ilvl="0" w:tplc="31EEF64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3EE93EDC"/>
    <w:multiLevelType w:val="hybridMultilevel"/>
    <w:tmpl w:val="A02093E8"/>
    <w:lvl w:ilvl="0" w:tplc="9B48847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42382B34"/>
    <w:multiLevelType w:val="hybridMultilevel"/>
    <w:tmpl w:val="26642B0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426273EE"/>
    <w:multiLevelType w:val="hybridMultilevel"/>
    <w:tmpl w:val="094271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284F42"/>
    <w:multiLevelType w:val="hybridMultilevel"/>
    <w:tmpl w:val="749E5B7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54443B"/>
    <w:multiLevelType w:val="multilevel"/>
    <w:tmpl w:val="179AF7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8344F6"/>
    <w:multiLevelType w:val="hybridMultilevel"/>
    <w:tmpl w:val="9CC4B1FC"/>
    <w:lvl w:ilvl="0" w:tplc="5842717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53E6730F"/>
    <w:multiLevelType w:val="hybridMultilevel"/>
    <w:tmpl w:val="BC8495D4"/>
    <w:lvl w:ilvl="0" w:tplc="B2D66D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51B3B1B"/>
    <w:multiLevelType w:val="hybridMultilevel"/>
    <w:tmpl w:val="59F207D0"/>
    <w:lvl w:ilvl="0" w:tplc="04210015">
      <w:start w:val="1"/>
      <w:numFmt w:val="upperLetter"/>
      <w:lvlText w:val="%1."/>
      <w:lvlJc w:val="left"/>
      <w:pPr>
        <w:ind w:left="720" w:hanging="360"/>
      </w:pPr>
    </w:lvl>
    <w:lvl w:ilvl="1" w:tplc="04210019">
      <w:start w:val="1"/>
      <w:numFmt w:val="lowerLetter"/>
      <w:lvlText w:val="%2."/>
      <w:lvlJc w:val="left"/>
      <w:pPr>
        <w:ind w:left="644"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6124049"/>
    <w:multiLevelType w:val="hybridMultilevel"/>
    <w:tmpl w:val="2EFCE7F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58DA7E74"/>
    <w:multiLevelType w:val="hybridMultilevel"/>
    <w:tmpl w:val="8EB2A99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902EA1"/>
    <w:multiLevelType w:val="hybridMultilevel"/>
    <w:tmpl w:val="FED605F2"/>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3713C34"/>
    <w:multiLevelType w:val="hybridMultilevel"/>
    <w:tmpl w:val="5170CF70"/>
    <w:lvl w:ilvl="0" w:tplc="8B3AC9A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68EC6644"/>
    <w:multiLevelType w:val="hybridMultilevel"/>
    <w:tmpl w:val="2F8455F4"/>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3">
    <w:nsid w:val="6A0168B6"/>
    <w:multiLevelType w:val="hybridMultilevel"/>
    <w:tmpl w:val="E654B8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ACB4A87"/>
    <w:multiLevelType w:val="hybridMultilevel"/>
    <w:tmpl w:val="D556EE8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71257391"/>
    <w:multiLevelType w:val="hybridMultilevel"/>
    <w:tmpl w:val="CCBCFC12"/>
    <w:lvl w:ilvl="0" w:tplc="51D49438">
      <w:start w:val="1"/>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6">
    <w:nsid w:val="727012AD"/>
    <w:multiLevelType w:val="hybridMultilevel"/>
    <w:tmpl w:val="3508EBFC"/>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7">
    <w:nsid w:val="75C31585"/>
    <w:multiLevelType w:val="hybridMultilevel"/>
    <w:tmpl w:val="9C7489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18"/>
  </w:num>
  <w:num w:numId="3">
    <w:abstractNumId w:val="4"/>
  </w:num>
  <w:num w:numId="4">
    <w:abstractNumId w:val="21"/>
  </w:num>
  <w:num w:numId="5">
    <w:abstractNumId w:val="23"/>
  </w:num>
  <w:num w:numId="6">
    <w:abstractNumId w:val="0"/>
  </w:num>
  <w:num w:numId="7">
    <w:abstractNumId w:val="28"/>
  </w:num>
  <w:num w:numId="8">
    <w:abstractNumId w:val="34"/>
  </w:num>
  <w:num w:numId="9">
    <w:abstractNumId w:val="32"/>
  </w:num>
  <w:num w:numId="10">
    <w:abstractNumId w:val="33"/>
  </w:num>
  <w:num w:numId="11">
    <w:abstractNumId w:val="6"/>
  </w:num>
  <w:num w:numId="12">
    <w:abstractNumId w:val="16"/>
  </w:num>
  <w:num w:numId="13">
    <w:abstractNumId w:val="15"/>
  </w:num>
  <w:num w:numId="14">
    <w:abstractNumId w:val="13"/>
  </w:num>
  <w:num w:numId="15">
    <w:abstractNumId w:val="31"/>
  </w:num>
  <w:num w:numId="16">
    <w:abstractNumId w:val="25"/>
  </w:num>
  <w:num w:numId="17">
    <w:abstractNumId w:val="5"/>
  </w:num>
  <w:num w:numId="18">
    <w:abstractNumId w:val="26"/>
  </w:num>
  <w:num w:numId="19">
    <w:abstractNumId w:val="10"/>
  </w:num>
  <w:num w:numId="20">
    <w:abstractNumId w:val="7"/>
  </w:num>
  <w:num w:numId="21">
    <w:abstractNumId w:val="1"/>
  </w:num>
  <w:num w:numId="22">
    <w:abstractNumId w:val="20"/>
  </w:num>
  <w:num w:numId="23">
    <w:abstractNumId w:val="35"/>
  </w:num>
  <w:num w:numId="24">
    <w:abstractNumId w:val="12"/>
  </w:num>
  <w:num w:numId="25">
    <w:abstractNumId w:val="19"/>
  </w:num>
  <w:num w:numId="26">
    <w:abstractNumId w:val="3"/>
  </w:num>
  <w:num w:numId="27">
    <w:abstractNumId w:val="9"/>
  </w:num>
  <w:num w:numId="28">
    <w:abstractNumId w:val="17"/>
  </w:num>
  <w:num w:numId="29">
    <w:abstractNumId w:val="36"/>
  </w:num>
  <w:num w:numId="30">
    <w:abstractNumId w:val="22"/>
  </w:num>
  <w:num w:numId="31">
    <w:abstractNumId w:val="29"/>
  </w:num>
  <w:num w:numId="32">
    <w:abstractNumId w:val="24"/>
  </w:num>
  <w:num w:numId="33">
    <w:abstractNumId w:val="14"/>
  </w:num>
  <w:num w:numId="34">
    <w:abstractNumId w:val="30"/>
  </w:num>
  <w:num w:numId="35">
    <w:abstractNumId w:val="8"/>
  </w:num>
  <w:num w:numId="36">
    <w:abstractNumId w:val="2"/>
  </w:num>
  <w:num w:numId="37">
    <w:abstractNumId w:val="3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EE"/>
    <w:rsid w:val="00007C0D"/>
    <w:rsid w:val="00016D67"/>
    <w:rsid w:val="00032E52"/>
    <w:rsid w:val="000357A7"/>
    <w:rsid w:val="00040C4A"/>
    <w:rsid w:val="00044732"/>
    <w:rsid w:val="000461FF"/>
    <w:rsid w:val="000467AF"/>
    <w:rsid w:val="00051CBD"/>
    <w:rsid w:val="000657DA"/>
    <w:rsid w:val="00073F3B"/>
    <w:rsid w:val="0007737A"/>
    <w:rsid w:val="00080D7B"/>
    <w:rsid w:val="0009591D"/>
    <w:rsid w:val="000964F8"/>
    <w:rsid w:val="000B520B"/>
    <w:rsid w:val="000B6D97"/>
    <w:rsid w:val="000C0772"/>
    <w:rsid w:val="000C3648"/>
    <w:rsid w:val="000C4A1B"/>
    <w:rsid w:val="000D10F5"/>
    <w:rsid w:val="000D5F8E"/>
    <w:rsid w:val="000D6A09"/>
    <w:rsid w:val="000E0361"/>
    <w:rsid w:val="000E386D"/>
    <w:rsid w:val="000E76CF"/>
    <w:rsid w:val="000F1550"/>
    <w:rsid w:val="00103A00"/>
    <w:rsid w:val="001047E2"/>
    <w:rsid w:val="00111B69"/>
    <w:rsid w:val="00123A6E"/>
    <w:rsid w:val="00123DDF"/>
    <w:rsid w:val="00130980"/>
    <w:rsid w:val="00133B1E"/>
    <w:rsid w:val="001376A3"/>
    <w:rsid w:val="001427D8"/>
    <w:rsid w:val="00165A07"/>
    <w:rsid w:val="0017587F"/>
    <w:rsid w:val="001A43B9"/>
    <w:rsid w:val="001A7954"/>
    <w:rsid w:val="001D3BDC"/>
    <w:rsid w:val="001E71D6"/>
    <w:rsid w:val="001F7AEB"/>
    <w:rsid w:val="00204604"/>
    <w:rsid w:val="002105CE"/>
    <w:rsid w:val="002272E4"/>
    <w:rsid w:val="00231F29"/>
    <w:rsid w:val="0024431A"/>
    <w:rsid w:val="0024755B"/>
    <w:rsid w:val="00263B8F"/>
    <w:rsid w:val="00271D57"/>
    <w:rsid w:val="00274D3B"/>
    <w:rsid w:val="002809FB"/>
    <w:rsid w:val="00281EDC"/>
    <w:rsid w:val="00297C10"/>
    <w:rsid w:val="002A7669"/>
    <w:rsid w:val="002C0658"/>
    <w:rsid w:val="002C7C2B"/>
    <w:rsid w:val="002D3A99"/>
    <w:rsid w:val="002F657F"/>
    <w:rsid w:val="002F7E1A"/>
    <w:rsid w:val="0030322C"/>
    <w:rsid w:val="0030338C"/>
    <w:rsid w:val="003062CC"/>
    <w:rsid w:val="00307778"/>
    <w:rsid w:val="003103E3"/>
    <w:rsid w:val="0034007B"/>
    <w:rsid w:val="003519C5"/>
    <w:rsid w:val="00381CBA"/>
    <w:rsid w:val="00382689"/>
    <w:rsid w:val="003834C5"/>
    <w:rsid w:val="003975F3"/>
    <w:rsid w:val="003B0283"/>
    <w:rsid w:val="003C6497"/>
    <w:rsid w:val="003E0DA7"/>
    <w:rsid w:val="003E18AF"/>
    <w:rsid w:val="003E63A1"/>
    <w:rsid w:val="003F6C43"/>
    <w:rsid w:val="003F71A9"/>
    <w:rsid w:val="004001DF"/>
    <w:rsid w:val="0040246A"/>
    <w:rsid w:val="00405457"/>
    <w:rsid w:val="00406C2F"/>
    <w:rsid w:val="0042502C"/>
    <w:rsid w:val="00426739"/>
    <w:rsid w:val="0043623A"/>
    <w:rsid w:val="004371EA"/>
    <w:rsid w:val="00437BB4"/>
    <w:rsid w:val="00437E9B"/>
    <w:rsid w:val="00446638"/>
    <w:rsid w:val="004572E0"/>
    <w:rsid w:val="004638C2"/>
    <w:rsid w:val="004713B4"/>
    <w:rsid w:val="00487C82"/>
    <w:rsid w:val="004B6272"/>
    <w:rsid w:val="004C459F"/>
    <w:rsid w:val="004C6391"/>
    <w:rsid w:val="004D7DB9"/>
    <w:rsid w:val="004E348F"/>
    <w:rsid w:val="004F5386"/>
    <w:rsid w:val="004F6832"/>
    <w:rsid w:val="00500FDA"/>
    <w:rsid w:val="00516EA6"/>
    <w:rsid w:val="005264A0"/>
    <w:rsid w:val="005308B4"/>
    <w:rsid w:val="005418A8"/>
    <w:rsid w:val="005460CB"/>
    <w:rsid w:val="005554A4"/>
    <w:rsid w:val="00560571"/>
    <w:rsid w:val="00562714"/>
    <w:rsid w:val="00562CCD"/>
    <w:rsid w:val="005632DA"/>
    <w:rsid w:val="00574ACD"/>
    <w:rsid w:val="0057740A"/>
    <w:rsid w:val="0059253B"/>
    <w:rsid w:val="005B7ED5"/>
    <w:rsid w:val="005E4E04"/>
    <w:rsid w:val="006001DD"/>
    <w:rsid w:val="00604829"/>
    <w:rsid w:val="00621DC1"/>
    <w:rsid w:val="0063363C"/>
    <w:rsid w:val="0065278E"/>
    <w:rsid w:val="00663366"/>
    <w:rsid w:val="00673CD5"/>
    <w:rsid w:val="006A4584"/>
    <w:rsid w:val="006A5BEF"/>
    <w:rsid w:val="006B1FD6"/>
    <w:rsid w:val="006C2BB7"/>
    <w:rsid w:val="006C3ED4"/>
    <w:rsid w:val="006C6C97"/>
    <w:rsid w:val="006D325D"/>
    <w:rsid w:val="006D7BAC"/>
    <w:rsid w:val="006F102D"/>
    <w:rsid w:val="00706CD1"/>
    <w:rsid w:val="007174E2"/>
    <w:rsid w:val="00722832"/>
    <w:rsid w:val="00743A46"/>
    <w:rsid w:val="00750EAF"/>
    <w:rsid w:val="00751030"/>
    <w:rsid w:val="00757F17"/>
    <w:rsid w:val="00761ADF"/>
    <w:rsid w:val="0077767C"/>
    <w:rsid w:val="00777BC9"/>
    <w:rsid w:val="0078208D"/>
    <w:rsid w:val="00784EB1"/>
    <w:rsid w:val="0078694E"/>
    <w:rsid w:val="007928C8"/>
    <w:rsid w:val="00792D7E"/>
    <w:rsid w:val="0079712E"/>
    <w:rsid w:val="007B1A7D"/>
    <w:rsid w:val="007B635D"/>
    <w:rsid w:val="007B67EB"/>
    <w:rsid w:val="007C4CA3"/>
    <w:rsid w:val="007F4272"/>
    <w:rsid w:val="008022BA"/>
    <w:rsid w:val="0081791B"/>
    <w:rsid w:val="00820A20"/>
    <w:rsid w:val="0082528A"/>
    <w:rsid w:val="00831031"/>
    <w:rsid w:val="00861877"/>
    <w:rsid w:val="008626B6"/>
    <w:rsid w:val="0087533E"/>
    <w:rsid w:val="00875BE7"/>
    <w:rsid w:val="008818B1"/>
    <w:rsid w:val="00885603"/>
    <w:rsid w:val="008918EC"/>
    <w:rsid w:val="008A05FD"/>
    <w:rsid w:val="008A7FAA"/>
    <w:rsid w:val="008B72A1"/>
    <w:rsid w:val="008D717E"/>
    <w:rsid w:val="008E2CD9"/>
    <w:rsid w:val="008F11D9"/>
    <w:rsid w:val="00907C22"/>
    <w:rsid w:val="0091117A"/>
    <w:rsid w:val="00922984"/>
    <w:rsid w:val="009362A4"/>
    <w:rsid w:val="00947A3F"/>
    <w:rsid w:val="00962FE3"/>
    <w:rsid w:val="0097021F"/>
    <w:rsid w:val="009A5860"/>
    <w:rsid w:val="009A7300"/>
    <w:rsid w:val="009B317F"/>
    <w:rsid w:val="009B3807"/>
    <w:rsid w:val="009C0560"/>
    <w:rsid w:val="009C751C"/>
    <w:rsid w:val="009D10C7"/>
    <w:rsid w:val="009E3414"/>
    <w:rsid w:val="009F41F6"/>
    <w:rsid w:val="00A03647"/>
    <w:rsid w:val="00A0746D"/>
    <w:rsid w:val="00A10817"/>
    <w:rsid w:val="00A3459F"/>
    <w:rsid w:val="00A53175"/>
    <w:rsid w:val="00A55449"/>
    <w:rsid w:val="00A61F77"/>
    <w:rsid w:val="00A67B25"/>
    <w:rsid w:val="00A82C10"/>
    <w:rsid w:val="00A84341"/>
    <w:rsid w:val="00A85905"/>
    <w:rsid w:val="00A872C9"/>
    <w:rsid w:val="00A94AC6"/>
    <w:rsid w:val="00A95531"/>
    <w:rsid w:val="00AA29D4"/>
    <w:rsid w:val="00AA3D18"/>
    <w:rsid w:val="00AB3791"/>
    <w:rsid w:val="00AB7312"/>
    <w:rsid w:val="00AC229F"/>
    <w:rsid w:val="00AC5652"/>
    <w:rsid w:val="00AC68DD"/>
    <w:rsid w:val="00B05C05"/>
    <w:rsid w:val="00B10909"/>
    <w:rsid w:val="00B20752"/>
    <w:rsid w:val="00B347D8"/>
    <w:rsid w:val="00B5466A"/>
    <w:rsid w:val="00B8519D"/>
    <w:rsid w:val="00B94A76"/>
    <w:rsid w:val="00BB44CB"/>
    <w:rsid w:val="00BB7B14"/>
    <w:rsid w:val="00BD0742"/>
    <w:rsid w:val="00BD1F6A"/>
    <w:rsid w:val="00BD525D"/>
    <w:rsid w:val="00BE16AD"/>
    <w:rsid w:val="00BF79C5"/>
    <w:rsid w:val="00C13263"/>
    <w:rsid w:val="00C1612B"/>
    <w:rsid w:val="00C218A4"/>
    <w:rsid w:val="00C33BD4"/>
    <w:rsid w:val="00C341DC"/>
    <w:rsid w:val="00C52584"/>
    <w:rsid w:val="00C61D1D"/>
    <w:rsid w:val="00C92713"/>
    <w:rsid w:val="00CB44E8"/>
    <w:rsid w:val="00CB4996"/>
    <w:rsid w:val="00CC5CFB"/>
    <w:rsid w:val="00CC6B8A"/>
    <w:rsid w:val="00CC6D3A"/>
    <w:rsid w:val="00CD098D"/>
    <w:rsid w:val="00CD48A0"/>
    <w:rsid w:val="00CD749C"/>
    <w:rsid w:val="00CE2FEE"/>
    <w:rsid w:val="00CE38EE"/>
    <w:rsid w:val="00CE5882"/>
    <w:rsid w:val="00CE6173"/>
    <w:rsid w:val="00CF5700"/>
    <w:rsid w:val="00CF7118"/>
    <w:rsid w:val="00D1286F"/>
    <w:rsid w:val="00D12E60"/>
    <w:rsid w:val="00D15DDB"/>
    <w:rsid w:val="00D21152"/>
    <w:rsid w:val="00D24844"/>
    <w:rsid w:val="00D33747"/>
    <w:rsid w:val="00D33A53"/>
    <w:rsid w:val="00D5323A"/>
    <w:rsid w:val="00D555E8"/>
    <w:rsid w:val="00D60122"/>
    <w:rsid w:val="00D74753"/>
    <w:rsid w:val="00D82827"/>
    <w:rsid w:val="00D87424"/>
    <w:rsid w:val="00D936A8"/>
    <w:rsid w:val="00D93B5D"/>
    <w:rsid w:val="00DA5AF3"/>
    <w:rsid w:val="00DA79F6"/>
    <w:rsid w:val="00DB6BD5"/>
    <w:rsid w:val="00DC6B22"/>
    <w:rsid w:val="00DF5918"/>
    <w:rsid w:val="00E03BD2"/>
    <w:rsid w:val="00E03C07"/>
    <w:rsid w:val="00E22D0A"/>
    <w:rsid w:val="00E44CA2"/>
    <w:rsid w:val="00E50E05"/>
    <w:rsid w:val="00E51954"/>
    <w:rsid w:val="00E54C7C"/>
    <w:rsid w:val="00E6096C"/>
    <w:rsid w:val="00E620C5"/>
    <w:rsid w:val="00E6703B"/>
    <w:rsid w:val="00E7022E"/>
    <w:rsid w:val="00E71F9D"/>
    <w:rsid w:val="00E75F26"/>
    <w:rsid w:val="00E75F4A"/>
    <w:rsid w:val="00E877FB"/>
    <w:rsid w:val="00E87E1E"/>
    <w:rsid w:val="00E916EC"/>
    <w:rsid w:val="00E95CDF"/>
    <w:rsid w:val="00E9768F"/>
    <w:rsid w:val="00EA37F2"/>
    <w:rsid w:val="00EA4AEA"/>
    <w:rsid w:val="00ED11DA"/>
    <w:rsid w:val="00ED7D27"/>
    <w:rsid w:val="00EE4384"/>
    <w:rsid w:val="00F11061"/>
    <w:rsid w:val="00F13567"/>
    <w:rsid w:val="00F267E4"/>
    <w:rsid w:val="00F300BA"/>
    <w:rsid w:val="00F5195F"/>
    <w:rsid w:val="00F55086"/>
    <w:rsid w:val="00F55442"/>
    <w:rsid w:val="00F55E40"/>
    <w:rsid w:val="00F62B58"/>
    <w:rsid w:val="00F7374A"/>
    <w:rsid w:val="00F74883"/>
    <w:rsid w:val="00F7544B"/>
    <w:rsid w:val="00F81040"/>
    <w:rsid w:val="00F9623E"/>
    <w:rsid w:val="00FA004A"/>
    <w:rsid w:val="00FA126E"/>
    <w:rsid w:val="00FB1A67"/>
    <w:rsid w:val="00FB4EA1"/>
    <w:rsid w:val="00FC0E07"/>
    <w:rsid w:val="00FD4E03"/>
    <w:rsid w:val="00FF5945"/>
    <w:rsid w:val="00FF6E8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FEE"/>
    <w:pPr>
      <w:ind w:left="720"/>
      <w:contextualSpacing/>
    </w:pPr>
    <w:rPr>
      <w:rFonts w:ascii="Calibri" w:eastAsia="Calibri" w:hAnsi="Calibri" w:cs="Arial"/>
    </w:rPr>
  </w:style>
  <w:style w:type="paragraph" w:styleId="Header">
    <w:name w:val="header"/>
    <w:basedOn w:val="Normal"/>
    <w:link w:val="HeaderChar"/>
    <w:uiPriority w:val="99"/>
    <w:unhideWhenUsed/>
    <w:rsid w:val="00907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C22"/>
  </w:style>
  <w:style w:type="paragraph" w:styleId="Footer">
    <w:name w:val="footer"/>
    <w:basedOn w:val="Normal"/>
    <w:link w:val="FooterChar"/>
    <w:uiPriority w:val="99"/>
    <w:unhideWhenUsed/>
    <w:rsid w:val="00907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C22"/>
  </w:style>
  <w:style w:type="paragraph" w:styleId="FootnoteText">
    <w:name w:val="footnote text"/>
    <w:basedOn w:val="Normal"/>
    <w:link w:val="FootnoteTextChar"/>
    <w:uiPriority w:val="99"/>
    <w:semiHidden/>
    <w:unhideWhenUsed/>
    <w:rsid w:val="00382689"/>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382689"/>
    <w:rPr>
      <w:rFonts w:ascii="Calibri" w:eastAsia="Calibri" w:hAnsi="Calibri" w:cs="Arial"/>
      <w:sz w:val="20"/>
      <w:szCs w:val="20"/>
    </w:rPr>
  </w:style>
  <w:style w:type="character" w:styleId="FootnoteReference">
    <w:name w:val="footnote reference"/>
    <w:basedOn w:val="DefaultParagraphFont"/>
    <w:uiPriority w:val="99"/>
    <w:semiHidden/>
    <w:unhideWhenUsed/>
    <w:rsid w:val="00382689"/>
    <w:rPr>
      <w:vertAlign w:val="superscript"/>
    </w:rPr>
  </w:style>
  <w:style w:type="paragraph" w:styleId="BalloonText">
    <w:name w:val="Balloon Text"/>
    <w:basedOn w:val="Normal"/>
    <w:link w:val="BalloonTextChar"/>
    <w:uiPriority w:val="99"/>
    <w:semiHidden/>
    <w:unhideWhenUsed/>
    <w:rsid w:val="00A03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FEE"/>
    <w:pPr>
      <w:ind w:left="720"/>
      <w:contextualSpacing/>
    </w:pPr>
    <w:rPr>
      <w:rFonts w:ascii="Calibri" w:eastAsia="Calibri" w:hAnsi="Calibri" w:cs="Arial"/>
    </w:rPr>
  </w:style>
  <w:style w:type="paragraph" w:styleId="Header">
    <w:name w:val="header"/>
    <w:basedOn w:val="Normal"/>
    <w:link w:val="HeaderChar"/>
    <w:uiPriority w:val="99"/>
    <w:unhideWhenUsed/>
    <w:rsid w:val="00907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C22"/>
  </w:style>
  <w:style w:type="paragraph" w:styleId="Footer">
    <w:name w:val="footer"/>
    <w:basedOn w:val="Normal"/>
    <w:link w:val="FooterChar"/>
    <w:uiPriority w:val="99"/>
    <w:unhideWhenUsed/>
    <w:rsid w:val="00907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C22"/>
  </w:style>
  <w:style w:type="paragraph" w:styleId="FootnoteText">
    <w:name w:val="footnote text"/>
    <w:basedOn w:val="Normal"/>
    <w:link w:val="FootnoteTextChar"/>
    <w:uiPriority w:val="99"/>
    <w:semiHidden/>
    <w:unhideWhenUsed/>
    <w:rsid w:val="00382689"/>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382689"/>
    <w:rPr>
      <w:rFonts w:ascii="Calibri" w:eastAsia="Calibri" w:hAnsi="Calibri" w:cs="Arial"/>
      <w:sz w:val="20"/>
      <w:szCs w:val="20"/>
    </w:rPr>
  </w:style>
  <w:style w:type="character" w:styleId="FootnoteReference">
    <w:name w:val="footnote reference"/>
    <w:basedOn w:val="DefaultParagraphFont"/>
    <w:uiPriority w:val="99"/>
    <w:semiHidden/>
    <w:unhideWhenUsed/>
    <w:rsid w:val="00382689"/>
    <w:rPr>
      <w:vertAlign w:val="superscript"/>
    </w:rPr>
  </w:style>
  <w:style w:type="paragraph" w:styleId="BalloonText">
    <w:name w:val="Balloon Text"/>
    <w:basedOn w:val="Normal"/>
    <w:link w:val="BalloonTextChar"/>
    <w:uiPriority w:val="99"/>
    <w:semiHidden/>
    <w:unhideWhenUsed/>
    <w:rsid w:val="00A03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anamon.co.id/content_a.php?idCon=384&amp;lng=1&amp;mn=7&amp;bn=39" TargetMode="External"/><Relationship Id="rId4" Type="http://schemas.microsoft.com/office/2007/relationships/stylesWithEffects" Target="stylesWithEffects.xml"/><Relationship Id="rId9" Type="http://schemas.openxmlformats.org/officeDocument/2006/relationships/hyperlink" Target="http://www.danamon.co.id/content_a.php?idCon=383&amp;lng=1&amp;mn=7&amp;bn=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E6BFB-BF40-4F01-83F1-AD5BF811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11</cp:revision>
  <cp:lastPrinted>2015-02-19T09:43:00Z</cp:lastPrinted>
  <dcterms:created xsi:type="dcterms:W3CDTF">2015-01-16T05:07:00Z</dcterms:created>
  <dcterms:modified xsi:type="dcterms:W3CDTF">2015-02-19T09:44:00Z</dcterms:modified>
</cp:coreProperties>
</file>