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82B" w:rsidRDefault="00AA682B" w:rsidP="00CC3444">
      <w:pPr>
        <w:spacing w:after="0" w:line="480" w:lineRule="auto"/>
        <w:jc w:val="center"/>
        <w:rPr>
          <w:rFonts w:asciiTheme="majorBidi" w:hAnsiTheme="majorBidi" w:cstheme="majorBidi"/>
          <w:b/>
          <w:bCs/>
          <w:sz w:val="24"/>
          <w:szCs w:val="24"/>
        </w:rPr>
      </w:pPr>
      <w:r>
        <w:rPr>
          <w:rFonts w:asciiTheme="majorBidi" w:hAnsiTheme="majorBidi" w:cstheme="majorBidi"/>
          <w:b/>
          <w:bCs/>
          <w:sz w:val="24"/>
          <w:szCs w:val="24"/>
        </w:rPr>
        <w:t>BAB V</w:t>
      </w:r>
    </w:p>
    <w:p w:rsidR="00CC3444" w:rsidRDefault="00AA682B" w:rsidP="00CC3444">
      <w:pPr>
        <w:spacing w:after="0" w:line="480" w:lineRule="auto"/>
        <w:jc w:val="center"/>
        <w:rPr>
          <w:rFonts w:asciiTheme="majorBidi" w:hAnsiTheme="majorBidi" w:cstheme="majorBidi"/>
          <w:b/>
          <w:bCs/>
          <w:sz w:val="24"/>
          <w:szCs w:val="24"/>
        </w:rPr>
      </w:pPr>
      <w:r>
        <w:rPr>
          <w:rFonts w:asciiTheme="majorBidi" w:hAnsiTheme="majorBidi" w:cstheme="majorBidi"/>
          <w:b/>
          <w:bCs/>
          <w:sz w:val="24"/>
          <w:szCs w:val="24"/>
        </w:rPr>
        <w:t>PENUTUP</w:t>
      </w:r>
    </w:p>
    <w:p w:rsidR="00AA682B" w:rsidRPr="00CC3444" w:rsidRDefault="00AA682B" w:rsidP="00CC3444">
      <w:pPr>
        <w:pStyle w:val="ListParagraph"/>
        <w:numPr>
          <w:ilvl w:val="0"/>
          <w:numId w:val="4"/>
        </w:numPr>
        <w:spacing w:after="0" w:line="480" w:lineRule="auto"/>
        <w:jc w:val="both"/>
        <w:rPr>
          <w:rFonts w:asciiTheme="majorBidi" w:hAnsiTheme="majorBidi" w:cstheme="majorBidi"/>
          <w:b/>
          <w:bCs/>
          <w:sz w:val="24"/>
          <w:szCs w:val="24"/>
        </w:rPr>
      </w:pPr>
      <w:r w:rsidRPr="00CC3444">
        <w:rPr>
          <w:rFonts w:asciiTheme="majorBidi" w:hAnsiTheme="majorBidi" w:cstheme="majorBidi"/>
          <w:b/>
          <w:bCs/>
          <w:sz w:val="24"/>
          <w:szCs w:val="24"/>
        </w:rPr>
        <w:t>Kesimpulan</w:t>
      </w:r>
    </w:p>
    <w:p w:rsidR="00AA682B" w:rsidRDefault="00AA682B" w:rsidP="00CC3444">
      <w:pPr>
        <w:pStyle w:val="ListParagraph"/>
        <w:spacing w:after="0" w:line="480" w:lineRule="auto"/>
        <w:ind w:left="426" w:firstLine="708"/>
        <w:jc w:val="both"/>
        <w:rPr>
          <w:rFonts w:asciiTheme="majorBidi" w:hAnsiTheme="majorBidi" w:cstheme="majorBidi"/>
          <w:sz w:val="24"/>
          <w:szCs w:val="24"/>
        </w:rPr>
      </w:pPr>
      <w:r>
        <w:rPr>
          <w:rFonts w:asciiTheme="majorBidi" w:hAnsiTheme="majorBidi" w:cstheme="majorBidi"/>
          <w:sz w:val="24"/>
          <w:szCs w:val="24"/>
        </w:rPr>
        <w:t>Berdasarkan uraian di atas, maka penulis memberikan kesimpulan sebagai berikut:</w:t>
      </w:r>
    </w:p>
    <w:p w:rsidR="00422CC9" w:rsidRPr="00422CC9" w:rsidRDefault="00AA682B" w:rsidP="00252F11">
      <w:pPr>
        <w:pStyle w:val="ListParagraph"/>
        <w:numPr>
          <w:ilvl w:val="0"/>
          <w:numId w:val="2"/>
        </w:numPr>
        <w:spacing w:after="0" w:line="480" w:lineRule="auto"/>
        <w:jc w:val="both"/>
        <w:rPr>
          <w:rFonts w:asciiTheme="majorBidi" w:hAnsiTheme="majorBidi" w:cstheme="majorBidi"/>
          <w:sz w:val="24"/>
          <w:szCs w:val="24"/>
        </w:rPr>
      </w:pPr>
      <w:r w:rsidRPr="009B513F">
        <w:rPr>
          <w:rFonts w:asciiTheme="majorBidi" w:hAnsiTheme="majorBidi" w:cstheme="majorBidi"/>
          <w:sz w:val="24"/>
          <w:szCs w:val="24"/>
        </w:rPr>
        <w:t xml:space="preserve">Perlindungan hukum terhadap anak sebagai korban tindak pidana </w:t>
      </w:r>
      <w:r w:rsidRPr="009B513F">
        <w:rPr>
          <w:rFonts w:asciiTheme="majorBidi" w:hAnsiTheme="majorBidi" w:cstheme="majorBidi"/>
          <w:i/>
          <w:iCs/>
          <w:sz w:val="24"/>
          <w:szCs w:val="24"/>
        </w:rPr>
        <w:t xml:space="preserve">pedofilia </w:t>
      </w:r>
      <w:r w:rsidRPr="009B513F">
        <w:rPr>
          <w:rFonts w:asciiTheme="majorBidi" w:hAnsiTheme="majorBidi" w:cstheme="majorBidi"/>
          <w:sz w:val="24"/>
          <w:szCs w:val="24"/>
        </w:rPr>
        <w:t>dalam kajian viktimologi, melalui prog</w:t>
      </w:r>
      <w:r w:rsidR="009B513F">
        <w:rPr>
          <w:rFonts w:asciiTheme="majorBidi" w:hAnsiTheme="majorBidi" w:cstheme="majorBidi"/>
          <w:sz w:val="24"/>
          <w:szCs w:val="24"/>
        </w:rPr>
        <w:t>ram pendampingan dan pelayanan.</w:t>
      </w:r>
      <w:r w:rsidR="00422CC9">
        <w:rPr>
          <w:rFonts w:asciiTheme="majorBidi" w:hAnsiTheme="majorBidi" w:cstheme="majorBidi"/>
          <w:sz w:val="24"/>
          <w:szCs w:val="24"/>
        </w:rPr>
        <w:t xml:space="preserve"> Untuk pendampingan </w:t>
      </w:r>
      <w:r w:rsidR="00252F11">
        <w:rPr>
          <w:rFonts w:asciiTheme="majorBidi" w:hAnsiTheme="majorBidi" w:cstheme="majorBidi"/>
          <w:sz w:val="24"/>
          <w:szCs w:val="24"/>
        </w:rPr>
        <w:t>sebaiknya</w:t>
      </w:r>
      <w:r w:rsidR="00CC3444">
        <w:rPr>
          <w:rFonts w:asciiTheme="majorBidi" w:hAnsiTheme="majorBidi" w:cstheme="majorBidi"/>
          <w:sz w:val="24"/>
          <w:szCs w:val="24"/>
        </w:rPr>
        <w:t xml:space="preserve"> dilakukan oleh </w:t>
      </w:r>
      <w:r w:rsidR="00422CC9">
        <w:rPr>
          <w:rFonts w:asciiTheme="majorBidi" w:hAnsiTheme="majorBidi" w:cstheme="majorBidi"/>
          <w:sz w:val="24"/>
          <w:szCs w:val="24"/>
        </w:rPr>
        <w:t>orang tua</w:t>
      </w:r>
      <w:r w:rsidR="00CC3444">
        <w:rPr>
          <w:rFonts w:asciiTheme="majorBidi" w:hAnsiTheme="majorBidi" w:cstheme="majorBidi"/>
          <w:sz w:val="24"/>
          <w:szCs w:val="24"/>
        </w:rPr>
        <w:t xml:space="preserve"> </w:t>
      </w:r>
      <w:r w:rsidR="00422CC9">
        <w:rPr>
          <w:rFonts w:asciiTheme="majorBidi" w:hAnsiTheme="majorBidi" w:cstheme="majorBidi"/>
          <w:sz w:val="24"/>
          <w:szCs w:val="24"/>
        </w:rPr>
        <w:t xml:space="preserve">dan pelayanan dapat dilakukan oleh individu, kelompok masyarakat atau organisasi non pemerintah dan aparat penegak hukum sendiri. Bentuk pelayanan terhadap korban </w:t>
      </w:r>
      <w:r w:rsidR="00422CC9">
        <w:rPr>
          <w:rFonts w:asciiTheme="majorBidi" w:hAnsiTheme="majorBidi" w:cstheme="majorBidi"/>
          <w:i/>
          <w:iCs/>
          <w:sz w:val="24"/>
          <w:szCs w:val="24"/>
        </w:rPr>
        <w:t xml:space="preserve">pedofilia </w:t>
      </w:r>
      <w:r w:rsidR="00422CC9">
        <w:rPr>
          <w:rFonts w:asciiTheme="majorBidi" w:hAnsiTheme="majorBidi" w:cstheme="majorBidi"/>
          <w:sz w:val="24"/>
          <w:szCs w:val="24"/>
        </w:rPr>
        <w:t>dapat berupa pelayanan medis, pelayanan psikologis dan memberikan informasi berkaitan dengan perkembangan perkara pidananya.</w:t>
      </w:r>
    </w:p>
    <w:p w:rsidR="00AA682B" w:rsidRPr="009B513F" w:rsidRDefault="00AA682B" w:rsidP="00CC3444">
      <w:pPr>
        <w:pStyle w:val="ListParagraph"/>
        <w:numPr>
          <w:ilvl w:val="0"/>
          <w:numId w:val="2"/>
        </w:numPr>
        <w:spacing w:after="0" w:line="480" w:lineRule="auto"/>
        <w:jc w:val="both"/>
        <w:rPr>
          <w:rFonts w:asciiTheme="majorBidi" w:hAnsiTheme="majorBidi" w:cstheme="majorBidi"/>
          <w:sz w:val="24"/>
          <w:szCs w:val="24"/>
        </w:rPr>
      </w:pPr>
      <w:r w:rsidRPr="009B513F">
        <w:rPr>
          <w:rFonts w:asciiTheme="majorBidi" w:hAnsiTheme="majorBidi" w:cstheme="majorBidi"/>
          <w:sz w:val="24"/>
          <w:szCs w:val="24"/>
        </w:rPr>
        <w:t xml:space="preserve">Perlindungan hukum terhadap anak sebagai korban tindak pidana </w:t>
      </w:r>
      <w:r w:rsidRPr="009B513F">
        <w:rPr>
          <w:rFonts w:asciiTheme="majorBidi" w:hAnsiTheme="majorBidi" w:cstheme="majorBidi"/>
          <w:i/>
          <w:iCs/>
          <w:sz w:val="24"/>
          <w:szCs w:val="24"/>
        </w:rPr>
        <w:t xml:space="preserve">pedofilia </w:t>
      </w:r>
      <w:r w:rsidRPr="009B513F">
        <w:rPr>
          <w:rFonts w:asciiTheme="majorBidi" w:hAnsiTheme="majorBidi" w:cstheme="majorBidi"/>
          <w:sz w:val="24"/>
          <w:szCs w:val="24"/>
        </w:rPr>
        <w:t>dalam kajian viktimologi jika ditinjau dari fiqh jinayah adalah sejalan dengan tujuan hukum pidana Islam (</w:t>
      </w:r>
      <w:r w:rsidRPr="009B513F">
        <w:rPr>
          <w:rFonts w:asciiTheme="majorBidi" w:hAnsiTheme="majorBidi" w:cstheme="majorBidi"/>
          <w:i/>
          <w:iCs/>
          <w:sz w:val="24"/>
          <w:szCs w:val="24"/>
        </w:rPr>
        <w:t>jinayah</w:t>
      </w:r>
      <w:r w:rsidRPr="009B513F">
        <w:rPr>
          <w:rFonts w:asciiTheme="majorBidi" w:hAnsiTheme="majorBidi" w:cstheme="majorBidi"/>
          <w:sz w:val="24"/>
          <w:szCs w:val="24"/>
        </w:rPr>
        <w:t>) yaitu mewujudkan keadilan dan kemaslahatan bagi masyarakat.</w:t>
      </w:r>
      <w:r w:rsidR="009B513F">
        <w:rPr>
          <w:rFonts w:asciiTheme="majorBidi" w:hAnsiTheme="majorBidi" w:cstheme="majorBidi"/>
          <w:sz w:val="24"/>
          <w:szCs w:val="24"/>
        </w:rPr>
        <w:t xml:space="preserve"> Adapun bentuk perlindungan hukum terhadap anak yang menjadi korban tindak pidana </w:t>
      </w:r>
      <w:r w:rsidR="009B513F">
        <w:rPr>
          <w:rFonts w:asciiTheme="majorBidi" w:hAnsiTheme="majorBidi" w:cstheme="majorBidi"/>
          <w:i/>
          <w:iCs/>
          <w:sz w:val="24"/>
          <w:szCs w:val="24"/>
        </w:rPr>
        <w:t xml:space="preserve">pedofilia </w:t>
      </w:r>
      <w:r w:rsidR="009B513F">
        <w:rPr>
          <w:rFonts w:asciiTheme="majorBidi" w:hAnsiTheme="majorBidi" w:cstheme="majorBidi"/>
          <w:sz w:val="24"/>
          <w:szCs w:val="24"/>
        </w:rPr>
        <w:t>ialah pelaku wajib membayar</w:t>
      </w:r>
      <w:r w:rsidRPr="009B513F">
        <w:rPr>
          <w:rFonts w:asciiTheme="majorBidi" w:hAnsiTheme="majorBidi" w:cstheme="majorBidi"/>
          <w:sz w:val="24"/>
          <w:szCs w:val="24"/>
        </w:rPr>
        <w:t xml:space="preserve"> ganti kerugian terhadap korban</w:t>
      </w:r>
      <w:r w:rsidR="009B513F">
        <w:rPr>
          <w:rFonts w:asciiTheme="majorBidi" w:hAnsiTheme="majorBidi" w:cstheme="majorBidi"/>
          <w:i/>
          <w:iCs/>
          <w:sz w:val="24"/>
          <w:szCs w:val="24"/>
        </w:rPr>
        <w:t xml:space="preserve">. </w:t>
      </w:r>
      <w:r w:rsidR="009B513F">
        <w:rPr>
          <w:rFonts w:asciiTheme="majorBidi" w:hAnsiTheme="majorBidi" w:cstheme="majorBidi"/>
          <w:sz w:val="24"/>
          <w:szCs w:val="24"/>
        </w:rPr>
        <w:t xml:space="preserve">Hal ini </w:t>
      </w:r>
      <w:r w:rsidRPr="009B513F">
        <w:rPr>
          <w:rFonts w:asciiTheme="majorBidi" w:hAnsiTheme="majorBidi" w:cstheme="majorBidi"/>
          <w:sz w:val="24"/>
          <w:szCs w:val="24"/>
        </w:rPr>
        <w:t xml:space="preserve">merujuk pada putusan Imam Malik dalam memutus perkara perkosaan yang dihadapkan padanya yaitu pelaku wajib membayar ganti kerugian berupa </w:t>
      </w:r>
      <w:r w:rsidR="00C932E0">
        <w:rPr>
          <w:rFonts w:asciiTheme="majorBidi" w:hAnsiTheme="majorBidi" w:cstheme="majorBidi"/>
          <w:sz w:val="24"/>
          <w:szCs w:val="24"/>
        </w:rPr>
        <w:t>maskawin. Dalam kasus</w:t>
      </w:r>
      <w:r w:rsidRPr="009B513F">
        <w:rPr>
          <w:rFonts w:asciiTheme="majorBidi" w:hAnsiTheme="majorBidi" w:cstheme="majorBidi"/>
          <w:sz w:val="24"/>
          <w:szCs w:val="24"/>
        </w:rPr>
        <w:t xml:space="preserve"> </w:t>
      </w:r>
      <w:r w:rsidRPr="009B513F">
        <w:rPr>
          <w:rFonts w:asciiTheme="majorBidi" w:hAnsiTheme="majorBidi" w:cstheme="majorBidi"/>
          <w:i/>
          <w:iCs/>
          <w:sz w:val="24"/>
          <w:szCs w:val="24"/>
        </w:rPr>
        <w:t xml:space="preserve">pedofilia </w:t>
      </w:r>
      <w:r w:rsidRPr="009B513F">
        <w:rPr>
          <w:rFonts w:asciiTheme="majorBidi" w:hAnsiTheme="majorBidi" w:cstheme="majorBidi"/>
          <w:sz w:val="24"/>
          <w:szCs w:val="24"/>
        </w:rPr>
        <w:t xml:space="preserve">maka pelaku juga wajib membayar ganti rugi </w:t>
      </w:r>
      <w:r w:rsidRPr="009B513F">
        <w:rPr>
          <w:rFonts w:asciiTheme="majorBidi" w:hAnsiTheme="majorBidi" w:cstheme="majorBidi"/>
          <w:sz w:val="24"/>
          <w:szCs w:val="24"/>
        </w:rPr>
        <w:lastRenderedPageBreak/>
        <w:t>maskawin (untuk anak perempuan) dan membayar biaya pengobatan fisik dan psikologis (untuk laki-laki).</w:t>
      </w:r>
    </w:p>
    <w:p w:rsidR="00AB3622" w:rsidRDefault="00AB3622" w:rsidP="00CC3444">
      <w:pPr>
        <w:spacing w:after="0" w:line="480" w:lineRule="auto"/>
        <w:jc w:val="both"/>
        <w:rPr>
          <w:rFonts w:asciiTheme="majorBidi" w:hAnsiTheme="majorBidi" w:cstheme="majorBidi"/>
          <w:sz w:val="24"/>
          <w:szCs w:val="24"/>
        </w:rPr>
      </w:pPr>
    </w:p>
    <w:p w:rsidR="00AB3622" w:rsidRDefault="00AB3622" w:rsidP="00CC3444">
      <w:pPr>
        <w:spacing w:after="0" w:line="480" w:lineRule="auto"/>
        <w:jc w:val="both"/>
        <w:rPr>
          <w:rFonts w:asciiTheme="majorBidi" w:hAnsiTheme="majorBidi" w:cstheme="majorBidi"/>
          <w:sz w:val="24"/>
          <w:szCs w:val="24"/>
        </w:rPr>
      </w:pPr>
    </w:p>
    <w:p w:rsidR="00AB3622" w:rsidRDefault="00AB3622" w:rsidP="00CC3444">
      <w:pPr>
        <w:spacing w:after="0" w:line="480" w:lineRule="auto"/>
        <w:jc w:val="both"/>
        <w:rPr>
          <w:rFonts w:asciiTheme="majorBidi" w:hAnsiTheme="majorBidi" w:cstheme="majorBidi"/>
          <w:sz w:val="24"/>
          <w:szCs w:val="24"/>
        </w:rPr>
      </w:pPr>
    </w:p>
    <w:p w:rsidR="00AB3622" w:rsidRDefault="00AB3622" w:rsidP="00CC3444">
      <w:pPr>
        <w:spacing w:after="0" w:line="480" w:lineRule="auto"/>
        <w:jc w:val="both"/>
        <w:rPr>
          <w:rFonts w:asciiTheme="majorBidi" w:hAnsiTheme="majorBidi" w:cstheme="majorBidi"/>
          <w:sz w:val="24"/>
          <w:szCs w:val="24"/>
        </w:rPr>
      </w:pPr>
    </w:p>
    <w:p w:rsidR="009A338C" w:rsidRDefault="009A338C" w:rsidP="00CC3444">
      <w:pPr>
        <w:spacing w:after="0" w:line="480" w:lineRule="auto"/>
        <w:jc w:val="both"/>
        <w:rPr>
          <w:rFonts w:asciiTheme="majorBidi" w:hAnsiTheme="majorBidi" w:cstheme="majorBidi"/>
          <w:sz w:val="24"/>
          <w:szCs w:val="24"/>
        </w:rPr>
      </w:pPr>
    </w:p>
    <w:p w:rsidR="00422CC9" w:rsidRDefault="00422CC9" w:rsidP="00CC3444">
      <w:pPr>
        <w:spacing w:after="0" w:line="480" w:lineRule="auto"/>
        <w:jc w:val="both"/>
        <w:rPr>
          <w:rFonts w:asciiTheme="majorBidi" w:hAnsiTheme="majorBidi" w:cstheme="majorBidi"/>
          <w:sz w:val="24"/>
          <w:szCs w:val="24"/>
        </w:rPr>
      </w:pPr>
    </w:p>
    <w:p w:rsidR="00422CC9" w:rsidRDefault="00422CC9" w:rsidP="00CC3444">
      <w:pPr>
        <w:spacing w:after="0" w:line="480" w:lineRule="auto"/>
        <w:jc w:val="both"/>
        <w:rPr>
          <w:rFonts w:asciiTheme="majorBidi" w:hAnsiTheme="majorBidi" w:cstheme="majorBidi"/>
          <w:sz w:val="24"/>
          <w:szCs w:val="24"/>
        </w:rPr>
      </w:pPr>
    </w:p>
    <w:p w:rsidR="00422CC9" w:rsidRDefault="00422CC9" w:rsidP="00CC3444">
      <w:pPr>
        <w:spacing w:after="0" w:line="480" w:lineRule="auto"/>
        <w:jc w:val="both"/>
        <w:rPr>
          <w:rFonts w:asciiTheme="majorBidi" w:hAnsiTheme="majorBidi" w:cstheme="majorBidi"/>
          <w:sz w:val="24"/>
          <w:szCs w:val="24"/>
        </w:rPr>
      </w:pPr>
    </w:p>
    <w:p w:rsidR="00422CC9" w:rsidRDefault="00422CC9" w:rsidP="00CC3444">
      <w:pPr>
        <w:spacing w:after="0" w:line="480" w:lineRule="auto"/>
        <w:jc w:val="both"/>
        <w:rPr>
          <w:rFonts w:asciiTheme="majorBidi" w:hAnsiTheme="majorBidi" w:cstheme="majorBidi"/>
          <w:sz w:val="24"/>
          <w:szCs w:val="24"/>
        </w:rPr>
      </w:pPr>
    </w:p>
    <w:p w:rsidR="00422CC9" w:rsidRDefault="00422CC9" w:rsidP="00CC3444">
      <w:pPr>
        <w:spacing w:after="0" w:line="480" w:lineRule="auto"/>
        <w:jc w:val="both"/>
        <w:rPr>
          <w:rFonts w:asciiTheme="majorBidi" w:hAnsiTheme="majorBidi" w:cstheme="majorBidi"/>
          <w:sz w:val="24"/>
          <w:szCs w:val="24"/>
        </w:rPr>
      </w:pPr>
    </w:p>
    <w:p w:rsidR="00422CC9" w:rsidRDefault="00422CC9" w:rsidP="00CC3444">
      <w:pPr>
        <w:spacing w:after="0" w:line="480" w:lineRule="auto"/>
        <w:jc w:val="both"/>
        <w:rPr>
          <w:rFonts w:asciiTheme="majorBidi" w:hAnsiTheme="majorBidi" w:cstheme="majorBidi"/>
          <w:sz w:val="24"/>
          <w:szCs w:val="24"/>
        </w:rPr>
      </w:pPr>
    </w:p>
    <w:p w:rsidR="00422CC9" w:rsidRDefault="00422CC9" w:rsidP="00CC3444">
      <w:pPr>
        <w:spacing w:after="0" w:line="480" w:lineRule="auto"/>
        <w:jc w:val="both"/>
        <w:rPr>
          <w:rFonts w:asciiTheme="majorBidi" w:hAnsiTheme="majorBidi" w:cstheme="majorBidi"/>
          <w:sz w:val="24"/>
          <w:szCs w:val="24"/>
        </w:rPr>
      </w:pPr>
    </w:p>
    <w:p w:rsidR="00422CC9" w:rsidRDefault="00422CC9" w:rsidP="00CC3444">
      <w:pPr>
        <w:spacing w:after="0" w:line="480" w:lineRule="auto"/>
        <w:jc w:val="both"/>
        <w:rPr>
          <w:rFonts w:asciiTheme="majorBidi" w:hAnsiTheme="majorBidi" w:cstheme="majorBidi"/>
          <w:sz w:val="24"/>
          <w:szCs w:val="24"/>
        </w:rPr>
      </w:pPr>
    </w:p>
    <w:p w:rsidR="00422CC9" w:rsidRDefault="00422CC9" w:rsidP="00CC3444">
      <w:pPr>
        <w:spacing w:after="0" w:line="480" w:lineRule="auto"/>
        <w:jc w:val="both"/>
        <w:rPr>
          <w:rFonts w:asciiTheme="majorBidi" w:hAnsiTheme="majorBidi" w:cstheme="majorBidi"/>
          <w:sz w:val="24"/>
          <w:szCs w:val="24"/>
        </w:rPr>
      </w:pPr>
    </w:p>
    <w:p w:rsidR="00422CC9" w:rsidRDefault="00422CC9" w:rsidP="00CC3444">
      <w:pPr>
        <w:spacing w:after="0" w:line="480" w:lineRule="auto"/>
        <w:jc w:val="both"/>
        <w:rPr>
          <w:rFonts w:asciiTheme="majorBidi" w:hAnsiTheme="majorBidi" w:cstheme="majorBidi"/>
          <w:sz w:val="24"/>
          <w:szCs w:val="24"/>
        </w:rPr>
      </w:pPr>
    </w:p>
    <w:p w:rsidR="00422CC9" w:rsidRDefault="00422CC9" w:rsidP="00CC3444">
      <w:pPr>
        <w:spacing w:after="0" w:line="480" w:lineRule="auto"/>
        <w:jc w:val="both"/>
        <w:rPr>
          <w:rFonts w:asciiTheme="majorBidi" w:hAnsiTheme="majorBidi" w:cstheme="majorBidi"/>
          <w:sz w:val="24"/>
          <w:szCs w:val="24"/>
        </w:rPr>
      </w:pPr>
    </w:p>
    <w:p w:rsidR="00422CC9" w:rsidRDefault="00422CC9" w:rsidP="00CC3444">
      <w:pPr>
        <w:spacing w:after="0" w:line="480" w:lineRule="auto"/>
        <w:jc w:val="both"/>
        <w:rPr>
          <w:rFonts w:asciiTheme="majorBidi" w:hAnsiTheme="majorBidi" w:cstheme="majorBidi"/>
          <w:sz w:val="24"/>
          <w:szCs w:val="24"/>
        </w:rPr>
      </w:pPr>
    </w:p>
    <w:p w:rsidR="00422CC9" w:rsidRDefault="00422CC9" w:rsidP="00CC3444">
      <w:pPr>
        <w:spacing w:after="0" w:line="480" w:lineRule="auto"/>
        <w:jc w:val="both"/>
        <w:rPr>
          <w:rFonts w:asciiTheme="majorBidi" w:hAnsiTheme="majorBidi" w:cstheme="majorBidi"/>
          <w:sz w:val="24"/>
          <w:szCs w:val="24"/>
        </w:rPr>
      </w:pPr>
    </w:p>
    <w:p w:rsidR="00422CC9" w:rsidRDefault="00422CC9" w:rsidP="00CC3444">
      <w:pPr>
        <w:spacing w:after="0" w:line="480" w:lineRule="auto"/>
        <w:jc w:val="both"/>
        <w:rPr>
          <w:rFonts w:asciiTheme="majorBidi" w:hAnsiTheme="majorBidi" w:cstheme="majorBidi"/>
          <w:sz w:val="24"/>
          <w:szCs w:val="24"/>
        </w:rPr>
      </w:pPr>
    </w:p>
    <w:p w:rsidR="00422CC9" w:rsidRDefault="00422CC9" w:rsidP="00CC3444">
      <w:pPr>
        <w:spacing w:after="0" w:line="480" w:lineRule="auto"/>
        <w:jc w:val="both"/>
        <w:rPr>
          <w:rFonts w:asciiTheme="majorBidi" w:hAnsiTheme="majorBidi" w:cstheme="majorBidi"/>
          <w:sz w:val="24"/>
          <w:szCs w:val="24"/>
        </w:rPr>
      </w:pPr>
    </w:p>
    <w:p w:rsidR="00422CC9" w:rsidRPr="00AB3622" w:rsidRDefault="00422CC9" w:rsidP="00CC3444">
      <w:pPr>
        <w:spacing w:after="0" w:line="480" w:lineRule="auto"/>
        <w:jc w:val="both"/>
        <w:rPr>
          <w:rFonts w:asciiTheme="majorBidi" w:hAnsiTheme="majorBidi" w:cstheme="majorBidi"/>
          <w:sz w:val="24"/>
          <w:szCs w:val="24"/>
        </w:rPr>
      </w:pPr>
    </w:p>
    <w:p w:rsidR="00AA682B" w:rsidRPr="00507B86" w:rsidRDefault="00AA682B" w:rsidP="00CC3444">
      <w:pPr>
        <w:pStyle w:val="ListParagraph"/>
        <w:numPr>
          <w:ilvl w:val="0"/>
          <w:numId w:val="4"/>
        </w:numPr>
        <w:spacing w:after="0" w:line="480" w:lineRule="auto"/>
        <w:jc w:val="both"/>
        <w:rPr>
          <w:rFonts w:asciiTheme="majorBidi" w:hAnsiTheme="majorBidi" w:cstheme="majorBidi"/>
          <w:b/>
          <w:bCs/>
          <w:sz w:val="24"/>
          <w:szCs w:val="24"/>
        </w:rPr>
      </w:pPr>
      <w:r w:rsidRPr="00507B86">
        <w:rPr>
          <w:rFonts w:asciiTheme="majorBidi" w:hAnsiTheme="majorBidi" w:cstheme="majorBidi"/>
          <w:b/>
          <w:bCs/>
          <w:sz w:val="24"/>
          <w:szCs w:val="24"/>
        </w:rPr>
        <w:lastRenderedPageBreak/>
        <w:t>Saran</w:t>
      </w:r>
    </w:p>
    <w:p w:rsidR="00AA682B" w:rsidRDefault="00AA682B" w:rsidP="00CC3444">
      <w:pPr>
        <w:pStyle w:val="ListParagraph"/>
        <w:numPr>
          <w:ilvl w:val="0"/>
          <w:numId w:val="3"/>
        </w:num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Sebaiknya dalam upaya perlindungan hukum terhadap korban tindak pidana </w:t>
      </w:r>
      <w:r>
        <w:rPr>
          <w:rFonts w:asciiTheme="majorBidi" w:hAnsiTheme="majorBidi" w:cstheme="majorBidi"/>
          <w:i/>
          <w:iCs/>
          <w:sz w:val="24"/>
          <w:szCs w:val="24"/>
        </w:rPr>
        <w:t xml:space="preserve">pedofilia </w:t>
      </w:r>
      <w:r>
        <w:rPr>
          <w:rFonts w:asciiTheme="majorBidi" w:hAnsiTheme="majorBidi" w:cstheme="majorBidi"/>
          <w:sz w:val="24"/>
          <w:szCs w:val="24"/>
        </w:rPr>
        <w:t>aturan mengenai perlindungan hukum terhadap korban (anak) tidak hanya ada secara abstrak saja dalam Undang-Undang, tetapi benar-benar diwujudkan secara nyata oleh pemerintah melalui lembaga-lembaga perlindungan anak yang telah dibentuk. Dan terhadap pelakunya sebaiknya hukuman yang diberikan harus lebih tegas lagi misalnya hukuman penjara seumur hidup atau hukuman mati, dengan begitu hak-hak anak akan lebih terjamin dan terlindungi.</w:t>
      </w:r>
    </w:p>
    <w:p w:rsidR="00AA682B" w:rsidRPr="002B7EA9" w:rsidRDefault="00AA682B" w:rsidP="00CC3444">
      <w:pPr>
        <w:pStyle w:val="ListParagraph"/>
        <w:numPr>
          <w:ilvl w:val="0"/>
          <w:numId w:val="3"/>
        </w:numPr>
        <w:spacing w:after="0" w:line="480" w:lineRule="auto"/>
        <w:jc w:val="both"/>
        <w:rPr>
          <w:rFonts w:asciiTheme="majorBidi" w:hAnsiTheme="majorBidi" w:cstheme="majorBidi"/>
          <w:sz w:val="24"/>
          <w:szCs w:val="24"/>
        </w:rPr>
      </w:pPr>
      <w:r>
        <w:rPr>
          <w:rFonts w:asciiTheme="majorBidi" w:hAnsiTheme="majorBidi" w:cstheme="majorBidi"/>
          <w:sz w:val="24"/>
          <w:szCs w:val="24"/>
        </w:rPr>
        <w:t>Orang tua sebagai orang yang paling bertanggung jawab terhadap anaknya harus berperan aktif dalam upaya perlindungan anak, salah satu hal yang paling penting adalah mengawasi dan memastikan dengan siapa anaknya bergaul, bermain dan sebagainya.</w:t>
      </w:r>
    </w:p>
    <w:p w:rsidR="00225C75" w:rsidRPr="00AA682B" w:rsidRDefault="00225C75" w:rsidP="00CC3444">
      <w:pPr>
        <w:spacing w:after="0" w:line="480" w:lineRule="auto"/>
        <w:jc w:val="both"/>
        <w:rPr>
          <w:rFonts w:asciiTheme="majorBidi" w:hAnsiTheme="majorBidi" w:cstheme="majorBidi"/>
          <w:sz w:val="24"/>
          <w:szCs w:val="24"/>
        </w:rPr>
      </w:pPr>
    </w:p>
    <w:sectPr w:rsidR="00225C75" w:rsidRPr="00AA682B" w:rsidSect="00C66ACE">
      <w:headerReference w:type="default" r:id="rId7"/>
      <w:footerReference w:type="first" r:id="rId8"/>
      <w:pgSz w:w="11906" w:h="16838" w:code="9"/>
      <w:pgMar w:top="2268" w:right="1701" w:bottom="1701" w:left="2268" w:header="1417" w:footer="1134" w:gutter="0"/>
      <w:pgNumType w:start="8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5780" w:rsidRDefault="007B5780" w:rsidP="00AA682B">
      <w:pPr>
        <w:spacing w:after="0" w:line="240" w:lineRule="auto"/>
      </w:pPr>
      <w:r>
        <w:separator/>
      </w:r>
    </w:p>
  </w:endnote>
  <w:endnote w:type="continuationSeparator" w:id="1">
    <w:p w:rsidR="007B5780" w:rsidRDefault="007B5780" w:rsidP="00AA68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BA5" w:rsidRPr="00E34BA5" w:rsidRDefault="00C66ACE" w:rsidP="00E34BA5">
    <w:pPr>
      <w:pStyle w:val="Footer"/>
      <w:jc w:val="center"/>
      <w:rPr>
        <w:rFonts w:asciiTheme="majorBidi" w:hAnsiTheme="majorBidi" w:cstheme="majorBidi"/>
        <w:sz w:val="24"/>
        <w:szCs w:val="24"/>
      </w:rPr>
    </w:pPr>
    <w:r>
      <w:rPr>
        <w:rFonts w:asciiTheme="majorBidi" w:hAnsiTheme="majorBidi" w:cstheme="majorBidi"/>
        <w:sz w:val="24"/>
        <w:szCs w:val="24"/>
      </w:rPr>
      <w:t>86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5780" w:rsidRDefault="007B5780" w:rsidP="00AA682B">
      <w:pPr>
        <w:spacing w:after="0" w:line="240" w:lineRule="auto"/>
      </w:pPr>
      <w:r>
        <w:separator/>
      </w:r>
    </w:p>
  </w:footnote>
  <w:footnote w:type="continuationSeparator" w:id="1">
    <w:p w:rsidR="007B5780" w:rsidRDefault="007B5780" w:rsidP="00AA68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9800"/>
      <w:docPartObj>
        <w:docPartGallery w:val="Page Numbers (Top of Page)"/>
        <w:docPartUnique/>
      </w:docPartObj>
    </w:sdtPr>
    <w:sdtEndPr>
      <w:rPr>
        <w:rFonts w:asciiTheme="majorBidi" w:hAnsiTheme="majorBidi" w:cstheme="majorBidi"/>
        <w:sz w:val="24"/>
        <w:szCs w:val="24"/>
      </w:rPr>
    </w:sdtEndPr>
    <w:sdtContent>
      <w:p w:rsidR="00AA682B" w:rsidRPr="00AA682B" w:rsidRDefault="002C394A">
        <w:pPr>
          <w:pStyle w:val="Header"/>
          <w:jc w:val="right"/>
          <w:rPr>
            <w:rFonts w:asciiTheme="majorBidi" w:hAnsiTheme="majorBidi" w:cstheme="majorBidi"/>
            <w:sz w:val="24"/>
            <w:szCs w:val="24"/>
          </w:rPr>
        </w:pPr>
        <w:r w:rsidRPr="00AA682B">
          <w:rPr>
            <w:rFonts w:asciiTheme="majorBidi" w:hAnsiTheme="majorBidi" w:cstheme="majorBidi"/>
            <w:sz w:val="24"/>
            <w:szCs w:val="24"/>
          </w:rPr>
          <w:fldChar w:fldCharType="begin"/>
        </w:r>
        <w:r w:rsidR="00AA682B" w:rsidRPr="00AA682B">
          <w:rPr>
            <w:rFonts w:asciiTheme="majorBidi" w:hAnsiTheme="majorBidi" w:cstheme="majorBidi"/>
            <w:sz w:val="24"/>
            <w:szCs w:val="24"/>
          </w:rPr>
          <w:instrText xml:space="preserve"> PAGE   \* MERGEFORMAT </w:instrText>
        </w:r>
        <w:r w:rsidRPr="00AA682B">
          <w:rPr>
            <w:rFonts w:asciiTheme="majorBidi" w:hAnsiTheme="majorBidi" w:cstheme="majorBidi"/>
            <w:sz w:val="24"/>
            <w:szCs w:val="24"/>
          </w:rPr>
          <w:fldChar w:fldCharType="separate"/>
        </w:r>
        <w:r w:rsidR="009D372D">
          <w:rPr>
            <w:rFonts w:asciiTheme="majorBidi" w:hAnsiTheme="majorBidi" w:cstheme="majorBidi"/>
            <w:noProof/>
            <w:sz w:val="24"/>
            <w:szCs w:val="24"/>
          </w:rPr>
          <w:t>88</w:t>
        </w:r>
        <w:r w:rsidRPr="00AA682B">
          <w:rPr>
            <w:rFonts w:asciiTheme="majorBidi" w:hAnsiTheme="majorBidi" w:cstheme="majorBidi"/>
            <w:sz w:val="24"/>
            <w:szCs w:val="24"/>
          </w:rPr>
          <w:fldChar w:fldCharType="end"/>
        </w:r>
      </w:p>
    </w:sdtContent>
  </w:sdt>
  <w:p w:rsidR="00AA682B" w:rsidRDefault="00AA682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15C63"/>
    <w:multiLevelType w:val="hybridMultilevel"/>
    <w:tmpl w:val="E5E059D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CF94C26"/>
    <w:multiLevelType w:val="hybridMultilevel"/>
    <w:tmpl w:val="2B441B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13C2A4B"/>
    <w:multiLevelType w:val="hybridMultilevel"/>
    <w:tmpl w:val="D8F024DC"/>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78A23F22"/>
    <w:multiLevelType w:val="hybridMultilevel"/>
    <w:tmpl w:val="ED6835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drawingGridHorizontalSpacing w:val="110"/>
  <w:displayHorizontalDrawingGridEvery w:val="2"/>
  <w:characterSpacingControl w:val="doNotCompress"/>
  <w:hdrShapeDefaults>
    <o:shapedefaults v:ext="edit" spidmax="27650"/>
  </w:hdrShapeDefaults>
  <w:footnotePr>
    <w:footnote w:id="0"/>
    <w:footnote w:id="1"/>
  </w:footnotePr>
  <w:endnotePr>
    <w:endnote w:id="0"/>
    <w:endnote w:id="1"/>
  </w:endnotePr>
  <w:compat/>
  <w:rsids>
    <w:rsidRoot w:val="00AA682B"/>
    <w:rsid w:val="000D3E74"/>
    <w:rsid w:val="001361C9"/>
    <w:rsid w:val="00225C75"/>
    <w:rsid w:val="00252F11"/>
    <w:rsid w:val="002C394A"/>
    <w:rsid w:val="003A5DEE"/>
    <w:rsid w:val="003B0807"/>
    <w:rsid w:val="00422CC9"/>
    <w:rsid w:val="004549E4"/>
    <w:rsid w:val="00597B3E"/>
    <w:rsid w:val="005A156B"/>
    <w:rsid w:val="005A4121"/>
    <w:rsid w:val="005C2DAA"/>
    <w:rsid w:val="005C452F"/>
    <w:rsid w:val="00632CDE"/>
    <w:rsid w:val="007B5780"/>
    <w:rsid w:val="00855F6F"/>
    <w:rsid w:val="00986674"/>
    <w:rsid w:val="009A338C"/>
    <w:rsid w:val="009B513F"/>
    <w:rsid w:val="009D372D"/>
    <w:rsid w:val="00AA682B"/>
    <w:rsid w:val="00AB3622"/>
    <w:rsid w:val="00C31EF0"/>
    <w:rsid w:val="00C66ACE"/>
    <w:rsid w:val="00C932E0"/>
    <w:rsid w:val="00CC3444"/>
    <w:rsid w:val="00CE08CC"/>
    <w:rsid w:val="00D261AC"/>
    <w:rsid w:val="00E34BA5"/>
    <w:rsid w:val="00EF4B0E"/>
    <w:rsid w:val="00F4527F"/>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8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82B"/>
    <w:pPr>
      <w:ind w:left="720"/>
      <w:contextualSpacing/>
    </w:pPr>
  </w:style>
  <w:style w:type="paragraph" w:styleId="Header">
    <w:name w:val="header"/>
    <w:basedOn w:val="Normal"/>
    <w:link w:val="HeaderChar"/>
    <w:uiPriority w:val="99"/>
    <w:unhideWhenUsed/>
    <w:rsid w:val="00AA68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682B"/>
  </w:style>
  <w:style w:type="paragraph" w:styleId="Footer">
    <w:name w:val="footer"/>
    <w:basedOn w:val="Normal"/>
    <w:link w:val="FooterChar"/>
    <w:uiPriority w:val="99"/>
    <w:semiHidden/>
    <w:unhideWhenUsed/>
    <w:rsid w:val="00AA682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A682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apriyanti</dc:creator>
  <cp:lastModifiedBy>apriyanti</cp:lastModifiedBy>
  <cp:revision>13</cp:revision>
  <dcterms:created xsi:type="dcterms:W3CDTF">2015-04-12T06:20:00Z</dcterms:created>
  <dcterms:modified xsi:type="dcterms:W3CDTF">2015-05-17T16:02:00Z</dcterms:modified>
</cp:coreProperties>
</file>