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076" w:rsidRDefault="00622DCF" w:rsidP="00457B32">
      <w:pPr>
        <w:spacing w:after="0" w:line="240" w:lineRule="auto"/>
        <w:jc w:val="center"/>
        <w:rPr>
          <w:rFonts w:asciiTheme="majorBidi" w:hAnsiTheme="majorBidi" w:cstheme="majorBidi"/>
          <w:b/>
          <w:bCs/>
          <w:sz w:val="24"/>
          <w:szCs w:val="24"/>
        </w:rPr>
      </w:pPr>
      <w:r w:rsidRPr="00622DCF">
        <w:rPr>
          <w:rFonts w:asciiTheme="majorBidi" w:hAnsiTheme="majorBidi" w:cstheme="majorBidi"/>
          <w:b/>
          <w:bCs/>
          <w:noProof/>
          <w:sz w:val="24"/>
          <w:szCs w:val="24"/>
          <w:lang w:val="en-US"/>
        </w:rPr>
        <w:pict>
          <v:rect id="_x0000_s1026" style="position:absolute;left:0;text-align:left;margin-left:412.95pt;margin-top:-83.4pt;width:47.25pt;height:24pt;z-index:251658240" strokecolor="white [3212]"/>
        </w:pict>
      </w:r>
      <w:r w:rsidR="008C01D2">
        <w:rPr>
          <w:rFonts w:asciiTheme="majorBidi" w:hAnsiTheme="majorBidi" w:cstheme="majorBidi"/>
          <w:b/>
          <w:bCs/>
          <w:sz w:val="24"/>
          <w:szCs w:val="24"/>
        </w:rPr>
        <w:t>BAB I</w:t>
      </w:r>
      <w:r w:rsidR="00832346">
        <w:rPr>
          <w:rFonts w:asciiTheme="majorBidi" w:hAnsiTheme="majorBidi" w:cstheme="majorBidi"/>
          <w:b/>
          <w:bCs/>
          <w:sz w:val="24"/>
          <w:szCs w:val="24"/>
        </w:rPr>
        <w:t>I</w:t>
      </w:r>
      <w:r w:rsidR="008C01D2">
        <w:rPr>
          <w:rFonts w:asciiTheme="majorBidi" w:hAnsiTheme="majorBidi" w:cstheme="majorBidi"/>
          <w:b/>
          <w:bCs/>
          <w:sz w:val="24"/>
          <w:szCs w:val="24"/>
        </w:rPr>
        <w:t>I</w:t>
      </w:r>
    </w:p>
    <w:p w:rsidR="009F62C4" w:rsidRDefault="004E2076" w:rsidP="00457B32">
      <w:pPr>
        <w:spacing w:after="0" w:line="240" w:lineRule="auto"/>
        <w:jc w:val="center"/>
        <w:rPr>
          <w:rFonts w:asciiTheme="majorBidi" w:hAnsiTheme="majorBidi" w:cstheme="majorBidi"/>
          <w:b/>
          <w:bCs/>
          <w:sz w:val="24"/>
          <w:szCs w:val="24"/>
        </w:rPr>
      </w:pPr>
      <w:r w:rsidRPr="0090224F">
        <w:rPr>
          <w:rFonts w:asciiTheme="majorBidi" w:hAnsiTheme="majorBidi" w:cstheme="majorBidi"/>
          <w:b/>
          <w:bCs/>
          <w:sz w:val="24"/>
          <w:szCs w:val="24"/>
        </w:rPr>
        <w:t>BIOGRAFI TOKOH-TOKOH AGAMA ISLAM DI PALEMBANG</w:t>
      </w:r>
    </w:p>
    <w:p w:rsidR="00457B32" w:rsidRDefault="00457B32" w:rsidP="00457B32">
      <w:pPr>
        <w:spacing w:after="0" w:line="240" w:lineRule="auto"/>
        <w:jc w:val="center"/>
        <w:rPr>
          <w:rFonts w:asciiTheme="majorBidi" w:hAnsiTheme="majorBidi" w:cstheme="majorBidi"/>
          <w:b/>
          <w:bCs/>
          <w:sz w:val="24"/>
          <w:szCs w:val="24"/>
        </w:rPr>
      </w:pPr>
    </w:p>
    <w:p w:rsidR="005D263A" w:rsidRPr="00457B32" w:rsidRDefault="004E2076" w:rsidP="005D263A">
      <w:pPr>
        <w:pStyle w:val="ListParagraph"/>
        <w:numPr>
          <w:ilvl w:val="0"/>
          <w:numId w:val="3"/>
        </w:numPr>
        <w:spacing w:after="0" w:line="480" w:lineRule="auto"/>
        <w:ind w:left="426" w:hanging="426"/>
        <w:rPr>
          <w:rFonts w:asciiTheme="majorBidi" w:hAnsiTheme="majorBidi" w:cstheme="majorBidi"/>
          <w:b/>
          <w:bCs/>
          <w:sz w:val="24"/>
          <w:szCs w:val="24"/>
        </w:rPr>
      </w:pPr>
      <w:r w:rsidRPr="00457B32">
        <w:rPr>
          <w:rFonts w:asciiTheme="majorBidi" w:hAnsiTheme="majorBidi" w:cstheme="majorBidi"/>
          <w:b/>
          <w:bCs/>
          <w:sz w:val="24"/>
          <w:szCs w:val="24"/>
        </w:rPr>
        <w:t>Prof. D</w:t>
      </w:r>
      <w:r w:rsidR="00D03022" w:rsidRPr="00457B32">
        <w:rPr>
          <w:rFonts w:asciiTheme="majorBidi" w:hAnsiTheme="majorBidi" w:cstheme="majorBidi"/>
          <w:b/>
          <w:bCs/>
          <w:sz w:val="24"/>
          <w:szCs w:val="24"/>
        </w:rPr>
        <w:t>r</w:t>
      </w:r>
      <w:r w:rsidRPr="00457B32">
        <w:rPr>
          <w:rFonts w:asciiTheme="majorBidi" w:hAnsiTheme="majorBidi" w:cstheme="majorBidi"/>
          <w:b/>
          <w:bCs/>
          <w:sz w:val="24"/>
          <w:szCs w:val="24"/>
        </w:rPr>
        <w:t>. H. Jalaluddin</w:t>
      </w:r>
    </w:p>
    <w:p w:rsidR="005D263A" w:rsidRPr="00390FB1" w:rsidRDefault="005D263A" w:rsidP="005D263A">
      <w:pPr>
        <w:pStyle w:val="ListParagraph"/>
        <w:spacing w:after="0" w:line="480" w:lineRule="auto"/>
        <w:ind w:left="0" w:firstLine="567"/>
        <w:jc w:val="both"/>
        <w:rPr>
          <w:rFonts w:asciiTheme="majorBidi" w:hAnsiTheme="majorBidi" w:cstheme="majorBidi"/>
          <w:spacing w:val="-10"/>
          <w:sz w:val="24"/>
          <w:szCs w:val="24"/>
        </w:rPr>
      </w:pPr>
      <w:r w:rsidRPr="005D263A">
        <w:rPr>
          <w:rFonts w:asciiTheme="majorBidi" w:hAnsiTheme="majorBidi" w:cstheme="majorBidi"/>
          <w:sz w:val="24"/>
          <w:szCs w:val="24"/>
        </w:rPr>
        <w:t>Prof</w:t>
      </w:r>
      <w:r>
        <w:rPr>
          <w:rFonts w:asciiTheme="majorBidi" w:hAnsiTheme="majorBidi" w:cstheme="majorBidi"/>
          <w:sz w:val="24"/>
          <w:szCs w:val="24"/>
        </w:rPr>
        <w:t>. Dr. H. Jalaluddin, lahir di Belinyu (Bangka), 10 Desember 1942. Lulus Sekolah Rakyat (1956), SGB Negeri (1959/1960), KGA Negeri (1964), Sarjana Tarbiyah IAIN (1973), dan S3 bidang Pendidikan Islam (1990). Sebelum menjadi dosen di Fakultas Tarbiyah IAIN Raden Fatah Palembang, beliau pernah menjadi guru Sekolah Rakyat (SR), Madrasah Tsanawiyah Agama Islam Negeri (MTs AIN), dan Guru Pendidikan Guru Agama Negeri (PGAN 6 Tahun). Juga pernah menjabat sebagai Kepala Balai Penelitian IAIN Raden Fatah Palembang, Pjs. Pembantu Rektor I dan Rektor IAIN Raden Fatah Palembang periode 2000-2003. Saat ini, beliau masih tercatat sebagai dosen di Pasca Sarjana IAIN Raden Fatah Palembang dan Program Doktor (S3) IAIN Raden Fatah Palembang.</w:t>
      </w:r>
      <w:r w:rsidR="00390FB1">
        <w:rPr>
          <w:rStyle w:val="FootnoteReference"/>
          <w:rFonts w:asciiTheme="majorBidi" w:hAnsiTheme="majorBidi" w:cstheme="majorBidi"/>
          <w:sz w:val="24"/>
          <w:szCs w:val="24"/>
        </w:rPr>
        <w:footnoteReference w:id="2"/>
      </w:r>
    </w:p>
    <w:p w:rsidR="0051449F" w:rsidRDefault="005D263A" w:rsidP="00832346">
      <w:pPr>
        <w:pStyle w:val="ListParagraph"/>
        <w:spacing w:after="0" w:line="480" w:lineRule="auto"/>
        <w:ind w:left="0" w:firstLine="567"/>
        <w:jc w:val="both"/>
        <w:rPr>
          <w:rFonts w:asciiTheme="majorBidi" w:hAnsiTheme="majorBidi" w:cstheme="majorBidi"/>
          <w:i/>
          <w:iCs/>
          <w:spacing w:val="-10"/>
          <w:sz w:val="24"/>
          <w:szCs w:val="24"/>
        </w:rPr>
      </w:pPr>
      <w:r w:rsidRPr="0051449F">
        <w:rPr>
          <w:rFonts w:asciiTheme="majorBidi" w:hAnsiTheme="majorBidi" w:cstheme="majorBidi"/>
          <w:spacing w:val="-10"/>
          <w:sz w:val="24"/>
          <w:szCs w:val="24"/>
        </w:rPr>
        <w:t xml:space="preserve">Selain sebagai penulis artikel opini di media massa dan jurnal ilmiah. Beliau juga banyak menulis karya dalam bentuk buku, antara lain: </w:t>
      </w:r>
      <w:r w:rsidRPr="0051449F">
        <w:rPr>
          <w:rFonts w:asciiTheme="majorBidi" w:hAnsiTheme="majorBidi" w:cstheme="majorBidi"/>
          <w:i/>
          <w:iCs/>
          <w:spacing w:val="-10"/>
          <w:sz w:val="24"/>
          <w:szCs w:val="24"/>
        </w:rPr>
        <w:t>Kamus Ilmu Jiwa dan Pendidikan; Metode Tunjuk Silang; Siti Khodijah Umm</w:t>
      </w:r>
      <w:r w:rsidR="00390FB1" w:rsidRPr="0051449F">
        <w:rPr>
          <w:rFonts w:asciiTheme="majorBidi" w:hAnsiTheme="majorBidi" w:cstheme="majorBidi"/>
          <w:i/>
          <w:iCs/>
          <w:spacing w:val="-10"/>
          <w:sz w:val="24"/>
          <w:szCs w:val="24"/>
        </w:rPr>
        <w:t>ul Mu’</w:t>
      </w:r>
      <w:r w:rsidRPr="0051449F">
        <w:rPr>
          <w:rFonts w:asciiTheme="majorBidi" w:hAnsiTheme="majorBidi" w:cstheme="majorBidi"/>
          <w:i/>
          <w:iCs/>
          <w:spacing w:val="-10"/>
          <w:sz w:val="24"/>
          <w:szCs w:val="24"/>
        </w:rPr>
        <w:t>minin; Pengantar Ilmu Jiwa Agama; Kapita Selekta Pendidikan; Psikologi Agama; Memahami Prilaku Keagamaan dan Mengaplikasikan Prinsip-prinsip Psikologi; Filsafat Pendidikan Islam; Filsafat Pendidikan ( bersama Prof. Dr. Abdullah Idi, M. Ed.); Cepat Membaca al-Qur’an dengan Metode Tunjuk Silang; Islam Smile; dan Filsafat Ilmu Pengentahuan.</w:t>
      </w:r>
      <w:r w:rsidR="00390FB1" w:rsidRPr="0051449F">
        <w:rPr>
          <w:rStyle w:val="FootnoteReference"/>
          <w:rFonts w:asciiTheme="majorBidi" w:hAnsiTheme="majorBidi" w:cstheme="majorBidi"/>
          <w:i/>
          <w:iCs/>
          <w:spacing w:val="-10"/>
          <w:sz w:val="24"/>
          <w:szCs w:val="24"/>
        </w:rPr>
        <w:footnoteReference w:id="3"/>
      </w:r>
    </w:p>
    <w:p w:rsidR="00832346" w:rsidRPr="0051449F" w:rsidRDefault="00622DCF" w:rsidP="00832346">
      <w:pPr>
        <w:pStyle w:val="ListParagraph"/>
        <w:spacing w:after="0" w:line="480" w:lineRule="auto"/>
        <w:ind w:left="0" w:firstLine="567"/>
        <w:jc w:val="both"/>
        <w:rPr>
          <w:rFonts w:asciiTheme="majorBidi" w:hAnsiTheme="majorBidi" w:cstheme="majorBidi"/>
          <w:i/>
          <w:iCs/>
          <w:spacing w:val="-10"/>
          <w:sz w:val="24"/>
          <w:szCs w:val="24"/>
        </w:rPr>
      </w:pPr>
      <w:r w:rsidRPr="00622DCF">
        <w:rPr>
          <w:rFonts w:asciiTheme="majorBidi" w:hAnsiTheme="majorBidi" w:cstheme="majorBidi"/>
          <w:i/>
          <w:iCs/>
          <w:noProof/>
          <w:spacing w:val="-10"/>
          <w:sz w:val="24"/>
          <w:szCs w:val="24"/>
          <w:lang w:val="en-US"/>
        </w:rPr>
        <w:pict>
          <v:rect id="_x0000_s1027" style="position:absolute;left:0;text-align:left;margin-left:185.7pt;margin-top:63.8pt;width:46.5pt;height:29.25pt;z-index:251659264" strokecolor="white [3212]">
            <v:textbox>
              <w:txbxContent>
                <w:p w:rsidR="00460EE4" w:rsidRPr="00805824" w:rsidRDefault="00805824" w:rsidP="00460EE4">
                  <w:pPr>
                    <w:jc w:val="center"/>
                    <w:rPr>
                      <w:rFonts w:asciiTheme="majorBidi" w:hAnsiTheme="majorBidi" w:cstheme="majorBidi"/>
                      <w:sz w:val="24"/>
                      <w:szCs w:val="24"/>
                    </w:rPr>
                  </w:pPr>
                  <w:r>
                    <w:rPr>
                      <w:rFonts w:asciiTheme="majorBidi" w:hAnsiTheme="majorBidi" w:cstheme="majorBidi"/>
                      <w:sz w:val="24"/>
                      <w:szCs w:val="24"/>
                    </w:rPr>
                    <w:t>48</w:t>
                  </w:r>
                </w:p>
              </w:txbxContent>
            </v:textbox>
          </v:rect>
        </w:pict>
      </w:r>
      <w:r w:rsidR="005D263A" w:rsidRPr="0051449F">
        <w:rPr>
          <w:rFonts w:asciiTheme="majorBidi" w:hAnsiTheme="majorBidi" w:cstheme="majorBidi"/>
          <w:i/>
          <w:iCs/>
          <w:spacing w:val="-10"/>
          <w:sz w:val="24"/>
          <w:szCs w:val="24"/>
        </w:rPr>
        <w:t xml:space="preserve">  </w:t>
      </w:r>
    </w:p>
    <w:p w:rsidR="004E2076" w:rsidRPr="00457B32" w:rsidRDefault="00D03022" w:rsidP="004E2076">
      <w:pPr>
        <w:pStyle w:val="ListParagraph"/>
        <w:numPr>
          <w:ilvl w:val="0"/>
          <w:numId w:val="3"/>
        </w:numPr>
        <w:spacing w:after="0" w:line="480" w:lineRule="auto"/>
        <w:ind w:left="426" w:hanging="426"/>
        <w:rPr>
          <w:rFonts w:asciiTheme="majorBidi" w:hAnsiTheme="majorBidi" w:cstheme="majorBidi"/>
          <w:b/>
          <w:bCs/>
          <w:sz w:val="24"/>
          <w:szCs w:val="24"/>
        </w:rPr>
      </w:pPr>
      <w:r w:rsidRPr="00457B32">
        <w:rPr>
          <w:rFonts w:asciiTheme="majorBidi" w:hAnsiTheme="majorBidi" w:cstheme="majorBidi"/>
          <w:b/>
          <w:bCs/>
          <w:sz w:val="24"/>
          <w:szCs w:val="24"/>
        </w:rPr>
        <w:lastRenderedPageBreak/>
        <w:t>Prof. Dr</w:t>
      </w:r>
      <w:r w:rsidR="004E2076" w:rsidRPr="00457B32">
        <w:rPr>
          <w:rFonts w:asciiTheme="majorBidi" w:hAnsiTheme="majorBidi" w:cstheme="majorBidi"/>
          <w:b/>
          <w:bCs/>
          <w:sz w:val="24"/>
          <w:szCs w:val="24"/>
        </w:rPr>
        <w:t>. H. Romli, SA., MA</w:t>
      </w:r>
    </w:p>
    <w:p w:rsidR="0084597E" w:rsidRDefault="0084597E" w:rsidP="00D03022">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Prof. D</w:t>
      </w:r>
      <w:r w:rsidR="00D03022">
        <w:rPr>
          <w:rFonts w:asciiTheme="majorBidi" w:hAnsiTheme="majorBidi" w:cstheme="majorBidi"/>
          <w:sz w:val="24"/>
          <w:szCs w:val="24"/>
        </w:rPr>
        <w:t>r</w:t>
      </w:r>
      <w:r>
        <w:rPr>
          <w:rFonts w:asciiTheme="majorBidi" w:hAnsiTheme="majorBidi" w:cstheme="majorBidi"/>
          <w:sz w:val="24"/>
          <w:szCs w:val="24"/>
        </w:rPr>
        <w:t>. H. Romli SA., MA., dilahirkan pada tanggal 10 Desember 1957  disebuah desa kecil bernama Kotomuaro, kecamatan Sungai Limau, kabupaten Padang Pariaman, Sumatera Barat. Pendidikan Dasar (SD) diselesaikan di desa kelahiranya pada tahun 1971. Setelah tamat sekolah dasar (SD), anak sulung dari tiga bersudara ini, yang terlahir dari kedua orang tua bernama Tengku Said Ali dan Nurbaiti ini hijrah ke kota Palembang dan di kota ini pula beliau menyelesaikan pendidikan tingkat pertama (SMP) dan menengah tingkat atas (SMA), yaitu PGA Muhammadiyah 4 tahun 1975 dan PGAN 6 tahun 1977. Pendidikan Sarjana (S1) diselesaikan pada Fakultas Syari’ah IAIN Raden Fatah Palembang tahun 1983, dengan mengambil jurusan/program studi Jinayah Siyasah (JS)</w:t>
      </w:r>
    </w:p>
    <w:p w:rsidR="0084597E" w:rsidRDefault="0084597E" w:rsidP="0084597E">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Sejak tahun 1986 diangkat menjadi tenaga pengajar tetap pada almamaternya, Fakultas Syari’ah IAIN Raden Fatah Palembang dengan mengasuh mata kuliah Ilmu Ushul Fiqh. Pada tahun 1994 menyelesaikan Pendidikan Megister Agama (S2), program Syari’ah dari PPS IAIN Ar-Raniry, Banda Aceh, dengan judul Tesis “ </w:t>
      </w:r>
      <w:r w:rsidRPr="0084597E">
        <w:rPr>
          <w:rFonts w:asciiTheme="majorBidi" w:hAnsiTheme="majorBidi" w:cstheme="majorBidi"/>
          <w:i/>
          <w:iCs/>
          <w:sz w:val="24"/>
          <w:szCs w:val="24"/>
        </w:rPr>
        <w:t>Eksisitensi</w:t>
      </w:r>
      <w:r>
        <w:rPr>
          <w:rFonts w:asciiTheme="majorBidi" w:hAnsiTheme="majorBidi" w:cstheme="majorBidi"/>
          <w:i/>
          <w:iCs/>
          <w:sz w:val="24"/>
          <w:szCs w:val="24"/>
        </w:rPr>
        <w:t xml:space="preserve"> Qiyas Menurut Alghazali” </w:t>
      </w:r>
      <w:r>
        <w:rPr>
          <w:rFonts w:asciiTheme="majorBidi" w:hAnsiTheme="majorBidi" w:cstheme="majorBidi"/>
          <w:sz w:val="24"/>
          <w:szCs w:val="24"/>
        </w:rPr>
        <w:t xml:space="preserve">(Kajian Terhadap Kitab Al-Mustasfa). Sejak tahun 1999 melanjutkan pendidikan untuk pprogram doktor pada sekolah pasca sarjana Universitas Islam Negeri (UIN) Syarif Hidayatullah Jakarta, dengan mengambil program/konsentrasi Syari’ah, dengan judul Disertasi “ </w:t>
      </w:r>
      <w:r w:rsidRPr="0084597E">
        <w:rPr>
          <w:rFonts w:asciiTheme="majorBidi" w:hAnsiTheme="majorBidi" w:cstheme="majorBidi"/>
          <w:i/>
          <w:iCs/>
          <w:sz w:val="24"/>
          <w:szCs w:val="24"/>
        </w:rPr>
        <w:t>Teori “Illat dan Fungsinya Dalam Pembinaan Hukum</w:t>
      </w:r>
      <w:r>
        <w:rPr>
          <w:rFonts w:asciiTheme="majorBidi" w:hAnsiTheme="majorBidi" w:cstheme="majorBidi"/>
          <w:sz w:val="24"/>
          <w:szCs w:val="24"/>
        </w:rPr>
        <w:t>”.</w:t>
      </w:r>
    </w:p>
    <w:p w:rsidR="00FD7481" w:rsidRDefault="0084597E" w:rsidP="0084597E">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Pernah menjabat sebagai dekan pada Fakultas Agama Islam Universitas Muhammadiyah Palembang selama dua periode berturut-turut, yaitu dari tahun 1996 s/d </w:t>
      </w:r>
      <w:r>
        <w:rPr>
          <w:rFonts w:asciiTheme="majorBidi" w:hAnsiTheme="majorBidi" w:cstheme="majorBidi"/>
          <w:sz w:val="24"/>
          <w:szCs w:val="24"/>
        </w:rPr>
        <w:lastRenderedPageBreak/>
        <w:t>1999 dan tahun 1999 s/d 2003. Menjabat sebagai Pembantu Rektor IV IAIN Raden Fatah Palembang, bidang kerjasama dan hubungan antar lembaga, periode 2003 s/d 2007</w:t>
      </w:r>
      <w:r w:rsidR="00FD7481">
        <w:rPr>
          <w:rFonts w:asciiTheme="majorBidi" w:hAnsiTheme="majorBidi" w:cstheme="majorBidi"/>
          <w:sz w:val="24"/>
          <w:szCs w:val="24"/>
        </w:rPr>
        <w:t>, dan selanjutnya untuk periode 2007 s/d 2011 diangkat kembali menjadi Pembantu Rekto III bidang kemahasiswaan, dan sekarang sebagai Ketua Muhammadiyah Wilayah SUMSEL disamping sebgai dosen di Fakultas Syari’ah IAIN Raden Fatah Palembang</w:t>
      </w:r>
      <w:r w:rsidR="00832346">
        <w:rPr>
          <w:rFonts w:asciiTheme="majorBidi" w:hAnsiTheme="majorBidi" w:cstheme="majorBidi"/>
          <w:sz w:val="24"/>
          <w:szCs w:val="24"/>
        </w:rPr>
        <w:t xml:space="preserve"> dan Dekan Fakultas Syari’ah IAIN Raden Fatah Palembang</w:t>
      </w:r>
      <w:r w:rsidR="00FD7481">
        <w:rPr>
          <w:rFonts w:asciiTheme="majorBidi" w:hAnsiTheme="majorBidi" w:cstheme="majorBidi"/>
          <w:sz w:val="24"/>
          <w:szCs w:val="24"/>
        </w:rPr>
        <w:t>.</w:t>
      </w:r>
      <w:r w:rsidR="00327697">
        <w:rPr>
          <w:rStyle w:val="FootnoteReference"/>
          <w:rFonts w:asciiTheme="majorBidi" w:hAnsiTheme="majorBidi" w:cstheme="majorBidi"/>
          <w:sz w:val="24"/>
          <w:szCs w:val="24"/>
        </w:rPr>
        <w:footnoteReference w:id="4"/>
      </w:r>
    </w:p>
    <w:p w:rsidR="00212358" w:rsidRDefault="00FD7481" w:rsidP="00212358">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Karya tulis yang pernah diterbitkan diantaranya, </w:t>
      </w:r>
      <w:r>
        <w:rPr>
          <w:rFonts w:asciiTheme="majorBidi" w:hAnsiTheme="majorBidi" w:cstheme="majorBidi"/>
          <w:i/>
          <w:iCs/>
          <w:sz w:val="24"/>
          <w:szCs w:val="24"/>
        </w:rPr>
        <w:t xml:space="preserve">Muqarranah Mazahib Fil Ushul </w:t>
      </w:r>
      <w:r>
        <w:rPr>
          <w:rFonts w:asciiTheme="majorBidi" w:hAnsiTheme="majorBidi" w:cstheme="majorBidi"/>
          <w:sz w:val="24"/>
          <w:szCs w:val="24"/>
        </w:rPr>
        <w:t xml:space="preserve">(Gaya Media Pratama, Jakarta:1999); </w:t>
      </w:r>
      <w:r>
        <w:rPr>
          <w:rFonts w:asciiTheme="majorBidi" w:hAnsiTheme="majorBidi" w:cstheme="majorBidi"/>
          <w:i/>
          <w:iCs/>
          <w:sz w:val="24"/>
          <w:szCs w:val="24"/>
        </w:rPr>
        <w:t xml:space="preserve">Ushul Fiqh 1 </w:t>
      </w:r>
      <w:r>
        <w:rPr>
          <w:rFonts w:asciiTheme="majorBidi" w:hAnsiTheme="majorBidi" w:cstheme="majorBidi"/>
          <w:sz w:val="24"/>
          <w:szCs w:val="24"/>
        </w:rPr>
        <w:t xml:space="preserve">(Metodelogi Penentapan Hukum Islam), yang diterbitkan oleh IAIN Press;2006; </w:t>
      </w:r>
      <w:r>
        <w:rPr>
          <w:rFonts w:asciiTheme="majorBidi" w:hAnsiTheme="majorBidi" w:cstheme="majorBidi"/>
          <w:i/>
          <w:iCs/>
          <w:sz w:val="24"/>
          <w:szCs w:val="24"/>
        </w:rPr>
        <w:t xml:space="preserve">Kebebsan Berusaha dan Kolektivisme Dalam Sistem Ekonomi Islam </w:t>
      </w:r>
      <w:r>
        <w:rPr>
          <w:rFonts w:asciiTheme="majorBidi" w:hAnsiTheme="majorBidi" w:cstheme="majorBidi"/>
          <w:sz w:val="24"/>
          <w:szCs w:val="24"/>
        </w:rPr>
        <w:t xml:space="preserve">(Pendekatan Normatif), merupakan karya bersama, diterbitkan oleh penerbit Universitas Muhammadiyah Palembang, tahun 2006; </w:t>
      </w:r>
      <w:r>
        <w:rPr>
          <w:rFonts w:asciiTheme="majorBidi" w:hAnsiTheme="majorBidi" w:cstheme="majorBidi"/>
          <w:i/>
          <w:iCs/>
          <w:sz w:val="24"/>
          <w:szCs w:val="24"/>
        </w:rPr>
        <w:t xml:space="preserve">Ushul Fiqh 2 </w:t>
      </w:r>
      <w:r>
        <w:rPr>
          <w:rFonts w:asciiTheme="majorBidi" w:hAnsiTheme="majorBidi" w:cstheme="majorBidi"/>
          <w:sz w:val="24"/>
          <w:szCs w:val="24"/>
        </w:rPr>
        <w:t xml:space="preserve">( Metodelogi Penentapan Hukum Islam). Bebrapa naskah yang sedang disiapkan untuk diterbitkan. Menulis sejumlah artikel dan karya ilmiah di jurnal Intizor dan jurnal Nurani serta sering menulis di harian Sriwijaya Post. Penulis tetap Rubrik Khusus  soal-jawab masalah Agama </w:t>
      </w:r>
      <w:r w:rsidR="00212358">
        <w:rPr>
          <w:rFonts w:asciiTheme="majorBidi" w:hAnsiTheme="majorBidi" w:cstheme="majorBidi"/>
          <w:sz w:val="24"/>
          <w:szCs w:val="24"/>
        </w:rPr>
        <w:t>dan persoalan kemasyarakatan pada Majalah Warta Dakwah Muhammadiyah dan sekaligus menjadi pimpinan umum majalah tersebut. Menikah dengan Dra. Fthiyah tahun 1984, dan dari pernikahanya ini dikaruniai 7 orang keturunan; 4 orang putra dan 3 orang putri.</w:t>
      </w:r>
    </w:p>
    <w:p w:rsidR="0084597E" w:rsidRDefault="00212358" w:rsidP="00212358">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lastRenderedPageBreak/>
        <w:t>Sejak menjadi Mahasiswa hingga sekarang, aktif dalam kegiatan organisasi; pernah menjadi Ketua Umum HMI Komisariat Fakultas Syari’ah IAIN Raden Fatah Palembang 1979-1980; Ketua Pimpinan Cabang Pemuda Muhammadiyah Ilir Timur I Palembang 1980-1983; Wakil Ketua DPD IMM Sumatera Selatan 1983-1985; Ketua Pimpinan Daerah Pemuda Muhammadiyah Kota Palembang 1983-1986. Pernah menjabat sebagai wakilketua dan sekretaris pimpinan wilayah Pemuda Muhammadiyah Sumatera Selatan. Ketua Komisi Fatwah MUI Provinsi Sumatera Selatan 2001-2006. Wakil ketua pimpinan wilayah Muhammadiyah Sumatera Selatan, membidangi masalah tarjih dan kader untuk periode 2005-2010. Unsur ketua MUI Provinsi Sumatera S</w:t>
      </w:r>
      <w:r w:rsidR="00D03022">
        <w:rPr>
          <w:rFonts w:asciiTheme="majorBidi" w:hAnsiTheme="majorBidi" w:cstheme="majorBidi"/>
          <w:sz w:val="24"/>
          <w:szCs w:val="24"/>
        </w:rPr>
        <w:t xml:space="preserve">elatan, membidangi Komisi Fatwa, periode 2006-2011. Anggota dewan kehormatan PWI Sumatera Selatan 2005-2009. Menjadi salah seorang Dewan Pengawas Syari’ah (DPS) pada Bank Sumsel Syari’ah sejak tahun 2006. Menjadi salah seorang anggota Dewan Pembina Rumah Sakit Muhammadiyah Palembang, periode 2006-2008.  </w:t>
      </w:r>
      <w:r w:rsidR="00D03022">
        <w:rPr>
          <w:rFonts w:asciiTheme="majorBidi" w:hAnsiTheme="majorBidi" w:cstheme="majorBidi"/>
          <w:i/>
          <w:iCs/>
          <w:sz w:val="24"/>
          <w:szCs w:val="24"/>
        </w:rPr>
        <w:t xml:space="preserve"> </w:t>
      </w:r>
      <w:r w:rsidR="00D03022">
        <w:rPr>
          <w:rFonts w:asciiTheme="majorBidi" w:hAnsiTheme="majorBidi" w:cstheme="majorBidi"/>
          <w:sz w:val="24"/>
          <w:szCs w:val="24"/>
        </w:rPr>
        <w:t xml:space="preserve">     </w:t>
      </w:r>
      <w:r w:rsidR="00D03022">
        <w:rPr>
          <w:rFonts w:asciiTheme="majorBidi" w:hAnsiTheme="majorBidi" w:cstheme="majorBidi"/>
          <w:i/>
          <w:iCs/>
          <w:sz w:val="24"/>
          <w:szCs w:val="24"/>
        </w:rPr>
        <w:t xml:space="preserve"> </w:t>
      </w:r>
      <w:r w:rsidR="00D03022">
        <w:rPr>
          <w:rFonts w:asciiTheme="majorBidi" w:hAnsiTheme="majorBidi" w:cstheme="majorBidi"/>
          <w:sz w:val="24"/>
          <w:szCs w:val="24"/>
        </w:rPr>
        <w:t xml:space="preserve">             </w:t>
      </w:r>
    </w:p>
    <w:p w:rsidR="004E2076" w:rsidRPr="00457B32" w:rsidRDefault="00D03022" w:rsidP="004E2076">
      <w:pPr>
        <w:pStyle w:val="ListParagraph"/>
        <w:numPr>
          <w:ilvl w:val="0"/>
          <w:numId w:val="3"/>
        </w:numPr>
        <w:spacing w:after="0" w:line="480" w:lineRule="auto"/>
        <w:ind w:left="426" w:hanging="426"/>
        <w:rPr>
          <w:rFonts w:asciiTheme="majorBidi" w:hAnsiTheme="majorBidi" w:cstheme="majorBidi"/>
          <w:b/>
          <w:bCs/>
          <w:sz w:val="24"/>
          <w:szCs w:val="24"/>
        </w:rPr>
      </w:pPr>
      <w:r w:rsidRPr="00457B32">
        <w:rPr>
          <w:rFonts w:asciiTheme="majorBidi" w:hAnsiTheme="majorBidi" w:cstheme="majorBidi"/>
          <w:b/>
          <w:bCs/>
          <w:sz w:val="24"/>
          <w:szCs w:val="24"/>
        </w:rPr>
        <w:t>Dr</w:t>
      </w:r>
      <w:r w:rsidR="004E2076" w:rsidRPr="00457B32">
        <w:rPr>
          <w:rFonts w:asciiTheme="majorBidi" w:hAnsiTheme="majorBidi" w:cstheme="majorBidi"/>
          <w:b/>
          <w:bCs/>
          <w:sz w:val="24"/>
          <w:szCs w:val="24"/>
        </w:rPr>
        <w:t xml:space="preserve">. H. Firdaus Basuni, M.Pd. </w:t>
      </w:r>
    </w:p>
    <w:p w:rsidR="004E2076" w:rsidRDefault="004E2076" w:rsidP="00D03022">
      <w:pPr>
        <w:spacing w:after="0" w:line="480" w:lineRule="auto"/>
        <w:ind w:firstLine="567"/>
        <w:jc w:val="both"/>
        <w:rPr>
          <w:rFonts w:asciiTheme="majorBidi" w:hAnsiTheme="majorBidi" w:cstheme="majorBidi"/>
          <w:sz w:val="24"/>
          <w:szCs w:val="24"/>
        </w:rPr>
      </w:pPr>
      <w:r w:rsidRPr="004E2076">
        <w:rPr>
          <w:rFonts w:asciiTheme="majorBidi" w:hAnsiTheme="majorBidi" w:cstheme="majorBidi"/>
          <w:sz w:val="24"/>
          <w:szCs w:val="24"/>
        </w:rPr>
        <w:t>D</w:t>
      </w:r>
      <w:r w:rsidR="00D03022">
        <w:rPr>
          <w:rFonts w:asciiTheme="majorBidi" w:hAnsiTheme="majorBidi" w:cstheme="majorBidi"/>
          <w:sz w:val="24"/>
          <w:szCs w:val="24"/>
        </w:rPr>
        <w:t>r</w:t>
      </w:r>
      <w:r w:rsidRPr="004E2076">
        <w:rPr>
          <w:rFonts w:asciiTheme="majorBidi" w:hAnsiTheme="majorBidi" w:cstheme="majorBidi"/>
          <w:sz w:val="24"/>
          <w:szCs w:val="24"/>
        </w:rPr>
        <w:t>. H. Firdaus Basuni, M.Pd. Lahir di Plaju, 11 September 1950</w:t>
      </w:r>
      <w:r>
        <w:rPr>
          <w:rFonts w:asciiTheme="majorBidi" w:hAnsiTheme="majorBidi" w:cstheme="majorBidi"/>
          <w:sz w:val="24"/>
          <w:szCs w:val="24"/>
        </w:rPr>
        <w:t>, putra kedua dari sepuluh bersaudara dari pasangan Basuni Zakaria (alm) dan Suaibah (alm). Pada tahun 1976 menikah dengan Dra. Hj. Failasufah dikaruniai tiga orang putra dan seorang putri yaitu, Ir. Irwan Farobi, Ir. Farhan Muhammad MSc, Furaidah Mubarokah, dan dr. Fahmi Falahul Huda.</w:t>
      </w:r>
    </w:p>
    <w:p w:rsidR="005C34CD" w:rsidRDefault="004E2076" w:rsidP="00D2496B">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Pendidikan</w:t>
      </w:r>
      <w:r w:rsidR="00D2496B">
        <w:rPr>
          <w:rFonts w:asciiTheme="majorBidi" w:hAnsiTheme="majorBidi" w:cstheme="majorBidi"/>
          <w:sz w:val="24"/>
          <w:szCs w:val="24"/>
        </w:rPr>
        <w:t>nya</w:t>
      </w:r>
      <w:r>
        <w:rPr>
          <w:rFonts w:asciiTheme="majorBidi" w:hAnsiTheme="majorBidi" w:cstheme="majorBidi"/>
          <w:sz w:val="24"/>
          <w:szCs w:val="24"/>
        </w:rPr>
        <w:t xml:space="preserve"> d</w:t>
      </w:r>
      <w:r w:rsidR="00ED76F2">
        <w:rPr>
          <w:rFonts w:asciiTheme="majorBidi" w:hAnsiTheme="majorBidi" w:cstheme="majorBidi"/>
          <w:sz w:val="24"/>
          <w:szCs w:val="24"/>
        </w:rPr>
        <w:t>imulai dari SR (Sekolah Rakyat</w:t>
      </w:r>
      <w:r>
        <w:rPr>
          <w:rFonts w:asciiTheme="majorBidi" w:hAnsiTheme="majorBidi" w:cstheme="majorBidi"/>
          <w:sz w:val="24"/>
          <w:szCs w:val="24"/>
        </w:rPr>
        <w:t>) di Pangkal Pinang tam</w:t>
      </w:r>
      <w:r w:rsidR="00D2496B">
        <w:rPr>
          <w:rFonts w:asciiTheme="majorBidi" w:hAnsiTheme="majorBidi" w:cstheme="majorBidi"/>
          <w:sz w:val="24"/>
          <w:szCs w:val="24"/>
        </w:rPr>
        <w:t>a</w:t>
      </w:r>
      <w:r>
        <w:rPr>
          <w:rFonts w:asciiTheme="majorBidi" w:hAnsiTheme="majorBidi" w:cstheme="majorBidi"/>
          <w:sz w:val="24"/>
          <w:szCs w:val="24"/>
        </w:rPr>
        <w:t>t tahun 1961, Pendidikan Guru Agama Pertama (PGAP) di Pangkal Pinang tamat tahun 1965, kemudian melanjutkan Pendidikan Guru Agama Atas (PGAA) di Palembang tamat tahun 1967. Pada tahun 1968 mendapat tugas belajar dari Departemen Agama untuk melanjutkan S1 Jurusan PAI Fakultas Tarbiyah</w:t>
      </w:r>
      <w:r w:rsidR="00D2496B">
        <w:rPr>
          <w:rFonts w:asciiTheme="majorBidi" w:hAnsiTheme="majorBidi" w:cstheme="majorBidi"/>
          <w:sz w:val="24"/>
          <w:szCs w:val="24"/>
        </w:rPr>
        <w:t xml:space="preserve"> IAIN Sunan Kalij</w:t>
      </w:r>
      <w:r w:rsidR="005C34CD">
        <w:rPr>
          <w:rFonts w:asciiTheme="majorBidi" w:hAnsiTheme="majorBidi" w:cstheme="majorBidi"/>
          <w:sz w:val="24"/>
          <w:szCs w:val="24"/>
        </w:rPr>
        <w:t>aga Yogyakarta tamat tahun 1975. Ketika masih bersatus sebagai mahasiswa</w:t>
      </w:r>
      <w:r w:rsidR="00D2496B">
        <w:rPr>
          <w:rFonts w:asciiTheme="majorBidi" w:hAnsiTheme="majorBidi" w:cstheme="majorBidi"/>
          <w:sz w:val="24"/>
          <w:szCs w:val="24"/>
        </w:rPr>
        <w:t xml:space="preserve">, beliau </w:t>
      </w:r>
      <w:r w:rsidR="005C34CD">
        <w:rPr>
          <w:rFonts w:asciiTheme="majorBidi" w:hAnsiTheme="majorBidi" w:cstheme="majorBidi"/>
          <w:sz w:val="24"/>
          <w:szCs w:val="24"/>
        </w:rPr>
        <w:t xml:space="preserve">aktif dalam berbagai kegiatan kemahasiswaan baik organisasi intra kampus maupun organisasi ekstra kampus. Pada tahun 2000 melanjutkan S2 pada program studi Penelitian dan Evaluasi Pendidikan (PEP) Universitas Negeri Jakarta (UNJ) di Jakarta selesai tahun 2002. Pada tahun 2003 melanjutkan studi ke jenjang S3 pada program studi yang sama di Universitas yang sama pula. </w:t>
      </w:r>
    </w:p>
    <w:p w:rsidR="00221104" w:rsidRDefault="005C34CD" w:rsidP="005C34CD">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Selain mengajar, juga sering melakukan penelitian, menyajikan makalah serta menulis beberapa buku. Disamping mengajar pada tahun 1982 ikut latihan penelitian yang dilaksanakan oleh PLPIIS selama satu tahun di Universitas Hasanuddin  Makasar (dahulu Ujung Pandang). Pernah ikut kegiatan studi banding </w:t>
      </w:r>
      <w:r w:rsidR="00221104">
        <w:rPr>
          <w:rFonts w:asciiTheme="majorBidi" w:hAnsiTheme="majorBidi" w:cstheme="majorBidi"/>
          <w:sz w:val="24"/>
          <w:szCs w:val="24"/>
        </w:rPr>
        <w:t>di Malaysa</w:t>
      </w:r>
      <w:r>
        <w:rPr>
          <w:rFonts w:asciiTheme="majorBidi" w:hAnsiTheme="majorBidi" w:cstheme="majorBidi"/>
          <w:sz w:val="24"/>
          <w:szCs w:val="24"/>
        </w:rPr>
        <w:t xml:space="preserve"> </w:t>
      </w:r>
      <w:r w:rsidR="00221104">
        <w:rPr>
          <w:rFonts w:asciiTheme="majorBidi" w:hAnsiTheme="majorBidi" w:cstheme="majorBidi"/>
          <w:sz w:val="24"/>
          <w:szCs w:val="24"/>
        </w:rPr>
        <w:t>tahun 2002, studi banding di Singapura tahun 2003, Lokakarya Pendidikan di Filipina tahun 2004, Seminar di Canada tahun 2006, Short Course Training di Cina tahun 2009, di Australia tahun 2009, dan di Tokyo 2010.</w:t>
      </w:r>
    </w:p>
    <w:p w:rsidR="004E2076" w:rsidRPr="004E2076" w:rsidRDefault="00221104" w:rsidP="00221104">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Karir sebagai pegawai negeri, dimulai pada tahun 1974 diangkat menjadi guru madrasah di Yogyakarta, kemudian pada tahun 1978 beralih tugas menjadi tenaga pengajar </w:t>
      </w:r>
      <w:r>
        <w:rPr>
          <w:rFonts w:asciiTheme="majorBidi" w:hAnsiTheme="majorBidi" w:cstheme="majorBidi"/>
          <w:sz w:val="24"/>
          <w:szCs w:val="24"/>
        </w:rPr>
        <w:lastRenderedPageBreak/>
        <w:t xml:space="preserve">pada Fakultas Tarbiyah IAIN Raden Fatah Palembang. Setelah bertugas di Fakultas selama lebih kurang 10 tahun, pada tahun 1984-1988 diangkat sebagai Pembantu Dekan Fakultas Tarbiyah, dan kemudian dilantik sebagai Dekan Fakultas Tarbiyah selama dua periode (Tahun 1988-1992 dan Tahun 1992-1996) kemudian pada tahun 1996-2000 diangkat sebagai Pembantu Rektor II. Setelah hampir 30 tahun mengabdi di IAIN kemudian oleh Menteri Agama diangkat </w:t>
      </w:r>
      <w:r w:rsidR="00D2496B">
        <w:rPr>
          <w:rFonts w:asciiTheme="majorBidi" w:hAnsiTheme="majorBidi" w:cstheme="majorBidi"/>
          <w:sz w:val="24"/>
          <w:szCs w:val="24"/>
        </w:rPr>
        <w:t>sebagai direktur Madrasah dan Pendidikan Agama Islam (Mapenda)  Departemen Agama RI pada Tahun 2005, kemudian pada tahun 2006-2010 diangkat sebagai Direktur Pendidikan Madrasah Kementerian Agama RI, sejak Oktober 2010 hingga sekarang kembali menjadi dosen Fakultas Tarbiyah IAIN Raden Fatah Palembang.</w:t>
      </w:r>
      <w:r w:rsidR="00327697">
        <w:rPr>
          <w:rStyle w:val="FootnoteReference"/>
          <w:rFonts w:asciiTheme="majorBidi" w:hAnsiTheme="majorBidi" w:cstheme="majorBidi"/>
          <w:sz w:val="24"/>
          <w:szCs w:val="24"/>
        </w:rPr>
        <w:footnoteReference w:id="5"/>
      </w:r>
      <w:r w:rsidR="00D2496B">
        <w:rPr>
          <w:rFonts w:asciiTheme="majorBidi" w:hAnsiTheme="majorBidi" w:cstheme="majorBidi"/>
          <w:sz w:val="24"/>
          <w:szCs w:val="24"/>
        </w:rPr>
        <w:t xml:space="preserve">               </w:t>
      </w:r>
      <w:r w:rsidR="00D2496B" w:rsidRPr="004E2076">
        <w:rPr>
          <w:rFonts w:asciiTheme="majorBidi" w:hAnsiTheme="majorBidi" w:cstheme="majorBidi"/>
          <w:sz w:val="24"/>
          <w:szCs w:val="24"/>
        </w:rPr>
        <w:t xml:space="preserve">  </w:t>
      </w:r>
    </w:p>
    <w:sectPr w:rsidR="004E2076" w:rsidRPr="004E2076" w:rsidSect="00805824">
      <w:headerReference w:type="default" r:id="rId7"/>
      <w:pgSz w:w="12240" w:h="15840" w:code="1"/>
      <w:pgMar w:top="2268" w:right="1701" w:bottom="2268" w:left="1701" w:header="709" w:footer="709" w:gutter="0"/>
      <w:pgNumType w:start="4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C0C" w:rsidRDefault="00FE2C0C" w:rsidP="00D2496B">
      <w:pPr>
        <w:spacing w:after="0" w:line="240" w:lineRule="auto"/>
      </w:pPr>
      <w:r>
        <w:separator/>
      </w:r>
    </w:p>
  </w:endnote>
  <w:endnote w:type="continuationSeparator" w:id="1">
    <w:p w:rsidR="00FE2C0C" w:rsidRDefault="00FE2C0C" w:rsidP="00D249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C0C" w:rsidRDefault="00FE2C0C" w:rsidP="00D2496B">
      <w:pPr>
        <w:spacing w:after="0" w:line="240" w:lineRule="auto"/>
      </w:pPr>
      <w:r>
        <w:separator/>
      </w:r>
    </w:p>
  </w:footnote>
  <w:footnote w:type="continuationSeparator" w:id="1">
    <w:p w:rsidR="00FE2C0C" w:rsidRDefault="00FE2C0C" w:rsidP="00D2496B">
      <w:pPr>
        <w:spacing w:after="0" w:line="240" w:lineRule="auto"/>
      </w:pPr>
      <w:r>
        <w:continuationSeparator/>
      </w:r>
    </w:p>
  </w:footnote>
  <w:footnote w:id="2">
    <w:p w:rsidR="00390FB1" w:rsidRPr="00390FB1" w:rsidRDefault="00390FB1" w:rsidP="00390FB1">
      <w:pPr>
        <w:pStyle w:val="FootnoteText"/>
      </w:pPr>
      <w:r>
        <w:rPr>
          <w:rStyle w:val="FootnoteReference"/>
        </w:rPr>
        <w:footnoteRef/>
      </w:r>
      <w:r>
        <w:t xml:space="preserve"> Jalaluddin, Guru Besar IAIN Raden Fatah Palembang, </w:t>
      </w:r>
      <w:r w:rsidRPr="00390FB1">
        <w:rPr>
          <w:i/>
          <w:iCs/>
        </w:rPr>
        <w:t>Wawancara</w:t>
      </w:r>
      <w:r>
        <w:rPr>
          <w:i/>
          <w:iCs/>
        </w:rPr>
        <w:t xml:space="preserve">, </w:t>
      </w:r>
      <w:r>
        <w:t>Palembang, 21 September 2013</w:t>
      </w:r>
    </w:p>
  </w:footnote>
  <w:footnote w:id="3">
    <w:p w:rsidR="00390FB1" w:rsidRPr="00390FB1" w:rsidRDefault="00390FB1">
      <w:pPr>
        <w:pStyle w:val="FootnoteText"/>
      </w:pPr>
      <w:r>
        <w:rPr>
          <w:rStyle w:val="FootnoteReference"/>
        </w:rPr>
        <w:footnoteRef/>
      </w:r>
      <w:r>
        <w:t xml:space="preserve"> Jalaludin dan Abdullah Idi, </w:t>
      </w:r>
      <w:r>
        <w:rPr>
          <w:i/>
          <w:iCs/>
        </w:rPr>
        <w:t xml:space="preserve">Filsafat Pendidikan, </w:t>
      </w:r>
      <w:r>
        <w:t xml:space="preserve">(Palembang:Raffah Press, 2007). Hal. Cover </w:t>
      </w:r>
    </w:p>
  </w:footnote>
  <w:footnote w:id="4">
    <w:p w:rsidR="00327697" w:rsidRPr="00327697" w:rsidRDefault="00327697">
      <w:pPr>
        <w:pStyle w:val="FootnoteText"/>
      </w:pPr>
      <w:r>
        <w:rPr>
          <w:rStyle w:val="FootnoteReference"/>
        </w:rPr>
        <w:footnoteRef/>
      </w:r>
      <w:r>
        <w:t xml:space="preserve"> Romli SA, </w:t>
      </w:r>
      <w:r w:rsidRPr="00327697">
        <w:rPr>
          <w:i/>
          <w:iCs/>
        </w:rPr>
        <w:t>Ushul Fiqh</w:t>
      </w:r>
      <w:r>
        <w:rPr>
          <w:i/>
          <w:iCs/>
        </w:rPr>
        <w:t xml:space="preserve"> Metodelogi Penetapan Hukum Islam Jilid 2, </w:t>
      </w:r>
      <w:r>
        <w:t xml:space="preserve">(Palembang: Tunas Gemilang Press, 2008) hal. Cover </w:t>
      </w:r>
    </w:p>
  </w:footnote>
  <w:footnote w:id="5">
    <w:p w:rsidR="00327697" w:rsidRDefault="00327697" w:rsidP="008B7284">
      <w:pPr>
        <w:pStyle w:val="FootnoteText"/>
      </w:pPr>
      <w:r>
        <w:rPr>
          <w:rStyle w:val="FootnoteReference"/>
        </w:rPr>
        <w:footnoteRef/>
      </w:r>
      <w:r>
        <w:t xml:space="preserve"> Firdaus Basuni, Dosen IAIN Raden Fatah Palembang, </w:t>
      </w:r>
      <w:r w:rsidRPr="00390FB1">
        <w:rPr>
          <w:i/>
          <w:iCs/>
        </w:rPr>
        <w:t>Wawancara</w:t>
      </w:r>
      <w:r>
        <w:rPr>
          <w:i/>
          <w:iCs/>
        </w:rPr>
        <w:t xml:space="preserve">, </w:t>
      </w:r>
      <w:r>
        <w:t xml:space="preserve">Palembang, </w:t>
      </w:r>
      <w:r w:rsidR="008B7284">
        <w:t xml:space="preserve">27 Agustus </w:t>
      </w:r>
      <w:r>
        <w:t>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05835"/>
      <w:docPartObj>
        <w:docPartGallery w:val="Page Numbers (Top of Page)"/>
        <w:docPartUnique/>
      </w:docPartObj>
    </w:sdtPr>
    <w:sdtContent>
      <w:p w:rsidR="00212358" w:rsidRDefault="00622DCF">
        <w:pPr>
          <w:pStyle w:val="Header"/>
          <w:jc w:val="right"/>
        </w:pPr>
        <w:fldSimple w:instr=" PAGE   \* MERGEFORMAT ">
          <w:r w:rsidR="00966F38">
            <w:rPr>
              <w:noProof/>
            </w:rPr>
            <w:t>53</w:t>
          </w:r>
        </w:fldSimple>
      </w:p>
    </w:sdtContent>
  </w:sdt>
  <w:p w:rsidR="00212358" w:rsidRDefault="002123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31C2B"/>
    <w:multiLevelType w:val="hybridMultilevel"/>
    <w:tmpl w:val="D57C6EFC"/>
    <w:lvl w:ilvl="0" w:tplc="47D2D878">
      <w:start w:val="1"/>
      <w:numFmt w:val="upp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C5A42C7"/>
    <w:multiLevelType w:val="hybridMultilevel"/>
    <w:tmpl w:val="C05E7A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7F46817"/>
    <w:multiLevelType w:val="hybridMultilevel"/>
    <w:tmpl w:val="4846F5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E2076"/>
    <w:rsid w:val="00000576"/>
    <w:rsid w:val="0000097C"/>
    <w:rsid w:val="00027AD2"/>
    <w:rsid w:val="000364AB"/>
    <w:rsid w:val="000549E7"/>
    <w:rsid w:val="000657DC"/>
    <w:rsid w:val="000735C3"/>
    <w:rsid w:val="000848E9"/>
    <w:rsid w:val="000870DE"/>
    <w:rsid w:val="000A5458"/>
    <w:rsid w:val="000B34EC"/>
    <w:rsid w:val="000B6511"/>
    <w:rsid w:val="000D075F"/>
    <w:rsid w:val="000D3F1B"/>
    <w:rsid w:val="000E04F8"/>
    <w:rsid w:val="000E1131"/>
    <w:rsid w:val="000E66E1"/>
    <w:rsid w:val="000F643B"/>
    <w:rsid w:val="00135077"/>
    <w:rsid w:val="00147DD3"/>
    <w:rsid w:val="00151B08"/>
    <w:rsid w:val="00160DC4"/>
    <w:rsid w:val="00171E9C"/>
    <w:rsid w:val="00176EC2"/>
    <w:rsid w:val="001964E1"/>
    <w:rsid w:val="001A4E50"/>
    <w:rsid w:val="001A7767"/>
    <w:rsid w:val="001E1488"/>
    <w:rsid w:val="001F3335"/>
    <w:rsid w:val="001F4300"/>
    <w:rsid w:val="00204F8F"/>
    <w:rsid w:val="00212358"/>
    <w:rsid w:val="0021642A"/>
    <w:rsid w:val="00221104"/>
    <w:rsid w:val="00227C86"/>
    <w:rsid w:val="002345D6"/>
    <w:rsid w:val="00240B32"/>
    <w:rsid w:val="0025209C"/>
    <w:rsid w:val="00254C15"/>
    <w:rsid w:val="00261824"/>
    <w:rsid w:val="0026481F"/>
    <w:rsid w:val="002716D6"/>
    <w:rsid w:val="002811C0"/>
    <w:rsid w:val="00284203"/>
    <w:rsid w:val="0029409B"/>
    <w:rsid w:val="00295292"/>
    <w:rsid w:val="002A61B7"/>
    <w:rsid w:val="002B7E71"/>
    <w:rsid w:val="002C2B21"/>
    <w:rsid w:val="002E1D3F"/>
    <w:rsid w:val="002F2596"/>
    <w:rsid w:val="00301CE3"/>
    <w:rsid w:val="00307FE0"/>
    <w:rsid w:val="00326432"/>
    <w:rsid w:val="00327697"/>
    <w:rsid w:val="00331151"/>
    <w:rsid w:val="003443B4"/>
    <w:rsid w:val="00351EB8"/>
    <w:rsid w:val="003706F2"/>
    <w:rsid w:val="003845F8"/>
    <w:rsid w:val="00390FB1"/>
    <w:rsid w:val="00392192"/>
    <w:rsid w:val="003A0763"/>
    <w:rsid w:val="003A13FC"/>
    <w:rsid w:val="003C511B"/>
    <w:rsid w:val="003D43CB"/>
    <w:rsid w:val="003F07B9"/>
    <w:rsid w:val="003F102C"/>
    <w:rsid w:val="003F1D1D"/>
    <w:rsid w:val="00401F7B"/>
    <w:rsid w:val="004031D3"/>
    <w:rsid w:val="00403A57"/>
    <w:rsid w:val="00405030"/>
    <w:rsid w:val="004132EE"/>
    <w:rsid w:val="004134FE"/>
    <w:rsid w:val="004233CE"/>
    <w:rsid w:val="00423B81"/>
    <w:rsid w:val="00444945"/>
    <w:rsid w:val="00457720"/>
    <w:rsid w:val="00457822"/>
    <w:rsid w:val="00457B32"/>
    <w:rsid w:val="00460EE4"/>
    <w:rsid w:val="00467F5E"/>
    <w:rsid w:val="00477371"/>
    <w:rsid w:val="004871A1"/>
    <w:rsid w:val="00496F30"/>
    <w:rsid w:val="004A359A"/>
    <w:rsid w:val="004A5070"/>
    <w:rsid w:val="004B518D"/>
    <w:rsid w:val="004C53BB"/>
    <w:rsid w:val="004E0D33"/>
    <w:rsid w:val="004E2076"/>
    <w:rsid w:val="004E22D5"/>
    <w:rsid w:val="004F1DF2"/>
    <w:rsid w:val="004F3FA9"/>
    <w:rsid w:val="00507D97"/>
    <w:rsid w:val="00512798"/>
    <w:rsid w:val="0051449F"/>
    <w:rsid w:val="00523CCE"/>
    <w:rsid w:val="0052425C"/>
    <w:rsid w:val="00524666"/>
    <w:rsid w:val="0054135D"/>
    <w:rsid w:val="00541FAD"/>
    <w:rsid w:val="00546358"/>
    <w:rsid w:val="0055035B"/>
    <w:rsid w:val="00551205"/>
    <w:rsid w:val="005521AC"/>
    <w:rsid w:val="0056777E"/>
    <w:rsid w:val="0059729B"/>
    <w:rsid w:val="00597B8A"/>
    <w:rsid w:val="005A0A41"/>
    <w:rsid w:val="005A20A2"/>
    <w:rsid w:val="005C34CD"/>
    <w:rsid w:val="005C6264"/>
    <w:rsid w:val="005D263A"/>
    <w:rsid w:val="005E1CB6"/>
    <w:rsid w:val="005E5CD0"/>
    <w:rsid w:val="005E7340"/>
    <w:rsid w:val="00602532"/>
    <w:rsid w:val="006051FB"/>
    <w:rsid w:val="006064A2"/>
    <w:rsid w:val="006129F1"/>
    <w:rsid w:val="00622DCF"/>
    <w:rsid w:val="006263A7"/>
    <w:rsid w:val="00635769"/>
    <w:rsid w:val="006455D0"/>
    <w:rsid w:val="0064754D"/>
    <w:rsid w:val="006536FE"/>
    <w:rsid w:val="00664993"/>
    <w:rsid w:val="0067720F"/>
    <w:rsid w:val="0067731F"/>
    <w:rsid w:val="00677F85"/>
    <w:rsid w:val="006934C6"/>
    <w:rsid w:val="00694B5A"/>
    <w:rsid w:val="00694E91"/>
    <w:rsid w:val="006C3DFC"/>
    <w:rsid w:val="006C533B"/>
    <w:rsid w:val="006F529C"/>
    <w:rsid w:val="0070317A"/>
    <w:rsid w:val="00725ED6"/>
    <w:rsid w:val="00757EEA"/>
    <w:rsid w:val="00766C8F"/>
    <w:rsid w:val="00770CE1"/>
    <w:rsid w:val="00776DE9"/>
    <w:rsid w:val="00791CAC"/>
    <w:rsid w:val="00792183"/>
    <w:rsid w:val="00792CBA"/>
    <w:rsid w:val="007A04B4"/>
    <w:rsid w:val="007B4B4B"/>
    <w:rsid w:val="007D1EDF"/>
    <w:rsid w:val="007D5C41"/>
    <w:rsid w:val="007D6EB7"/>
    <w:rsid w:val="007F6A7D"/>
    <w:rsid w:val="00801D68"/>
    <w:rsid w:val="00805824"/>
    <w:rsid w:val="00807FB8"/>
    <w:rsid w:val="008133E5"/>
    <w:rsid w:val="00823D69"/>
    <w:rsid w:val="00832346"/>
    <w:rsid w:val="00833664"/>
    <w:rsid w:val="008352F7"/>
    <w:rsid w:val="0084597E"/>
    <w:rsid w:val="00845F14"/>
    <w:rsid w:val="00851B4B"/>
    <w:rsid w:val="00854032"/>
    <w:rsid w:val="0086181C"/>
    <w:rsid w:val="00862D4C"/>
    <w:rsid w:val="00882871"/>
    <w:rsid w:val="00893481"/>
    <w:rsid w:val="008A06B0"/>
    <w:rsid w:val="008B0862"/>
    <w:rsid w:val="008B2611"/>
    <w:rsid w:val="008B682A"/>
    <w:rsid w:val="008B7284"/>
    <w:rsid w:val="008C01D2"/>
    <w:rsid w:val="008C3554"/>
    <w:rsid w:val="008C4E3F"/>
    <w:rsid w:val="008C5093"/>
    <w:rsid w:val="008C594D"/>
    <w:rsid w:val="008C66B3"/>
    <w:rsid w:val="008D0D25"/>
    <w:rsid w:val="008E0BFD"/>
    <w:rsid w:val="008F0302"/>
    <w:rsid w:val="0091595F"/>
    <w:rsid w:val="00917057"/>
    <w:rsid w:val="00927D68"/>
    <w:rsid w:val="00940E53"/>
    <w:rsid w:val="00942B7A"/>
    <w:rsid w:val="00955BCC"/>
    <w:rsid w:val="00956CA0"/>
    <w:rsid w:val="00966F38"/>
    <w:rsid w:val="00973E30"/>
    <w:rsid w:val="00977F00"/>
    <w:rsid w:val="009808E9"/>
    <w:rsid w:val="00981E2B"/>
    <w:rsid w:val="009A0710"/>
    <w:rsid w:val="009A57B6"/>
    <w:rsid w:val="009E7589"/>
    <w:rsid w:val="009F62C4"/>
    <w:rsid w:val="00A0040F"/>
    <w:rsid w:val="00A015CE"/>
    <w:rsid w:val="00A043B9"/>
    <w:rsid w:val="00A14458"/>
    <w:rsid w:val="00A2573D"/>
    <w:rsid w:val="00A268CD"/>
    <w:rsid w:val="00A37D29"/>
    <w:rsid w:val="00A501EB"/>
    <w:rsid w:val="00A50498"/>
    <w:rsid w:val="00A86B4B"/>
    <w:rsid w:val="00A9033F"/>
    <w:rsid w:val="00A9208F"/>
    <w:rsid w:val="00A94EEA"/>
    <w:rsid w:val="00AC0111"/>
    <w:rsid w:val="00AC7EB0"/>
    <w:rsid w:val="00AD0F1E"/>
    <w:rsid w:val="00AD5A3C"/>
    <w:rsid w:val="00AE3626"/>
    <w:rsid w:val="00AE5015"/>
    <w:rsid w:val="00AE73F1"/>
    <w:rsid w:val="00AF5B3E"/>
    <w:rsid w:val="00B21FEC"/>
    <w:rsid w:val="00B242FF"/>
    <w:rsid w:val="00B27894"/>
    <w:rsid w:val="00B31916"/>
    <w:rsid w:val="00B3316A"/>
    <w:rsid w:val="00B7179B"/>
    <w:rsid w:val="00B820DB"/>
    <w:rsid w:val="00BA4C84"/>
    <w:rsid w:val="00BD681B"/>
    <w:rsid w:val="00BD6B30"/>
    <w:rsid w:val="00BF2812"/>
    <w:rsid w:val="00C02DC2"/>
    <w:rsid w:val="00C04251"/>
    <w:rsid w:val="00C075C8"/>
    <w:rsid w:val="00C22329"/>
    <w:rsid w:val="00C25A36"/>
    <w:rsid w:val="00C37376"/>
    <w:rsid w:val="00C562DB"/>
    <w:rsid w:val="00C645A7"/>
    <w:rsid w:val="00C65F48"/>
    <w:rsid w:val="00C77D1D"/>
    <w:rsid w:val="00C8533A"/>
    <w:rsid w:val="00C9372D"/>
    <w:rsid w:val="00CC28A6"/>
    <w:rsid w:val="00CC3A1F"/>
    <w:rsid w:val="00CC7F4E"/>
    <w:rsid w:val="00CD1BE1"/>
    <w:rsid w:val="00CD4262"/>
    <w:rsid w:val="00CE37F0"/>
    <w:rsid w:val="00CE49F0"/>
    <w:rsid w:val="00CE6B4C"/>
    <w:rsid w:val="00CF1793"/>
    <w:rsid w:val="00CF203C"/>
    <w:rsid w:val="00D03022"/>
    <w:rsid w:val="00D103A3"/>
    <w:rsid w:val="00D2496B"/>
    <w:rsid w:val="00D4099E"/>
    <w:rsid w:val="00D517D0"/>
    <w:rsid w:val="00D60B30"/>
    <w:rsid w:val="00D60CF3"/>
    <w:rsid w:val="00D62077"/>
    <w:rsid w:val="00D66813"/>
    <w:rsid w:val="00D709F5"/>
    <w:rsid w:val="00D83B12"/>
    <w:rsid w:val="00D85647"/>
    <w:rsid w:val="00D86A31"/>
    <w:rsid w:val="00D936AE"/>
    <w:rsid w:val="00D951DB"/>
    <w:rsid w:val="00D97DFA"/>
    <w:rsid w:val="00D97E2B"/>
    <w:rsid w:val="00DB65A8"/>
    <w:rsid w:val="00DC3500"/>
    <w:rsid w:val="00DD0E60"/>
    <w:rsid w:val="00DD149C"/>
    <w:rsid w:val="00E01508"/>
    <w:rsid w:val="00E01D22"/>
    <w:rsid w:val="00E10395"/>
    <w:rsid w:val="00E115C7"/>
    <w:rsid w:val="00E132E3"/>
    <w:rsid w:val="00E146D6"/>
    <w:rsid w:val="00E242FC"/>
    <w:rsid w:val="00E53F72"/>
    <w:rsid w:val="00E60ADF"/>
    <w:rsid w:val="00E80124"/>
    <w:rsid w:val="00E83600"/>
    <w:rsid w:val="00E90F9E"/>
    <w:rsid w:val="00EA0E23"/>
    <w:rsid w:val="00EA3C7E"/>
    <w:rsid w:val="00EA6016"/>
    <w:rsid w:val="00EC02A5"/>
    <w:rsid w:val="00EC1AE6"/>
    <w:rsid w:val="00ED7608"/>
    <w:rsid w:val="00ED76F2"/>
    <w:rsid w:val="00EF09C3"/>
    <w:rsid w:val="00F0733F"/>
    <w:rsid w:val="00F23F18"/>
    <w:rsid w:val="00F251A5"/>
    <w:rsid w:val="00F31BDF"/>
    <w:rsid w:val="00F339F7"/>
    <w:rsid w:val="00F52EFD"/>
    <w:rsid w:val="00F61593"/>
    <w:rsid w:val="00F63074"/>
    <w:rsid w:val="00F9584F"/>
    <w:rsid w:val="00FA326B"/>
    <w:rsid w:val="00FD6284"/>
    <w:rsid w:val="00FD7481"/>
    <w:rsid w:val="00FE2C0C"/>
    <w:rsid w:val="00FE7C0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firstLine="680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076"/>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076"/>
    <w:pPr>
      <w:ind w:left="720"/>
      <w:contextualSpacing/>
    </w:pPr>
  </w:style>
  <w:style w:type="paragraph" w:styleId="Header">
    <w:name w:val="header"/>
    <w:basedOn w:val="Normal"/>
    <w:link w:val="HeaderChar"/>
    <w:uiPriority w:val="99"/>
    <w:unhideWhenUsed/>
    <w:rsid w:val="00D24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96B"/>
  </w:style>
  <w:style w:type="paragraph" w:styleId="Footer">
    <w:name w:val="footer"/>
    <w:basedOn w:val="Normal"/>
    <w:link w:val="FooterChar"/>
    <w:uiPriority w:val="99"/>
    <w:semiHidden/>
    <w:unhideWhenUsed/>
    <w:rsid w:val="00D249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2496B"/>
  </w:style>
  <w:style w:type="paragraph" w:styleId="FootnoteText">
    <w:name w:val="footnote text"/>
    <w:basedOn w:val="Normal"/>
    <w:link w:val="FootnoteTextChar"/>
    <w:uiPriority w:val="99"/>
    <w:semiHidden/>
    <w:unhideWhenUsed/>
    <w:rsid w:val="00390F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0FB1"/>
    <w:rPr>
      <w:sz w:val="20"/>
      <w:szCs w:val="20"/>
    </w:rPr>
  </w:style>
  <w:style w:type="character" w:styleId="FootnoteReference">
    <w:name w:val="footnote reference"/>
    <w:basedOn w:val="DefaultParagraphFont"/>
    <w:uiPriority w:val="99"/>
    <w:semiHidden/>
    <w:unhideWhenUsed/>
    <w:rsid w:val="00390FB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acerD270</dc:creator>
  <cp:lastModifiedBy>YAKUSA</cp:lastModifiedBy>
  <cp:revision>2</cp:revision>
  <cp:lastPrinted>2014-10-12T07:58:00Z</cp:lastPrinted>
  <dcterms:created xsi:type="dcterms:W3CDTF">2015-06-28T07:06:00Z</dcterms:created>
  <dcterms:modified xsi:type="dcterms:W3CDTF">2015-06-28T07:06:00Z</dcterms:modified>
</cp:coreProperties>
</file>