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5B9A" w14:textId="77777777" w:rsidR="00716337" w:rsidRDefault="00716337" w:rsidP="0071633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1DC2CFFB" w14:textId="77777777" w:rsidR="00716337" w:rsidRDefault="00716337" w:rsidP="0071633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55B18A07" w14:textId="77777777" w:rsidR="00716337" w:rsidRDefault="00716337" w:rsidP="00716337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Kesimpulan</w:t>
      </w:r>
    </w:p>
    <w:p w14:paraId="17091C94" w14:textId="77777777" w:rsidR="00716337" w:rsidRDefault="00716337" w:rsidP="00716337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708411"/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Awal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Alaydrus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Timur 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kabilah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Kesultanan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1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III.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h A</w:t>
      </w:r>
      <w:r>
        <w:rPr>
          <w:rFonts w:ascii="Times New Roman" w:hAnsi="Times New Roman" w:cs="Times New Roman"/>
          <w:sz w:val="24"/>
          <w:szCs w:val="24"/>
        </w:rPr>
        <w:t xml:space="preserve">yah Al-Habib Ahmad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Syech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Hadhramaut.</w:t>
      </w:r>
    </w:p>
    <w:p w14:paraId="539A1675" w14:textId="77777777" w:rsidR="00716337" w:rsidRDefault="00716337" w:rsidP="00716337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Timur III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Batu dan 8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Al-Habib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 Qadir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Habib Mahdi bin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Al-Habib Hasan bin Zen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Habib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Abdullah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Al-Habib Abdurrahman bin Taufiq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Habib Ahmad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Habib Kamil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pelosok-pelosok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hAnsi="Times New Roman" w:cs="Times New Roman"/>
          <w:sz w:val="24"/>
          <w:szCs w:val="24"/>
        </w:rPr>
        <w:t>, dan lain-lain. B</w:t>
      </w:r>
      <w:r w:rsidRPr="007778DF">
        <w:rPr>
          <w:rFonts w:ascii="Times New Roman" w:hAnsi="Times New Roman" w:cs="Times New Roman"/>
          <w:sz w:val="24"/>
          <w:szCs w:val="24"/>
          <w:lang w:val="id-ID"/>
        </w:rPr>
        <w:t xml:space="preserve">entuk kiprah dakwah yang dilakukan para habaib saat ini merupakan lanjutan dari para pendahulu mereka yang masuk pada tahun 1700an atau abad ke-18 M, dikarenakan telah terbentuk suatu masyarakat Islam dan adanya kampung-kampung habaib seperti Sungai Bayas (keturunan bin Syahab), Ki Muaro, 10 Ilir </w:t>
      </w:r>
      <w:r w:rsidRPr="007778DF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(mayoritas keturunan Pangeran Syarif Ali bin Syahab), Sungai Buntu (keturunan Pangeran Syarif Ali bin Syech Abu Bakar), 8 Ilir (banyak keturunan Habib Ahmad bin Syeikh). </w:t>
      </w:r>
      <w:r>
        <w:rPr>
          <w:rFonts w:ascii="Times New Roman" w:hAnsi="Times New Roman" w:cs="Times New Roman"/>
          <w:sz w:val="24"/>
          <w:szCs w:val="24"/>
        </w:rPr>
        <w:t xml:space="preserve">Adapun di Ulu,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Al-Munawar, 14 Ulu (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Habib Salim bin Abdurrahman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Kaff</w:t>
      </w:r>
      <w:proofErr w:type="spellEnd"/>
      <w:r>
        <w:rPr>
          <w:rFonts w:ascii="Times New Roman" w:hAnsi="Times New Roman" w:cs="Times New Roman"/>
          <w:sz w:val="24"/>
          <w:szCs w:val="24"/>
        </w:rPr>
        <w:t>), 7 Ulu (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Baragbah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95C6549" w14:textId="77777777" w:rsidR="00716337" w:rsidRPr="00BB4D90" w:rsidRDefault="00716337" w:rsidP="00716337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majelis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ini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sekitar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Masyarakat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sedikit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sedikit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mengkaji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kitab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fiqih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d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an lain-lain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tentram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insya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sanadnya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bersambung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Rasulullah Saw.</w:t>
      </w:r>
    </w:p>
    <w:bookmarkEnd w:id="0"/>
    <w:p w14:paraId="48A6991B" w14:textId="77777777" w:rsidR="00716337" w:rsidRDefault="00716337" w:rsidP="00716337">
      <w:pPr>
        <w:pStyle w:val="ListParagraph"/>
        <w:numPr>
          <w:ilvl w:val="0"/>
          <w:numId w:val="1"/>
        </w:numPr>
        <w:tabs>
          <w:tab w:val="left" w:pos="709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Saran</w:t>
      </w:r>
    </w:p>
    <w:p w14:paraId="3A4C76C1" w14:textId="77777777" w:rsidR="00716337" w:rsidRDefault="00716337" w:rsidP="00716337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Palembang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terutama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kecamatan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Ilir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Timur III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hendaknya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menanamkan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hormat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kepada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habaib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mengikuti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majelis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taklim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majelis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diselenggarakan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oleh para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habaib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tersebut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</w:p>
    <w:p w14:paraId="22748AB4" w14:textId="77777777" w:rsidR="00716337" w:rsidRDefault="00716337" w:rsidP="00716337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Kepada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para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tokoh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agama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maupun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habaib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agar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selalu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memberikan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tauladan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baik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kepada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masyarakat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setempat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</w:p>
    <w:p w14:paraId="6BF9E4E5" w14:textId="77777777" w:rsidR="00716337" w:rsidRDefault="00716337" w:rsidP="00716337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proofErr w:type="spellStart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Bagi</w:t>
      </w:r>
      <w:proofErr w:type="spellEnd"/>
      <w:r w:rsidRPr="001B3717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diharap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71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B3717">
        <w:rPr>
          <w:rFonts w:ascii="Times New Roman" w:hAnsi="Times New Roman" w:cs="Times New Roman"/>
          <w:sz w:val="24"/>
          <w:szCs w:val="24"/>
        </w:rPr>
        <w:t>.</w:t>
      </w:r>
    </w:p>
    <w:p w14:paraId="768DC004" w14:textId="77777777" w:rsidR="00716337" w:rsidRDefault="00716337"/>
    <w:sectPr w:rsidR="00716337" w:rsidSect="00716337">
      <w:headerReference w:type="default" r:id="rId7"/>
      <w:footerReference w:type="first" r:id="rId8"/>
      <w:pgSz w:w="11906" w:h="16838"/>
      <w:pgMar w:top="2268" w:right="1701" w:bottom="1701" w:left="2268" w:header="708" w:footer="708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9446" w14:textId="77777777" w:rsidR="00716337" w:rsidRDefault="00716337" w:rsidP="00716337">
      <w:pPr>
        <w:spacing w:after="0" w:line="240" w:lineRule="auto"/>
      </w:pPr>
      <w:r>
        <w:separator/>
      </w:r>
    </w:p>
  </w:endnote>
  <w:endnote w:type="continuationSeparator" w:id="0">
    <w:p w14:paraId="45D8A65D" w14:textId="77777777" w:rsidR="00716337" w:rsidRDefault="00716337" w:rsidP="0071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549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3FFC40D" w14:textId="3B4B0BF3" w:rsidR="00716337" w:rsidRPr="00716337" w:rsidRDefault="0071633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6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6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63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63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CF73D84" w14:textId="77777777" w:rsidR="00716337" w:rsidRDefault="00716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DB7D" w14:textId="77777777" w:rsidR="00716337" w:rsidRDefault="00716337" w:rsidP="00716337">
      <w:pPr>
        <w:spacing w:after="0" w:line="240" w:lineRule="auto"/>
      </w:pPr>
      <w:r>
        <w:separator/>
      </w:r>
    </w:p>
  </w:footnote>
  <w:footnote w:type="continuationSeparator" w:id="0">
    <w:p w14:paraId="49DD46C9" w14:textId="77777777" w:rsidR="00716337" w:rsidRDefault="00716337" w:rsidP="0071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931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3470EF" w14:textId="6B0DB200" w:rsidR="00716337" w:rsidRPr="00716337" w:rsidRDefault="0071633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6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6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6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63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63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B1C9BD9" w14:textId="77777777" w:rsidR="00716337" w:rsidRDefault="00716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7D0A67FC"/>
    <w:lvl w:ilvl="0" w:tplc="D1E49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000015"/>
    <w:multiLevelType w:val="hybridMultilevel"/>
    <w:tmpl w:val="6486E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 w16cid:durableId="1825463600">
    <w:abstractNumId w:val="1"/>
  </w:num>
  <w:num w:numId="2" w16cid:durableId="131340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37"/>
    <w:rsid w:val="0071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1389"/>
  <w15:chartTrackingRefBased/>
  <w15:docId w15:val="{24D683A5-D73D-4509-ADBE-DE8E8EB3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37"/>
    <w:pPr>
      <w:spacing w:after="200" w:line="276" w:lineRule="auto"/>
    </w:pPr>
    <w:rPr>
      <w:rFonts w:ascii="Calibri" w:eastAsia="SimSun" w:hAnsi="Calibri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337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link w:val="ListParagraph"/>
    <w:uiPriority w:val="34"/>
    <w:rsid w:val="00716337"/>
    <w:rPr>
      <w:rFonts w:ascii="Calibri" w:eastAsia="Calibri" w:hAnsi="Calibri" w:cs="SimSu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37"/>
    <w:rPr>
      <w:rFonts w:ascii="Calibri" w:eastAsia="SimSun" w:hAnsi="Calibri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1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37"/>
    <w:rPr>
      <w:rFonts w:ascii="Calibri" w:eastAsia="SimSun" w:hAnsi="Calibri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 Itang</dc:creator>
  <cp:keywords/>
  <dc:description/>
  <cp:lastModifiedBy>Ikbal Itang</cp:lastModifiedBy>
  <cp:revision>1</cp:revision>
  <dcterms:created xsi:type="dcterms:W3CDTF">2023-01-07T17:51:00Z</dcterms:created>
  <dcterms:modified xsi:type="dcterms:W3CDTF">2023-01-07T17:58:00Z</dcterms:modified>
</cp:coreProperties>
</file>