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7D" w:rsidRPr="00D2347D" w:rsidRDefault="00D2347D" w:rsidP="00D2347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347D">
        <w:rPr>
          <w:rFonts w:ascii="Times New Roman" w:eastAsia="Calibri" w:hAnsi="Times New Roman" w:cs="Times New Roman"/>
          <w:b/>
          <w:noProof/>
          <w:sz w:val="24"/>
          <w:szCs w:val="24"/>
        </w:rPr>
        <w:pict>
          <v:rect id="_x0000_s1030" style="position:absolute;left:0;text-align:left;margin-left:378.85pt;margin-top:-75.85pt;width:25.85pt;height:15.65pt;z-index:251661312" strokecolor="white"/>
        </w:pict>
      </w:r>
      <w:r w:rsidRPr="00D2347D">
        <w:rPr>
          <w:rFonts w:ascii="Times New Roman" w:eastAsia="Calibri" w:hAnsi="Times New Roman" w:cs="Times New Roman"/>
          <w:b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left:0;text-align:left;margin-left:434.2pt;margin-top:-35.45pt;width:29.9pt;height:17.7pt;z-index:251660288" strokecolor="white"/>
        </w:pict>
      </w:r>
      <w:r w:rsidRPr="00D2347D">
        <w:rPr>
          <w:rFonts w:ascii="Times New Roman" w:eastAsia="Calibri" w:hAnsi="Times New Roman" w:cs="Times New Roman"/>
          <w:b/>
          <w:sz w:val="24"/>
          <w:szCs w:val="24"/>
        </w:rPr>
        <w:t>BAB IV</w:t>
      </w:r>
    </w:p>
    <w:p w:rsidR="00D2347D" w:rsidRPr="00D2347D" w:rsidRDefault="00D2347D" w:rsidP="00D2347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347D">
        <w:rPr>
          <w:rFonts w:ascii="Times New Roman" w:eastAsia="Calibri" w:hAnsi="Times New Roman" w:cs="Times New Roman"/>
          <w:b/>
          <w:sz w:val="24"/>
          <w:szCs w:val="24"/>
        </w:rPr>
        <w:t>PENUTUP</w:t>
      </w:r>
    </w:p>
    <w:p w:rsidR="00D2347D" w:rsidRPr="00D2347D" w:rsidRDefault="00D2347D" w:rsidP="00D2347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47D" w:rsidRPr="00D2347D" w:rsidRDefault="00D2347D" w:rsidP="00D2347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347D">
        <w:rPr>
          <w:rFonts w:ascii="Times New Roman" w:eastAsia="Calibri" w:hAnsi="Times New Roman" w:cs="Times New Roman"/>
          <w:b/>
          <w:sz w:val="24"/>
          <w:szCs w:val="24"/>
        </w:rPr>
        <w:t xml:space="preserve">A. </w:t>
      </w:r>
      <w:proofErr w:type="spellStart"/>
      <w:r w:rsidRPr="00D2347D">
        <w:rPr>
          <w:rFonts w:ascii="Times New Roman" w:eastAsia="Calibri" w:hAnsi="Times New Roman" w:cs="Times New Roman"/>
          <w:b/>
          <w:sz w:val="24"/>
          <w:szCs w:val="24"/>
        </w:rPr>
        <w:t>Kesimpulan</w:t>
      </w:r>
      <w:proofErr w:type="spellEnd"/>
    </w:p>
    <w:p w:rsidR="00D2347D" w:rsidRPr="00D2347D" w:rsidRDefault="00D2347D" w:rsidP="00D2347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47D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Berdasarkan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pembahasan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bab-bab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terdahulu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disimpulkan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2347D" w:rsidRPr="00D2347D" w:rsidRDefault="00D2347D" w:rsidP="00D2347D">
      <w:pPr>
        <w:numPr>
          <w:ilvl w:val="1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Faktor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melatarbelakangi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keluarnya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Edaran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Dirjen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Bimas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Islam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Nomor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: P-005/DJ.III/HK.00.7/10/2021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Tentang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pernikahan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Masa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Iddah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Istri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terbit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29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Oktober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2021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karena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Edaran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Direktur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Jenderal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Pembinaan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Kelembagaan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Agama Islam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Nomor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: DIV/Ed/17/1979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tentang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Poligami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Iddah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berjalan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efektif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perlu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peninjauan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ulang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2347D" w:rsidRPr="00D2347D" w:rsidRDefault="00D2347D" w:rsidP="00D2347D">
      <w:pPr>
        <w:numPr>
          <w:ilvl w:val="1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Implikasi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Edaran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Dirjen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Bimas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Islam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Nomor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: P-005/DJ.III/HK.00.7/10/2021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Tentang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pernikahan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Masa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Iddah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Istri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perspektif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hak-hak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perempuan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dijelaskan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laki-laki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bekas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suami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melakukan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pernikahan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perempuan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2347D">
        <w:rPr>
          <w:rFonts w:ascii="Times New Roman" w:eastAsia="Calibri" w:hAnsi="Times New Roman" w:cs="Times New Roman"/>
          <w:sz w:val="24"/>
          <w:szCs w:val="24"/>
        </w:rPr>
        <w:t>lain</w:t>
      </w:r>
      <w:proofErr w:type="gram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apabila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selesai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masa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idah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bekas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istrinya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Namun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bila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pernikahan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itu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terjadi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maka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bila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ingin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merujuk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sang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istri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harus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izin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pengadilan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itu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juga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sesuai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Pasal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4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menguatkan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asas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monogami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2347D" w:rsidRPr="00D2347D" w:rsidRDefault="00D2347D" w:rsidP="00D2347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47D" w:rsidRPr="00D2347D" w:rsidRDefault="00D2347D" w:rsidP="00D2347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347D">
        <w:rPr>
          <w:rFonts w:ascii="Times New Roman" w:eastAsia="Calibri" w:hAnsi="Times New Roman" w:cs="Times New Roman"/>
          <w:b/>
          <w:sz w:val="24"/>
          <w:szCs w:val="24"/>
        </w:rPr>
        <w:t>B. Saran</w:t>
      </w:r>
    </w:p>
    <w:p w:rsidR="00D2347D" w:rsidRPr="00D2347D" w:rsidRDefault="00D2347D" w:rsidP="00D2347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47D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Berdasarkan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kesimpulan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, saran yang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perlu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disampaikan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ialah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2347D" w:rsidRPr="00D2347D" w:rsidRDefault="00D2347D" w:rsidP="00D2347D">
      <w:pPr>
        <w:numPr>
          <w:ilvl w:val="2"/>
          <w:numId w:val="2"/>
        </w:numPr>
        <w:spacing w:line="360" w:lineRule="auto"/>
        <w:ind w:left="1276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47D">
        <w:rPr>
          <w:rFonts w:ascii="Times New Roman" w:eastAsia="Calibri" w:hAnsi="Times New Roman" w:cs="Times New Roman"/>
          <w:noProof/>
          <w:sz w:val="24"/>
          <w:szCs w:val="24"/>
        </w:rPr>
        <w:pict>
          <v:rect id="_x0000_s1031" style="position:absolute;left:0;text-align:left;margin-left:181.3pt;margin-top:120.75pt;width:38.4pt;height:26.85pt;z-index:251662336" strokecolor="white">
            <v:textbox>
              <w:txbxContent>
                <w:p w:rsidR="00D2347D" w:rsidRDefault="00D2347D" w:rsidP="00D2347D">
                  <w:r>
                    <w:t>53</w:t>
                  </w:r>
                </w:p>
              </w:txbxContent>
            </v:textbox>
          </v:rect>
        </w:pic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Sebaiknya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2347D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edaran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dijadikan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pertimbangan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memutuskan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kasus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berkaitan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karena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edaran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tesebut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relevan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demi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mengantisipasi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adanya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pelanggaran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hukum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agar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lastRenderedPageBreak/>
        <w:t>tidak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terjadi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permasalahan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lainnya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. Dan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diharapkan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sang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suami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mengikuti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aturan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hukum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sesuai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aturan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berlaku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2347D" w:rsidRPr="00D2347D" w:rsidRDefault="00D2347D" w:rsidP="00D2347D">
      <w:pPr>
        <w:numPr>
          <w:ilvl w:val="2"/>
          <w:numId w:val="2"/>
        </w:numPr>
        <w:spacing w:line="360" w:lineRule="auto"/>
        <w:ind w:left="1276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2347D"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 Kantor</w:t>
      </w:r>
      <w:proofErr w:type="gram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Urusan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Agama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Pengadilan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Agama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bila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edaran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lama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dijalankan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maka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diharapkan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adanya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edaran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baru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dilaksanakan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347D">
        <w:rPr>
          <w:rFonts w:ascii="Times New Roman" w:eastAsia="Calibri" w:hAnsi="Times New Roman" w:cs="Times New Roman"/>
          <w:sz w:val="24"/>
          <w:szCs w:val="24"/>
        </w:rPr>
        <w:t>konsisten</w:t>
      </w:r>
      <w:proofErr w:type="spellEnd"/>
      <w:r w:rsidRPr="00D234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2347D" w:rsidRPr="00D2347D" w:rsidRDefault="00D2347D" w:rsidP="00D2347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6B15" w:rsidRDefault="00C56B15"/>
    <w:sectPr w:rsidR="00C56B15" w:rsidSect="00D2347D">
      <w:pgSz w:w="11907" w:h="16839" w:code="9"/>
      <w:pgMar w:top="2268" w:right="1701" w:bottom="2268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14EC2"/>
    <w:multiLevelType w:val="hybridMultilevel"/>
    <w:tmpl w:val="F13E73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B83698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5436C"/>
    <w:multiLevelType w:val="hybridMultilevel"/>
    <w:tmpl w:val="775ED0F4"/>
    <w:lvl w:ilvl="0" w:tplc="CDEA048E">
      <w:start w:val="1"/>
      <w:numFmt w:val="decimal"/>
      <w:lvlText w:val="%1."/>
      <w:lvlJc w:val="left"/>
      <w:pPr>
        <w:ind w:left="130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0DBC3168">
      <w:start w:val="1"/>
      <w:numFmt w:val="upperLetter"/>
      <w:lvlText w:val="%2."/>
      <w:lvlJc w:val="left"/>
      <w:pPr>
        <w:ind w:left="1721" w:hanging="42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2" w:tplc="F29A8506">
      <w:start w:val="1"/>
      <w:numFmt w:val="decimal"/>
      <w:lvlText w:val="%3."/>
      <w:lvlJc w:val="left"/>
      <w:pPr>
        <w:ind w:left="2148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 w:tplc="AE9C40F8">
      <w:numFmt w:val="bullet"/>
      <w:lvlText w:val="•"/>
      <w:lvlJc w:val="left"/>
      <w:pPr>
        <w:ind w:left="2955" w:hanging="425"/>
      </w:pPr>
      <w:rPr>
        <w:lang w:eastAsia="en-US" w:bidi="ar-SA"/>
      </w:rPr>
    </w:lvl>
    <w:lvl w:ilvl="4" w:tplc="FE407E44">
      <w:numFmt w:val="bullet"/>
      <w:lvlText w:val="•"/>
      <w:lvlJc w:val="left"/>
      <w:pPr>
        <w:ind w:left="3771" w:hanging="425"/>
      </w:pPr>
      <w:rPr>
        <w:lang w:eastAsia="en-US" w:bidi="ar-SA"/>
      </w:rPr>
    </w:lvl>
    <w:lvl w:ilvl="5" w:tplc="6284C0FE">
      <w:numFmt w:val="bullet"/>
      <w:lvlText w:val="•"/>
      <w:lvlJc w:val="left"/>
      <w:pPr>
        <w:ind w:left="4587" w:hanging="425"/>
      </w:pPr>
      <w:rPr>
        <w:lang w:eastAsia="en-US" w:bidi="ar-SA"/>
      </w:rPr>
    </w:lvl>
    <w:lvl w:ilvl="6" w:tplc="511AC916">
      <w:numFmt w:val="bullet"/>
      <w:lvlText w:val="•"/>
      <w:lvlJc w:val="left"/>
      <w:pPr>
        <w:ind w:left="5403" w:hanging="425"/>
      </w:pPr>
      <w:rPr>
        <w:lang w:eastAsia="en-US" w:bidi="ar-SA"/>
      </w:rPr>
    </w:lvl>
    <w:lvl w:ilvl="7" w:tplc="E8303DF2">
      <w:numFmt w:val="bullet"/>
      <w:lvlText w:val="•"/>
      <w:lvlJc w:val="left"/>
      <w:pPr>
        <w:ind w:left="6219" w:hanging="425"/>
      </w:pPr>
      <w:rPr>
        <w:lang w:eastAsia="en-US" w:bidi="ar-SA"/>
      </w:rPr>
    </w:lvl>
    <w:lvl w:ilvl="8" w:tplc="DBBEB2B4">
      <w:numFmt w:val="bullet"/>
      <w:lvlText w:val="•"/>
      <w:lvlJc w:val="left"/>
      <w:pPr>
        <w:ind w:left="7034" w:hanging="425"/>
      </w:pPr>
      <w:rPr>
        <w:lang w:eastAsia="en-US" w:bidi="ar-SA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2347D"/>
    <w:rsid w:val="00287945"/>
    <w:rsid w:val="00C56B15"/>
    <w:rsid w:val="00D23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2023-04-09T21:43:00Z</dcterms:created>
  <dcterms:modified xsi:type="dcterms:W3CDTF">2023-04-09T21:44:00Z</dcterms:modified>
</cp:coreProperties>
</file>