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564" w:rsidRDefault="00130564" w:rsidP="001305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-1149985</wp:posOffset>
                </wp:positionV>
                <wp:extent cx="537210" cy="421005"/>
                <wp:effectExtent l="0" t="0" r="15240" b="17145"/>
                <wp:wrapNone/>
                <wp:docPr id="10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20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59A4" id="Rectangle 2" o:spid="_x0000_s1026" style="position:absolute;margin-left:371.15pt;margin-top:-90.55pt;width:42.3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" fillcolor="white [3212]" strokecolor="white [3212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Ahmad.2003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.”Menuju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(toward  library  user’s  satisfaction)”.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http:palimpresst.fisip.unair.ac.id/image/pdf/acmad.pdf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pada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 September 2020,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Alberti, R., &amp; Emmons,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perfect right</w:t>
      </w:r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Bafadal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Ibrahim.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Basuki,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Sulistyo.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Perpustakaan.</w:t>
      </w:r>
      <w:r>
        <w:rPr>
          <w:rFonts w:ascii="Times New Roman" w:eastAsia="Times New Roman" w:hAnsi="Times New Roman" w:cs="Times New Roman"/>
          <w:sz w:val="24"/>
          <w:szCs w:val="24"/>
        </w:rPr>
        <w:t>Jakarta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Gramedia Pustaka Utama. 1991.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Corey, Gerald.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Teori dan Praktek Konseling dan Psikoterapi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. Bandung:Penerbit PT Refika Aditama.2003. 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Pemustaka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STMIK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Akakom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Yogyakarta.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Universitas Islam Negeri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Yogyakarta, 2015.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Gaffar Vanessa.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Manajemen Bisnis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Bandung: Alfabeta, 2007.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Galassi, John P. &amp; Galassi, Merna Dee.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Assert yourself!: How To Be Your Own Person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Michigan: Human Sciences Press.1977.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Griffin, Jill.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Customer Loyalty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Jakarta: Erlangga, 2005.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Hadi,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Sutrisno.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Metodologi Research 2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.Yogyakarta : Andi Offset, 2004.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Imam Gunawan.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 xml:space="preserve">Metode Penelitian Kualitatif : Teori dan Praktik. 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Jakarta: Bumi Aksara.2014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Jasfar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Sukses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Keberhasilan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Jasa SDM,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Inovasi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Empat.2012.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oleh Hendra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Rusli,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Lasa HS.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Kamus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Kepustakawanan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Yogyakarta: Pustaka Book Publisher. 2009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Lasa HS.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Dasar/Madrasah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Yogyakarta: Ombak,2013. 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Dasar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Mujab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Ahmad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Isywarul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Setyadi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Rukiyah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Pemustaka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Katolik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Soegijapranata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Vol.4, No.2, 2015.</w:t>
      </w:r>
    </w:p>
    <w:p w:rsidR="00130564" w:rsidRDefault="00130564" w:rsidP="00130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Profesionalisme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No.57.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Perpustakaan.2017.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Natoadmodjo.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Keshatan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Masyarakat</w:t>
      </w:r>
      <w:r>
        <w:rPr>
          <w:rFonts w:ascii="Times New Roman" w:eastAsia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Cipta.2003.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1010920</wp:posOffset>
                </wp:positionV>
                <wp:extent cx="1016000" cy="450215"/>
                <wp:effectExtent l="0" t="0" r="12700" b="26035"/>
                <wp:wrapNone/>
                <wp:docPr id="1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564" w:rsidRDefault="00130564" w:rsidP="00130564">
                            <w:pPr>
                              <w:jc w:val="center"/>
                            </w:pPr>
                            <w:r>
                              <w:t>104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9.45pt;margin-top:79.6pt;width:80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" fillcolor="white [3212]" strokecolor="white [3212]" strokeweight="1pt">
                <v:textbox>
                  <w:txbxContent>
                    <w:p w:rsidR="00130564" w:rsidRDefault="00130564" w:rsidP="00130564">
                      <w:pPr>
                        <w:jc w:val="center"/>
                      </w:pPr>
                      <w:r>
                        <w:t>104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Nihaya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Zahrotun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kebahagian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;.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UIN Maulana Malik Ibrahim Malang Angkatan 2013, </w:t>
      </w:r>
      <w:r>
        <w:rPr>
          <w:rFonts w:ascii="Times New Roman" w:hAnsi="Times New Roman" w:cs="Times New Roman"/>
          <w:sz w:val="24"/>
          <w:szCs w:val="24"/>
        </w:rPr>
        <w:t>Universitas Islam Negeri Maulana Malik Ibrahim Malang, 2014.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Nasional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Tinggi</w:t>
      </w:r>
      <w:r>
        <w:rPr>
          <w:rFonts w:ascii="Times New Roman" w:eastAsia="Times New Roman" w:hAnsi="Times New Roman" w:cs="Times New Roman"/>
          <w:sz w:val="24"/>
          <w:szCs w:val="24"/>
        </w:rPr>
        <w:t>. Jakarta: Perpusnas,2007.</w:t>
      </w:r>
    </w:p>
    <w:p w:rsidR="00130564" w:rsidRDefault="00130564" w:rsidP="00130564">
      <w:pPr>
        <w:pStyle w:val="BodyText"/>
        <w:ind w:left="709" w:right="359" w:hanging="709"/>
        <w:jc w:val="both"/>
      </w:pPr>
      <w:r>
        <w:t>Persia,</w:t>
      </w:r>
      <w:r>
        <w:rPr>
          <w:spacing w:val="-11"/>
        </w:rPr>
        <w:t xml:space="preserve"> </w:t>
      </w:r>
      <w:r>
        <w:t>Aziza</w:t>
      </w:r>
      <w:r>
        <w:rPr>
          <w:spacing w:val="-11"/>
        </w:rPr>
        <w:t xml:space="preserve"> </w:t>
      </w:r>
      <w:r>
        <w:t>Nur,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Yuli</w:t>
      </w:r>
      <w:proofErr w:type="spellEnd"/>
      <w:r>
        <w:rPr>
          <w:spacing w:val="-9"/>
        </w:rPr>
        <w:t xml:space="preserve"> </w:t>
      </w:r>
      <w:proofErr w:type="spellStart"/>
      <w:r>
        <w:t>Rohmiyati</w:t>
      </w:r>
      <w:proofErr w:type="spellEnd"/>
      <w:r>
        <w:t>.</w:t>
      </w:r>
      <w:r>
        <w:rPr>
          <w:spacing w:val="-10"/>
        </w:rPr>
        <w:t xml:space="preserve"> </w:t>
      </w:r>
      <w:r>
        <w:t>“Peran</w:t>
      </w:r>
      <w:r>
        <w:rPr>
          <w:spacing w:val="-10"/>
        </w:rPr>
        <w:t xml:space="preserve"> </w:t>
      </w:r>
      <w:proofErr w:type="spellStart"/>
      <w:r>
        <w:t>Perpustakaan</w:t>
      </w:r>
      <w:proofErr w:type="spellEnd"/>
      <w:r>
        <w:rPr>
          <w:spacing w:val="-10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Rumah</w:t>
      </w:r>
      <w:proofErr w:type="spellEnd"/>
      <w:r>
        <w:rPr>
          <w:spacing w:val="-10"/>
        </w:rP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Kanker</w:t>
      </w:r>
      <w:proofErr w:type="spellEnd"/>
      <w:r>
        <w:t xml:space="preserve"> ‘</w:t>
      </w:r>
      <w:proofErr w:type="spellStart"/>
      <w:r>
        <w:t>Dharmais</w:t>
      </w:r>
      <w:proofErr w:type="spellEnd"/>
      <w:r>
        <w:t xml:space="preserve">’ Jakarta.”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Perpustakaan</w:t>
      </w:r>
      <w:proofErr w:type="spellEnd"/>
      <w:r>
        <w:rPr>
          <w:i/>
        </w:rPr>
        <w:t xml:space="preserve"> </w:t>
      </w:r>
      <w:r>
        <w:t xml:space="preserve">Volume 2, </w:t>
      </w:r>
      <w:proofErr w:type="spellStart"/>
      <w:r>
        <w:t>Nomor</w:t>
      </w:r>
      <w:proofErr w:type="spellEnd"/>
      <w:r>
        <w:t xml:space="preserve"> 3, </w:t>
      </w:r>
      <w:proofErr w:type="spellStart"/>
      <w:r>
        <w:t>Tahun</w:t>
      </w:r>
      <w:proofErr w:type="spellEnd"/>
      <w:r>
        <w:t xml:space="preserve"> 2013 (February 8, 2021). </w:t>
      </w:r>
      <w:hyperlink r:id="rId4" w:history="1">
        <w:r>
          <w:rPr>
            <w:rStyle w:val="Hyperlink"/>
          </w:rPr>
          <w:t>https://s.id/zXshk</w:t>
        </w:r>
      </w:hyperlink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Putra, I.S dan Pratiwi, A.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Sukses dengan Soft Skills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Banduung: Direktorat Pendidikan ITB.2005.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Ratna,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Teknik-Teknik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Deepublish.2013.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Risparyanto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Anton.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Pemustaka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Intervening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Indonesia, Vol.8, No.1,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Ropinov Saputro.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Analisis Pengaruh Kualitas Produk, Kualitas Pelayanan, Dan Kepercayaan Pelanggan Terhadap Loyalitas Pelanggan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.Universitas Diponegoro, 2010.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Savitri Intan.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Belajar Jujur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Surabaya: JP Books, 2019 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lastRenderedPageBreak/>
        <w:t xml:space="preserve">Setiawan Supriyadi.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Loyalitas Pelanggan Jasa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PT Penerbit IPB Press, 2011.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Siregar,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Syofyan.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Metode Penelitian Kuantitatif : Dilengkadp dengan Perbandingan Perhituangn Manual dan SPPS.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Jakarta : Kencana, 2013.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 Semarang: UNNES Press.2005.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Sugiyono.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.Bandung: Alfabeta, 2013.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Pendidikan: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R&amp;D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Sugiyono.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Metodologi Penelitian Kuantitatif, Kualitatif dan RdD.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Bandung: Alfabeta, 2010.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Tinggi</w:t>
      </w:r>
      <w:r>
        <w:rPr>
          <w:rFonts w:ascii="Times New Roman" w:hAnsi="Times New Roman" w:cs="Times New Roman"/>
          <w:sz w:val="24"/>
          <w:szCs w:val="24"/>
        </w:rPr>
        <w:t>. Universitas Airlangga.2016.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Sulistyo- Basuki.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Pengantar Ilmu Perpustakaan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 Jakarta: Gramedia Pusaka Utama, 1993.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Supriyadi Setiawan.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Loyalitas Pelanggan Jasa.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PT Penerbit IPB Press, 2011.</w:t>
      </w:r>
    </w:p>
    <w:p w:rsidR="00130564" w:rsidRDefault="00130564" w:rsidP="0013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Suwarno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Wiji.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Perpustakaan</w:t>
      </w:r>
      <w:r>
        <w:rPr>
          <w:rFonts w:ascii="Times New Roman" w:eastAsia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Seto.2009.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Teguh Yudi, Cahyono,  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Penerapan Layanan Prima dan Nilai Tambah Layanan untuk Meningkatkan Kepuasan dan Loyalitas Pemustaka. Malang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: UPT Perpustakaan UM. 2014.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Palembang: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Raden Fatah Palembang, 2013.</w:t>
      </w:r>
    </w:p>
    <w:p w:rsidR="00130564" w:rsidRDefault="00130564" w:rsidP="0013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Tjiptono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Jasa. Yogyakarta: Andi Offset, 2000.</w:t>
      </w:r>
    </w:p>
    <w:p w:rsidR="00130564" w:rsidRDefault="00130564" w:rsidP="00130564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Tjiptono, Fandy.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Manajemen Jasa.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Yogyakarta: Andi Offset, 2000.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Triyono dan Mastur.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Materi Layanan Klasikal Bimbingan dan Konseling Bidang Bimbingan Pribadi.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Yogyakarta: Paramitra Publishing.2014.</w:t>
      </w:r>
    </w:p>
    <w:p w:rsidR="00130564" w:rsidRDefault="00130564" w:rsidP="0013056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No.43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0564" w:rsidRDefault="00130564" w:rsidP="00130564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 xml:space="preserve">Wagiran, </w:t>
      </w:r>
      <w:r>
        <w:rPr>
          <w:rFonts w:ascii="Times New Roman" w:hAnsi="Times New Roman" w:cs="Times New Roman"/>
          <w:i/>
          <w:sz w:val="24"/>
          <w:szCs w:val="24"/>
          <w:lang w:val="zh-CN" w:eastAsia="zh-CN"/>
        </w:rPr>
        <w:t>Metodologi penelitian Pendidikan Teori dan Implementasi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>.Yogyakarta : Deepub.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dan Dewi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Yogyakarta: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Medika.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Jazimatul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Program Liaison Librarian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Semarang:Jurnal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ANUVA. Volume 2. 2018.</w:t>
      </w:r>
    </w:p>
    <w:p w:rsidR="00130564" w:rsidRDefault="00130564" w:rsidP="001305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Laila Hadri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Kode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pustakawan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JIIPK Volume 9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http://ejournal.unp.ac.id/index.php/iipk/index</w:t>
        </w:r>
      </w:hyperlink>
    </w:p>
    <w:p w:rsidR="00130564" w:rsidRDefault="00130564"/>
    <w:sectPr w:rsidR="0013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64"/>
    <w:rsid w:val="001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3603-BE8A-4B2E-9648-C7611E2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64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1305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305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30564"/>
    <w:rPr>
      <w:rFonts w:ascii="Calibri" w:eastAsia="SimSun" w:hAnsi="Calibri" w:cs="SimSun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30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13056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journal.unp.ac.id/index.php/iipk/index" TargetMode="External"/><Relationship Id="rId4" Type="http://schemas.openxmlformats.org/officeDocument/2006/relationships/hyperlink" Target="https://s.id/zXs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2023-05-17T05:48:00Z</dcterms:created>
  <dcterms:modified xsi:type="dcterms:W3CDTF">2023-05-17T05:48:00Z</dcterms:modified>
</cp:coreProperties>
</file>