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B37" w:rsidRDefault="004A5B37" w:rsidP="004A5B37">
      <w:pPr>
        <w:pStyle w:val="BodyText"/>
        <w:tabs>
          <w:tab w:val="right" w:leader="dot" w:pos="7938"/>
        </w:tabs>
        <w:spacing w:line="276" w:lineRule="auto"/>
        <w:jc w:val="center"/>
        <w:rPr>
          <w:b/>
          <w:lang w:val="en-GB"/>
        </w:rPr>
      </w:pPr>
      <w:r>
        <w:rPr>
          <w:b/>
          <w:lang w:val="en-GB"/>
        </w:rPr>
        <w:t>DAFTAR PUSTAKA</w:t>
      </w:r>
    </w:p>
    <w:p w:rsidR="004A5B37" w:rsidRDefault="004A5B37" w:rsidP="004A5B37">
      <w:pPr>
        <w:pStyle w:val="FootnoteText"/>
        <w:tabs>
          <w:tab w:val="right" w:leader="dot" w:pos="7938"/>
        </w:tabs>
        <w:spacing w:before="240" w:line="360" w:lineRule="auto"/>
        <w:ind w:left="851" w:hanging="851"/>
        <w:jc w:val="both"/>
        <w:rPr>
          <w:rFonts w:cs="Times New Roman"/>
          <w:sz w:val="24"/>
          <w:szCs w:val="24"/>
        </w:rPr>
      </w:pPr>
      <w:r>
        <w:rPr>
          <w:rFonts w:cs="Times New Roman"/>
          <w:color w:val="222222"/>
          <w:sz w:val="24"/>
          <w:szCs w:val="24"/>
          <w:shd w:val="clear" w:color="auto" w:fill="FFFFFF"/>
        </w:rPr>
        <w:t>Ardianingsih, Arum. "Pengaruh audit delay dan ukuran KAP terhadap audit switching: Kajian dari sudut pandang klien." </w:t>
      </w:r>
      <w:r>
        <w:rPr>
          <w:rFonts w:cs="Times New Roman"/>
          <w:i/>
          <w:iCs/>
          <w:color w:val="222222"/>
          <w:sz w:val="24"/>
          <w:szCs w:val="24"/>
          <w:shd w:val="clear" w:color="auto" w:fill="FFFFFF"/>
        </w:rPr>
        <w:t>Pena Jurnal Ilmu Pengetahuan dan Teknologi</w:t>
      </w:r>
      <w:r>
        <w:rPr>
          <w:rFonts w:cs="Times New Roman"/>
          <w:color w:val="222222"/>
          <w:sz w:val="24"/>
          <w:szCs w:val="24"/>
          <w:shd w:val="clear" w:color="auto" w:fill="FFFFFF"/>
        </w:rPr>
        <w:t> 27.1 (2019).</w:t>
      </w:r>
    </w:p>
    <w:p w:rsidR="004A5B37" w:rsidRDefault="004A5B37" w:rsidP="004A5B37">
      <w:pPr>
        <w:pStyle w:val="FootnoteText"/>
        <w:tabs>
          <w:tab w:val="right" w:leader="dot" w:pos="7938"/>
        </w:tabs>
        <w:spacing w:before="240" w:line="360" w:lineRule="auto"/>
        <w:ind w:left="851" w:hanging="851"/>
        <w:jc w:val="both"/>
        <w:rPr>
          <w:rFonts w:cs="Times New Roman"/>
          <w:sz w:val="24"/>
          <w:szCs w:val="24"/>
        </w:rPr>
      </w:pPr>
      <w:r>
        <w:rPr>
          <w:rFonts w:cs="Times New Roman"/>
          <w:sz w:val="24"/>
          <w:szCs w:val="24"/>
        </w:rPr>
        <w:t xml:space="preserve">Arizal latif fiatmoko, Indah Anisykurlillah, “Faktor-Faktor Yang Berpengaruh Terhadap </w:t>
      </w:r>
      <w:r>
        <w:rPr>
          <w:rFonts w:cs="Times New Roman"/>
          <w:i/>
          <w:sz w:val="24"/>
          <w:szCs w:val="24"/>
        </w:rPr>
        <w:t>Audit Delay</w:t>
      </w:r>
      <w:r>
        <w:rPr>
          <w:rFonts w:cs="Times New Roman"/>
          <w:sz w:val="24"/>
          <w:szCs w:val="24"/>
        </w:rPr>
        <w:t xml:space="preserve"> Pada Perusahaan Perbankan</w:t>
      </w:r>
      <w:r>
        <w:rPr>
          <w:rFonts w:cs="Times New Roman"/>
          <w:i/>
          <w:sz w:val="24"/>
          <w:szCs w:val="24"/>
        </w:rPr>
        <w:t>”. Accounting Analysis Journal</w:t>
      </w:r>
      <w:r>
        <w:rPr>
          <w:rFonts w:cs="Times New Roman"/>
          <w:sz w:val="24"/>
          <w:szCs w:val="24"/>
        </w:rPr>
        <w:t>, Vol. 4 No. 1 (Maret 2019).</w:t>
      </w:r>
    </w:p>
    <w:p w:rsidR="004A5B37" w:rsidRDefault="004A5B37" w:rsidP="004A5B37">
      <w:pPr>
        <w:pStyle w:val="FootnoteText"/>
        <w:tabs>
          <w:tab w:val="right" w:leader="dot" w:pos="7938"/>
        </w:tabs>
        <w:spacing w:before="240" w:line="360" w:lineRule="auto"/>
        <w:ind w:left="851" w:hanging="851"/>
        <w:jc w:val="both"/>
        <w:rPr>
          <w:rFonts w:cs="Times New Roman"/>
          <w:sz w:val="24"/>
          <w:szCs w:val="24"/>
          <w:lang w:val="en-US"/>
        </w:rPr>
      </w:pPr>
      <w:r>
        <w:rPr>
          <w:rFonts w:cs="Times New Roman"/>
          <w:sz w:val="24"/>
          <w:szCs w:val="24"/>
        </w:rPr>
        <w:t>Arizal</w:t>
      </w:r>
      <w:r>
        <w:rPr>
          <w:rFonts w:cs="Times New Roman"/>
          <w:spacing w:val="-12"/>
          <w:sz w:val="24"/>
          <w:szCs w:val="24"/>
        </w:rPr>
        <w:t xml:space="preserve"> </w:t>
      </w:r>
      <w:r>
        <w:rPr>
          <w:rFonts w:cs="Times New Roman"/>
          <w:sz w:val="24"/>
          <w:szCs w:val="24"/>
        </w:rPr>
        <w:t>Latif</w:t>
      </w:r>
      <w:r>
        <w:rPr>
          <w:rFonts w:cs="Times New Roman"/>
          <w:spacing w:val="-14"/>
          <w:sz w:val="24"/>
          <w:szCs w:val="24"/>
        </w:rPr>
        <w:t xml:space="preserve"> </w:t>
      </w:r>
      <w:r>
        <w:rPr>
          <w:rFonts w:cs="Times New Roman"/>
          <w:sz w:val="24"/>
          <w:szCs w:val="24"/>
        </w:rPr>
        <w:t>Fiatmoko.</w:t>
      </w:r>
      <w:r>
        <w:rPr>
          <w:rFonts w:cs="Times New Roman"/>
          <w:spacing w:val="-12"/>
          <w:sz w:val="24"/>
          <w:szCs w:val="24"/>
        </w:rPr>
        <w:t xml:space="preserve"> </w:t>
      </w:r>
      <w:r>
        <w:rPr>
          <w:rFonts w:cs="Times New Roman"/>
          <w:sz w:val="24"/>
          <w:szCs w:val="24"/>
        </w:rPr>
        <w:t>“</w:t>
      </w:r>
      <w:r>
        <w:rPr>
          <w:rFonts w:cs="Times New Roman"/>
          <w:i/>
          <w:sz w:val="24"/>
          <w:szCs w:val="24"/>
        </w:rPr>
        <w:t>Pengaruh</w:t>
      </w:r>
      <w:r>
        <w:rPr>
          <w:rFonts w:cs="Times New Roman"/>
          <w:i/>
          <w:spacing w:val="-12"/>
          <w:sz w:val="24"/>
          <w:szCs w:val="24"/>
        </w:rPr>
        <w:t xml:space="preserve"> </w:t>
      </w:r>
      <w:r>
        <w:rPr>
          <w:rFonts w:cs="Times New Roman"/>
          <w:i/>
          <w:sz w:val="24"/>
          <w:szCs w:val="24"/>
        </w:rPr>
        <w:t>Ukuran</w:t>
      </w:r>
      <w:r>
        <w:rPr>
          <w:rFonts w:cs="Times New Roman"/>
          <w:i/>
          <w:spacing w:val="-12"/>
          <w:sz w:val="24"/>
          <w:szCs w:val="24"/>
        </w:rPr>
        <w:t xml:space="preserve"> </w:t>
      </w:r>
      <w:r>
        <w:rPr>
          <w:rFonts w:cs="Times New Roman"/>
          <w:i/>
          <w:sz w:val="24"/>
          <w:szCs w:val="24"/>
        </w:rPr>
        <w:t>Perusahaan,</w:t>
      </w:r>
      <w:r>
        <w:rPr>
          <w:rFonts w:cs="Times New Roman"/>
          <w:i/>
          <w:spacing w:val="-12"/>
          <w:sz w:val="24"/>
          <w:szCs w:val="24"/>
        </w:rPr>
        <w:t xml:space="preserve"> </w:t>
      </w:r>
      <w:r>
        <w:rPr>
          <w:rFonts w:cs="Times New Roman"/>
          <w:i/>
          <w:sz w:val="24"/>
          <w:szCs w:val="24"/>
        </w:rPr>
        <w:t>Ukuran</w:t>
      </w:r>
      <w:r>
        <w:rPr>
          <w:rFonts w:cs="Times New Roman"/>
          <w:i/>
          <w:spacing w:val="-12"/>
          <w:sz w:val="24"/>
          <w:szCs w:val="24"/>
        </w:rPr>
        <w:t xml:space="preserve"> </w:t>
      </w:r>
      <w:r>
        <w:rPr>
          <w:rFonts w:cs="Times New Roman"/>
          <w:i/>
          <w:sz w:val="24"/>
          <w:szCs w:val="24"/>
        </w:rPr>
        <w:t>Kap,</w:t>
      </w:r>
      <w:r>
        <w:rPr>
          <w:rFonts w:cs="Times New Roman"/>
          <w:i/>
          <w:spacing w:val="-14"/>
          <w:sz w:val="24"/>
          <w:szCs w:val="24"/>
        </w:rPr>
        <w:t xml:space="preserve"> </w:t>
      </w:r>
      <w:r>
        <w:rPr>
          <w:rFonts w:cs="Times New Roman"/>
          <w:i/>
          <w:sz w:val="24"/>
          <w:szCs w:val="24"/>
        </w:rPr>
        <w:t>Laba/Rugi</w:t>
      </w:r>
      <w:r>
        <w:rPr>
          <w:rFonts w:cs="Times New Roman"/>
          <w:i/>
          <w:spacing w:val="-15"/>
          <w:sz w:val="24"/>
          <w:szCs w:val="24"/>
        </w:rPr>
        <w:t xml:space="preserve"> </w:t>
      </w:r>
      <w:r>
        <w:rPr>
          <w:rFonts w:cs="Times New Roman"/>
          <w:i/>
          <w:sz w:val="24"/>
          <w:szCs w:val="24"/>
        </w:rPr>
        <w:t>Operasi Dan</w:t>
      </w:r>
      <w:r>
        <w:rPr>
          <w:rFonts w:cs="Times New Roman"/>
          <w:i/>
          <w:spacing w:val="-6"/>
          <w:sz w:val="24"/>
          <w:szCs w:val="24"/>
        </w:rPr>
        <w:t xml:space="preserve"> </w:t>
      </w:r>
      <w:r>
        <w:rPr>
          <w:rFonts w:cs="Times New Roman"/>
          <w:i/>
          <w:sz w:val="24"/>
          <w:szCs w:val="24"/>
        </w:rPr>
        <w:t>Opini</w:t>
      </w:r>
      <w:r>
        <w:rPr>
          <w:rFonts w:cs="Times New Roman"/>
          <w:i/>
          <w:spacing w:val="-7"/>
          <w:sz w:val="24"/>
          <w:szCs w:val="24"/>
        </w:rPr>
        <w:t xml:space="preserve"> </w:t>
      </w:r>
      <w:r>
        <w:rPr>
          <w:rFonts w:cs="Times New Roman"/>
          <w:i/>
          <w:sz w:val="24"/>
          <w:szCs w:val="24"/>
        </w:rPr>
        <w:t>Audit</w:t>
      </w:r>
      <w:r>
        <w:rPr>
          <w:rFonts w:cs="Times New Roman"/>
          <w:i/>
          <w:spacing w:val="-7"/>
          <w:sz w:val="24"/>
          <w:szCs w:val="24"/>
        </w:rPr>
        <w:t xml:space="preserve"> </w:t>
      </w:r>
      <w:r>
        <w:rPr>
          <w:rFonts w:cs="Times New Roman"/>
          <w:i/>
          <w:sz w:val="24"/>
          <w:szCs w:val="24"/>
        </w:rPr>
        <w:t>Terhadap</w:t>
      </w:r>
      <w:r>
        <w:rPr>
          <w:rFonts w:cs="Times New Roman"/>
          <w:i/>
          <w:spacing w:val="-5"/>
          <w:sz w:val="24"/>
          <w:szCs w:val="24"/>
        </w:rPr>
        <w:t xml:space="preserve"> </w:t>
      </w:r>
      <w:r>
        <w:rPr>
          <w:rFonts w:cs="Times New Roman"/>
          <w:i/>
          <w:sz w:val="24"/>
          <w:szCs w:val="24"/>
        </w:rPr>
        <w:t>Audit</w:t>
      </w:r>
      <w:r>
        <w:rPr>
          <w:rFonts w:cs="Times New Roman"/>
          <w:i/>
          <w:spacing w:val="-7"/>
          <w:sz w:val="24"/>
          <w:szCs w:val="24"/>
        </w:rPr>
        <w:t xml:space="preserve"> </w:t>
      </w:r>
      <w:r>
        <w:rPr>
          <w:rFonts w:cs="Times New Roman"/>
          <w:i/>
          <w:sz w:val="24"/>
          <w:szCs w:val="24"/>
        </w:rPr>
        <w:t>Delay</w:t>
      </w:r>
      <w:r>
        <w:rPr>
          <w:rFonts w:cs="Times New Roman"/>
          <w:i/>
          <w:spacing w:val="-6"/>
          <w:sz w:val="24"/>
          <w:szCs w:val="24"/>
        </w:rPr>
        <w:t xml:space="preserve"> </w:t>
      </w:r>
      <w:r>
        <w:rPr>
          <w:rFonts w:cs="Times New Roman"/>
          <w:i/>
          <w:sz w:val="24"/>
          <w:szCs w:val="24"/>
        </w:rPr>
        <w:t>Pada</w:t>
      </w:r>
      <w:r>
        <w:rPr>
          <w:rFonts w:cs="Times New Roman"/>
          <w:i/>
          <w:spacing w:val="-6"/>
          <w:sz w:val="24"/>
          <w:szCs w:val="24"/>
        </w:rPr>
        <w:t xml:space="preserve"> </w:t>
      </w:r>
      <w:r>
        <w:rPr>
          <w:rFonts w:cs="Times New Roman"/>
          <w:i/>
          <w:sz w:val="24"/>
          <w:szCs w:val="24"/>
        </w:rPr>
        <w:t>Perusahaan</w:t>
      </w:r>
      <w:r>
        <w:rPr>
          <w:rFonts w:cs="Times New Roman"/>
          <w:i/>
          <w:spacing w:val="-5"/>
          <w:sz w:val="24"/>
          <w:szCs w:val="24"/>
        </w:rPr>
        <w:t xml:space="preserve"> </w:t>
      </w:r>
      <w:r>
        <w:rPr>
          <w:rFonts w:cs="Times New Roman"/>
          <w:i/>
          <w:sz w:val="24"/>
          <w:szCs w:val="24"/>
        </w:rPr>
        <w:t>Perbankan</w:t>
      </w:r>
      <w:r>
        <w:rPr>
          <w:rFonts w:cs="Times New Roman"/>
          <w:i/>
          <w:spacing w:val="-6"/>
          <w:sz w:val="24"/>
          <w:szCs w:val="24"/>
        </w:rPr>
        <w:t xml:space="preserve"> </w:t>
      </w:r>
      <w:r>
        <w:rPr>
          <w:rFonts w:cs="Times New Roman"/>
          <w:i/>
          <w:sz w:val="24"/>
          <w:szCs w:val="24"/>
        </w:rPr>
        <w:t>Yang</w:t>
      </w:r>
      <w:r>
        <w:rPr>
          <w:rFonts w:cs="Times New Roman"/>
          <w:i/>
          <w:spacing w:val="-6"/>
          <w:sz w:val="24"/>
          <w:szCs w:val="24"/>
        </w:rPr>
        <w:t xml:space="preserve"> </w:t>
      </w:r>
      <w:r>
        <w:rPr>
          <w:rFonts w:cs="Times New Roman"/>
          <w:i/>
          <w:sz w:val="24"/>
          <w:szCs w:val="24"/>
        </w:rPr>
        <w:t>Terdaftar</w:t>
      </w:r>
      <w:r>
        <w:rPr>
          <w:rFonts w:cs="Times New Roman"/>
          <w:i/>
          <w:spacing w:val="-7"/>
          <w:sz w:val="24"/>
          <w:szCs w:val="24"/>
        </w:rPr>
        <w:t xml:space="preserve"> </w:t>
      </w:r>
      <w:r>
        <w:rPr>
          <w:rFonts w:cs="Times New Roman"/>
          <w:i/>
          <w:sz w:val="24"/>
          <w:szCs w:val="24"/>
        </w:rPr>
        <w:t>Di</w:t>
      </w:r>
      <w:r>
        <w:rPr>
          <w:rFonts w:cs="Times New Roman"/>
          <w:i/>
          <w:spacing w:val="-6"/>
          <w:sz w:val="24"/>
          <w:szCs w:val="24"/>
        </w:rPr>
        <w:t xml:space="preserve"> </w:t>
      </w:r>
      <w:r>
        <w:rPr>
          <w:rFonts w:cs="Times New Roman"/>
          <w:i/>
          <w:sz w:val="24"/>
          <w:szCs w:val="24"/>
        </w:rPr>
        <w:t>Bei</w:t>
      </w:r>
      <w:r>
        <w:rPr>
          <w:rFonts w:cs="Times New Roman"/>
          <w:i/>
          <w:spacing w:val="-7"/>
          <w:sz w:val="24"/>
          <w:szCs w:val="24"/>
        </w:rPr>
        <w:t xml:space="preserve"> </w:t>
      </w:r>
      <w:r>
        <w:rPr>
          <w:rFonts w:cs="Times New Roman"/>
          <w:i/>
          <w:sz w:val="24"/>
          <w:szCs w:val="24"/>
        </w:rPr>
        <w:t>Tahun 2014-2016</w:t>
      </w:r>
      <w:r>
        <w:rPr>
          <w:rFonts w:cs="Times New Roman"/>
          <w:sz w:val="24"/>
          <w:szCs w:val="24"/>
        </w:rPr>
        <w:t>”. Skripsi. Semarang: Jurusan Akuntansi Fakultas Ekonomi Universitas Negeri Semarang.</w:t>
      </w:r>
      <w:r>
        <w:rPr>
          <w:rFonts w:cs="Times New Roman"/>
          <w:spacing w:val="-1"/>
          <w:sz w:val="24"/>
          <w:szCs w:val="24"/>
        </w:rPr>
        <w:t xml:space="preserve"> </w:t>
      </w:r>
      <w:r>
        <w:rPr>
          <w:rFonts w:cs="Times New Roman"/>
          <w:sz w:val="24"/>
          <w:szCs w:val="24"/>
        </w:rPr>
        <w:t>2018.</w:t>
      </w:r>
    </w:p>
    <w:p w:rsidR="004A5B37" w:rsidRDefault="004A5B37" w:rsidP="004A5B37">
      <w:pPr>
        <w:pStyle w:val="FootnoteText"/>
        <w:tabs>
          <w:tab w:val="right" w:leader="dot" w:pos="7938"/>
        </w:tabs>
        <w:spacing w:before="240" w:line="360" w:lineRule="auto"/>
        <w:ind w:left="851" w:hanging="851"/>
        <w:jc w:val="both"/>
        <w:rPr>
          <w:rFonts w:cs="Times New Roman"/>
          <w:sz w:val="24"/>
          <w:szCs w:val="24"/>
        </w:rPr>
      </w:pPr>
      <w:r>
        <w:rPr>
          <w:rFonts w:cs="Times New Roman"/>
          <w:sz w:val="24"/>
          <w:szCs w:val="24"/>
        </w:rPr>
        <w:fldChar w:fldCharType="begin" w:fldLock="1"/>
      </w:r>
      <w:r>
        <w:rPr>
          <w:rFonts w:cs="Times New Roman"/>
          <w:sz w:val="24"/>
          <w:szCs w:val="24"/>
        </w:rPr>
        <w:instrText>ADDIN CSL_CITATION {"citationItems":[{"id":"ITEM-1","itemData":{"abstract":"Development of business is rapidly increasing influence the development of public accounting profession which affects more Public Accounting Firm (KAP) operating. Number KAP provides many options for companies to keep using the same KAP KAP or make the turn (auditor switching). This study aims to provide empirical evidence of the effect of audit delay and the size of KAP to audit switching. This study uses two variables independence of consist that audit delay and the size of KAP are supposed to influence the audit switching. Testing performed using logistic regression. Test results obtained evidence that audit delay and the size of KAP does not significantly influence the audit switching. Keywords: Audit Delay, The size of KAP and Audit Switching.","author":[{"dropping-particle":"","family":"Ardianingsih","given":"Arum","non-dropping-particle":"","parse-names":false,"suffix":""}],"container-title":"jurnal Unikal","id":"ITEM-1","issue":"1","issued":{"date-parts":[["2014"]]},"page":"1-18","title":"Pengaruh audit delay dan ukuran KAP terhadap audit switching : Kajian dari sudut pandang klien","type":"article-journal","volume":"27"},"uris":["http://www.mendeley.com/documents/?uuid=172e627c-d915-44b3-81da-5760769d3d31"]}],"mendeley":{"formattedCitation":"Arum Ardianingsih, ‘Pengaruh Audit Delay Dan Ukuran KAP Terhadap Audit Switching : Kajian Dari Sudut Pandang Klien’, &lt;i&gt;Jurnal Unikal&lt;/i&gt;, 27.1 (2014), 1–18.","plainTextFormattedCitation":"Arum Ardianingsih, ‘Pengaruh Audit Delay Dan Ukuran KAP Terhadap Audit Switching : Kajian Dari Sudut Pandang Klien’, Jurnal Unikal, 27.1 (2014), 1–18."},"properties":{"noteIndex":14},"schema":"https://github.com/citation-style-language/schema/raw/master/csl-citation.json"}</w:instrText>
      </w:r>
      <w:r>
        <w:rPr>
          <w:rFonts w:cs="Times New Roman"/>
          <w:sz w:val="24"/>
          <w:szCs w:val="24"/>
        </w:rPr>
        <w:fldChar w:fldCharType="separate"/>
      </w:r>
      <w:r>
        <w:rPr>
          <w:rFonts w:cs="Times New Roman"/>
          <w:noProof/>
          <w:sz w:val="24"/>
          <w:szCs w:val="24"/>
        </w:rPr>
        <w:t xml:space="preserve">Arum Ardianingsih, ‘Pengaruh </w:t>
      </w:r>
      <w:r>
        <w:rPr>
          <w:rFonts w:cs="Times New Roman"/>
          <w:i/>
          <w:noProof/>
          <w:sz w:val="24"/>
          <w:szCs w:val="24"/>
        </w:rPr>
        <w:t>Audit</w:t>
      </w:r>
      <w:r>
        <w:rPr>
          <w:rFonts w:cs="Times New Roman"/>
          <w:noProof/>
          <w:sz w:val="24"/>
          <w:szCs w:val="24"/>
        </w:rPr>
        <w:t xml:space="preserve"> </w:t>
      </w:r>
      <w:r>
        <w:rPr>
          <w:rFonts w:cs="Times New Roman"/>
          <w:i/>
          <w:noProof/>
          <w:sz w:val="24"/>
          <w:szCs w:val="24"/>
        </w:rPr>
        <w:t>Delay</w:t>
      </w:r>
      <w:r>
        <w:rPr>
          <w:rFonts w:cs="Times New Roman"/>
          <w:noProof/>
          <w:sz w:val="24"/>
          <w:szCs w:val="24"/>
        </w:rPr>
        <w:t xml:space="preserve"> Dan Ukuran KAP Terhadap </w:t>
      </w:r>
      <w:r>
        <w:rPr>
          <w:rFonts w:cs="Times New Roman"/>
          <w:i/>
          <w:noProof/>
          <w:sz w:val="24"/>
          <w:szCs w:val="24"/>
        </w:rPr>
        <w:t>Audit</w:t>
      </w:r>
      <w:r>
        <w:rPr>
          <w:rFonts w:cs="Times New Roman"/>
          <w:noProof/>
          <w:sz w:val="24"/>
          <w:szCs w:val="24"/>
        </w:rPr>
        <w:t xml:space="preserve"> </w:t>
      </w:r>
      <w:r>
        <w:rPr>
          <w:rFonts w:cs="Times New Roman"/>
          <w:i/>
          <w:noProof/>
          <w:sz w:val="24"/>
          <w:szCs w:val="24"/>
        </w:rPr>
        <w:t>Switching</w:t>
      </w:r>
      <w:r>
        <w:rPr>
          <w:rFonts w:cs="Times New Roman"/>
          <w:noProof/>
          <w:sz w:val="24"/>
          <w:szCs w:val="24"/>
        </w:rPr>
        <w:t xml:space="preserve"> : Kajian Dari Sudut Pandang Klien’, </w:t>
      </w:r>
      <w:r>
        <w:rPr>
          <w:rFonts w:cs="Times New Roman"/>
          <w:i/>
          <w:noProof/>
          <w:sz w:val="24"/>
          <w:szCs w:val="24"/>
        </w:rPr>
        <w:t>Jurnal Unikal</w:t>
      </w:r>
      <w:r>
        <w:rPr>
          <w:rFonts w:cs="Times New Roman"/>
          <w:noProof/>
          <w:sz w:val="24"/>
          <w:szCs w:val="24"/>
        </w:rPr>
        <w:t>, 27.1 (2019).</w:t>
      </w:r>
      <w:r>
        <w:rPr>
          <w:rFonts w:cs="Times New Roman"/>
          <w:sz w:val="24"/>
          <w:szCs w:val="24"/>
        </w:rPr>
        <w:fldChar w:fldCharType="end"/>
      </w:r>
    </w:p>
    <w:p w:rsidR="004A5B37" w:rsidRDefault="004A5B37" w:rsidP="004A5B37">
      <w:pPr>
        <w:pStyle w:val="FootnoteText"/>
        <w:tabs>
          <w:tab w:val="right" w:leader="dot" w:pos="7938"/>
        </w:tabs>
        <w:spacing w:before="240" w:line="360" w:lineRule="auto"/>
        <w:ind w:left="851" w:hanging="851"/>
        <w:jc w:val="both"/>
        <w:rPr>
          <w:rFonts w:cs="Times New Roman"/>
          <w:sz w:val="24"/>
          <w:szCs w:val="24"/>
        </w:rPr>
      </w:pPr>
      <w:r>
        <w:rPr>
          <w:rFonts w:cs="Times New Roman"/>
          <w:sz w:val="24"/>
          <w:szCs w:val="24"/>
        </w:rPr>
        <w:t>Cholis Akbar, “Bersegeralah, Jangan Menunda” (On-Line), Tersedia Di: Https://M.Hidayatullah.Com (3 November 2019).</w:t>
      </w:r>
    </w:p>
    <w:p w:rsidR="004A5B37" w:rsidRDefault="004A5B37" w:rsidP="004A5B37">
      <w:pPr>
        <w:pStyle w:val="FootnoteText"/>
        <w:tabs>
          <w:tab w:val="right" w:leader="dot" w:pos="7938"/>
        </w:tabs>
        <w:spacing w:before="240" w:line="360" w:lineRule="auto"/>
        <w:ind w:left="851" w:hanging="851"/>
        <w:jc w:val="both"/>
        <w:rPr>
          <w:rFonts w:cs="Times New Roman"/>
          <w:sz w:val="24"/>
          <w:szCs w:val="24"/>
        </w:rPr>
      </w:pPr>
      <w:r>
        <w:rPr>
          <w:rFonts w:cs="Times New Roman"/>
          <w:sz w:val="24"/>
          <w:szCs w:val="24"/>
        </w:rPr>
        <w:t>David Lee Dan I Made Sukartha. “</w:t>
      </w:r>
      <w:r>
        <w:rPr>
          <w:rFonts w:cs="Times New Roman"/>
          <w:i/>
          <w:sz w:val="24"/>
          <w:szCs w:val="24"/>
        </w:rPr>
        <w:t>Fee Audit Sebagai Pemoderasi Pengaruh Auditor Switching Dan Audit Tenure Pada Kualitas Audit</w:t>
      </w:r>
      <w:r>
        <w:rPr>
          <w:rFonts w:cs="Times New Roman"/>
          <w:sz w:val="24"/>
          <w:szCs w:val="24"/>
        </w:rPr>
        <w:t>”. E-Jurnal Akuntansi Universitas Udayana. Vol.18.2. Februari. 2017.</w:t>
      </w:r>
    </w:p>
    <w:p w:rsidR="004A5B37" w:rsidRDefault="004A5B37" w:rsidP="004A5B37">
      <w:pPr>
        <w:pStyle w:val="FootnoteText"/>
        <w:tabs>
          <w:tab w:val="right" w:leader="dot" w:pos="7938"/>
        </w:tabs>
        <w:spacing w:before="240" w:line="360" w:lineRule="auto"/>
        <w:ind w:left="851" w:hanging="851"/>
        <w:jc w:val="both"/>
        <w:rPr>
          <w:rFonts w:cs="Times New Roman"/>
          <w:sz w:val="24"/>
          <w:szCs w:val="24"/>
          <w:lang w:val="en-US"/>
        </w:rPr>
      </w:pPr>
      <w:r>
        <w:rPr>
          <w:rFonts w:cs="Times New Roman"/>
          <w:sz w:val="24"/>
          <w:szCs w:val="24"/>
        </w:rPr>
        <w:t>Dewi Lestari. “</w:t>
      </w:r>
      <w:r>
        <w:rPr>
          <w:rFonts w:cs="Times New Roman"/>
          <w:i/>
          <w:sz w:val="24"/>
          <w:szCs w:val="24"/>
        </w:rPr>
        <w:t>Analisis Faktor-Faktor Yang Mempengaruhi Audit Delay: Studi Empiris Pada Perusahaan Consumer Goods Yang Terdaftar Di Bursa Efek Indonesia</w:t>
      </w:r>
      <w:r>
        <w:rPr>
          <w:rFonts w:cs="Times New Roman"/>
          <w:sz w:val="24"/>
          <w:szCs w:val="24"/>
        </w:rPr>
        <w:t>”. Skripsi. Semarang: Fakultas Ekonomi. Universitas Diponegoro. 2018.</w:t>
      </w:r>
    </w:p>
    <w:p w:rsidR="004A5B37" w:rsidRDefault="004A5B37" w:rsidP="004A5B37">
      <w:pPr>
        <w:pStyle w:val="FootnoteText"/>
        <w:tabs>
          <w:tab w:val="right" w:leader="dot" w:pos="7938"/>
        </w:tabs>
        <w:spacing w:before="240" w:line="360" w:lineRule="auto"/>
        <w:ind w:left="851" w:hanging="851"/>
        <w:jc w:val="both"/>
        <w:rPr>
          <w:rFonts w:cs="Times New Roman"/>
          <w:sz w:val="24"/>
          <w:szCs w:val="24"/>
        </w:rPr>
      </w:pPr>
      <w:r>
        <w:rPr>
          <w:rFonts w:cs="Times New Roman"/>
          <w:sz w:val="24"/>
          <w:szCs w:val="24"/>
        </w:rPr>
        <w:fldChar w:fldCharType="begin" w:fldLock="1"/>
      </w:r>
      <w:r>
        <w:rPr>
          <w:rFonts w:cs="Times New Roman"/>
          <w:sz w:val="24"/>
          <w:szCs w:val="24"/>
        </w:rPr>
        <w:instrText>ADDIN CSL_CITATION {"citationItems":[{"id":"ITEM-1","itemData":{"author":[{"dropping-particle":"","family":"Rohmah","given":"Elisa Fajar","non-dropping-particle":"","parse-names":false,"suffix":""},{"dropping-particle":"","family":"Astuti","given":"Dewi Saptantinah Puji","non-dropping-particle":"","parse-names":false,"suffix":""},{"dropping-particle":"","family":"Harimurti","given":"Fadjar","non-dropping-particle":"","parse-names":false,"suffix":""}],"id":"ITEM-1","issued":{"date-parts":[["2018"]]},"publisher":"Seminar Nasional dan The 5th Call For Syariah Paper (SANCALL) 2018","title":"Pengaruh Reputasi Auditor, Kepemilikan Publik, Audit Tenure dan Audit Delay Terhadap Auditor Switching","type":"paper-conference"},"uris":["http://www.mendeley.com/documents/?uuid=c79c79ca-9f42-4834-9f16-8f977e310072"]}],"mendeley":{"formattedCitation":"Elisa Fajar Rohmah, Dewi Saptantinah Puji Astuti, and Fadjar Harimurti, ‘Pengaruh Reputasi Auditor, Kepemilikan Publik, Audit Tenure Dan Audit Delay Terhadap Auditor Switching’ (Seminar Nasional dan The 5th Call For Syariah Paper (SANCALL) 2018, 2018).","plainTextFormattedCitation":"Elisa Fajar Rohmah, Dewi Saptantinah Puji Astuti, and Fadjar Harimurti, ‘Pengaruh Reputasi Auditor, Kepemilikan Publik, Audit Tenure Dan Audit Delay Terhadap Auditor Switching’ (Seminar Nasional dan The 5th Call For Syariah Paper (SANCALL) 2018, 2018).","previouslyFormattedCitation":"Elisa Fajar Rohmah, Dewi Saptantinah Puji Astuti, and Fadjar Harimurti, ‘Pengaruh Reputasi Auditor, Kepemilikan Publik, Audit Tenure Dan Audit Delay Terhadap Auditor Switching’ (Seminar Nasional dan The 5th Call For Syariah Paper (SANCALL) 2018, 2018)."},"properties":{"noteIndex":15},"schema":"https://github.com/citation-style-language/schema/raw/master/csl-citation.json"}</w:instrText>
      </w:r>
      <w:r>
        <w:rPr>
          <w:rFonts w:cs="Times New Roman"/>
          <w:sz w:val="24"/>
          <w:szCs w:val="24"/>
        </w:rPr>
        <w:fldChar w:fldCharType="separate"/>
      </w:r>
      <w:r>
        <w:rPr>
          <w:rFonts w:cs="Times New Roman"/>
          <w:noProof/>
          <w:sz w:val="24"/>
          <w:szCs w:val="24"/>
        </w:rPr>
        <w:t xml:space="preserve">Elisa Fajar Rohmah, Dewi Saptantinah Puji Astuti, and Fadjar Harimurti, ‘Pengaruh Reputasi Auditor, Kepemilikan Publik, Audit Tenure Dan </w:t>
      </w:r>
      <w:r>
        <w:rPr>
          <w:rFonts w:cs="Times New Roman"/>
          <w:i/>
          <w:noProof/>
          <w:sz w:val="24"/>
          <w:szCs w:val="24"/>
        </w:rPr>
        <w:lastRenderedPageBreak/>
        <w:t>Audit</w:t>
      </w:r>
      <w:r>
        <w:rPr>
          <w:rFonts w:cs="Times New Roman"/>
          <w:noProof/>
          <w:sz w:val="24"/>
          <w:szCs w:val="24"/>
        </w:rPr>
        <w:t xml:space="preserve"> </w:t>
      </w:r>
      <w:r>
        <w:rPr>
          <w:rFonts w:cs="Times New Roman"/>
          <w:i/>
          <w:noProof/>
          <w:sz w:val="24"/>
          <w:szCs w:val="24"/>
        </w:rPr>
        <w:t>Delay</w:t>
      </w:r>
      <w:r>
        <w:rPr>
          <w:rFonts w:cs="Times New Roman"/>
          <w:noProof/>
          <w:sz w:val="24"/>
          <w:szCs w:val="24"/>
        </w:rPr>
        <w:t xml:space="preserve"> Terhadap </w:t>
      </w:r>
      <w:r>
        <w:rPr>
          <w:rFonts w:cs="Times New Roman"/>
          <w:i/>
          <w:noProof/>
          <w:sz w:val="24"/>
          <w:szCs w:val="24"/>
        </w:rPr>
        <w:t>Auditor</w:t>
      </w:r>
      <w:r>
        <w:rPr>
          <w:rFonts w:cs="Times New Roman"/>
          <w:noProof/>
          <w:sz w:val="24"/>
          <w:szCs w:val="24"/>
        </w:rPr>
        <w:t xml:space="preserve"> </w:t>
      </w:r>
      <w:r>
        <w:rPr>
          <w:rFonts w:cs="Times New Roman"/>
          <w:i/>
          <w:noProof/>
          <w:sz w:val="24"/>
          <w:szCs w:val="24"/>
        </w:rPr>
        <w:t>Switching’</w:t>
      </w:r>
      <w:r>
        <w:rPr>
          <w:rFonts w:cs="Times New Roman"/>
          <w:noProof/>
          <w:sz w:val="24"/>
          <w:szCs w:val="24"/>
        </w:rPr>
        <w:t xml:space="preserve"> (Seminar Nasional dan The 5th Call For Syariah Paper (SANCALL 2018).</w:t>
      </w:r>
      <w:r>
        <w:rPr>
          <w:rFonts w:cs="Times New Roman"/>
          <w:sz w:val="24"/>
          <w:szCs w:val="24"/>
        </w:rPr>
        <w:fldChar w:fldCharType="end"/>
      </w:r>
    </w:p>
    <w:p w:rsidR="004A5B37" w:rsidRDefault="004A5B37" w:rsidP="004A5B37">
      <w:pPr>
        <w:pStyle w:val="FootnoteText"/>
        <w:tabs>
          <w:tab w:val="right" w:leader="dot" w:pos="7938"/>
        </w:tabs>
        <w:spacing w:before="240" w:line="360" w:lineRule="auto"/>
        <w:ind w:left="851" w:hanging="851"/>
        <w:jc w:val="both"/>
        <w:rPr>
          <w:rFonts w:cs="Times New Roman"/>
          <w:sz w:val="24"/>
          <w:szCs w:val="24"/>
        </w:rPr>
      </w:pPr>
      <w:r>
        <w:rPr>
          <w:rFonts w:cs="Times New Roman"/>
          <w:sz w:val="24"/>
          <w:szCs w:val="24"/>
        </w:rPr>
        <w:t xml:space="preserve">Emzir, </w:t>
      </w:r>
      <w:r>
        <w:rPr>
          <w:rFonts w:cs="Times New Roman"/>
          <w:i/>
          <w:sz w:val="24"/>
          <w:szCs w:val="24"/>
        </w:rPr>
        <w:t>Metodologi Penelitian Pendidikan Kuantitatif dan Kualitatif</w:t>
      </w:r>
      <w:r>
        <w:rPr>
          <w:rFonts w:cs="Times New Roman"/>
          <w:sz w:val="24"/>
          <w:szCs w:val="24"/>
        </w:rPr>
        <w:t>, (Jakarta : PT RajaGrafindo Persada, 2008).</w:t>
      </w:r>
    </w:p>
    <w:p w:rsidR="004A5B37" w:rsidRDefault="004A5B37" w:rsidP="004A5B37">
      <w:pPr>
        <w:pStyle w:val="FootnoteText"/>
        <w:tabs>
          <w:tab w:val="right" w:leader="dot" w:pos="7938"/>
        </w:tabs>
        <w:spacing w:before="240" w:line="360" w:lineRule="auto"/>
        <w:ind w:left="851" w:hanging="851"/>
        <w:jc w:val="both"/>
        <w:rPr>
          <w:rFonts w:cs="Times New Roman"/>
          <w:sz w:val="24"/>
          <w:szCs w:val="24"/>
        </w:rPr>
      </w:pPr>
      <w:r>
        <w:rPr>
          <w:rFonts w:cs="Times New Roman"/>
          <w:sz w:val="24"/>
          <w:szCs w:val="24"/>
        </w:rPr>
        <w:fldChar w:fldCharType="begin" w:fldLock="1"/>
      </w:r>
      <w:r>
        <w:rPr>
          <w:rFonts w:cs="Times New Roman"/>
          <w:sz w:val="24"/>
          <w:szCs w:val="24"/>
        </w:rPr>
        <w:instrText>ADDIN CSL_CITATION {"citationItems":[{"id":"ITEM-1","itemData":{"ISSN":"2089-5879","author":[{"dropping-particle":"","family":"Irianto","given":"Gugus","non-dropping-particle":"","parse-names":false,"suffix":""},{"dropping-particle":"","family":"Novianti","given":"Nurlita","non-dropping-particle":"","parse-names":false,"suffix":""},{"dropping-particle":"","family":"Wulandari","given":"Putu Prima","non-dropping-particle":"","parse-names":false,"suffix":""}],"container-title":"Jurnal Akuntansi Multiparadigma","id":"ITEM-1","issue":"3","issued":{"date-parts":[["2014"]]},"page":"393-408","title":"“KAMUFLASE” DALAM PRAKTIK ROTASI AUDITOR","type":"article-journal","volume":"5"},"uris":["http://www.mendeley.com/documents/?uuid=c393781d-4e8e-44ff-8bd4-357af077e5e4"]}],"mendeley":{"formattedCitation":"Gugus Irianto, Nurlita Novianti, and Putu Prima Wulandari, ‘“KAMUFLASE” DALAM PRAKTIK ROTASI AUDITOR’, &lt;i&gt;Jurnal Akuntansi Multiparadigma&lt;/i&gt;, 5.3 (2014), 393–408.","plainTextFormattedCitation":"Gugus Irianto, Nurlita Novianti, and Putu Prima Wulandari, ‘“KAMUFLASE” DALAM PRAKTIK ROTASI AUDITOR’, Jurnal Akuntansi Multiparadigma, 5.3 (2014), 393–408.","previouslyFormattedCitation":"Gugus Irianto, Nurlita Novianti, and Putu Prima Wulandari, ‘“KAMUFLASE” DALAM PRAKTIK ROTASI AUDITOR’, &lt;i&gt;Jurnal Akuntansi Multiparadigma&lt;/i&gt;, 5.3 (2014), 393–408."},"properties":{"noteIndex":4},"schema":"https://github.com/citation-style-language/schema/raw/master/csl-citation.json"}</w:instrText>
      </w:r>
      <w:r>
        <w:rPr>
          <w:rFonts w:cs="Times New Roman"/>
          <w:sz w:val="24"/>
          <w:szCs w:val="24"/>
        </w:rPr>
        <w:fldChar w:fldCharType="separate"/>
      </w:r>
      <w:r>
        <w:rPr>
          <w:rFonts w:cs="Times New Roman"/>
          <w:noProof/>
          <w:sz w:val="24"/>
          <w:szCs w:val="24"/>
        </w:rPr>
        <w:t xml:space="preserve">Gugus Irianto, Nurlita Novianti, and Putu Prima Wulandari, ‘“KAMUFLASE” DALAM PRAKTIK ROTASI AUDITOR’, </w:t>
      </w:r>
      <w:r>
        <w:rPr>
          <w:rFonts w:cs="Times New Roman"/>
          <w:i/>
          <w:noProof/>
          <w:sz w:val="24"/>
          <w:szCs w:val="24"/>
        </w:rPr>
        <w:t>Jurnal Akuntansi Multiparadigma</w:t>
      </w:r>
      <w:r>
        <w:rPr>
          <w:rFonts w:cs="Times New Roman"/>
          <w:noProof/>
          <w:sz w:val="24"/>
          <w:szCs w:val="24"/>
        </w:rPr>
        <w:t>, 5.3 (2018).</w:t>
      </w:r>
      <w:r>
        <w:rPr>
          <w:rFonts w:cs="Times New Roman"/>
          <w:sz w:val="24"/>
          <w:szCs w:val="24"/>
        </w:rPr>
        <w:fldChar w:fldCharType="end"/>
      </w:r>
    </w:p>
    <w:p w:rsidR="004A5B37" w:rsidRDefault="004A5B37" w:rsidP="004A5B37">
      <w:pPr>
        <w:pStyle w:val="FootnoteText"/>
        <w:tabs>
          <w:tab w:val="right" w:leader="dot" w:pos="7938"/>
        </w:tabs>
        <w:spacing w:before="240" w:line="360" w:lineRule="auto"/>
        <w:ind w:left="851" w:hanging="851"/>
        <w:jc w:val="both"/>
        <w:rPr>
          <w:rFonts w:cs="Times New Roman"/>
          <w:sz w:val="24"/>
          <w:szCs w:val="24"/>
        </w:rPr>
      </w:pPr>
      <w:r>
        <w:rPr>
          <w:rFonts w:cs="Times New Roman"/>
          <w:color w:val="000000"/>
          <w:sz w:val="24"/>
          <w:szCs w:val="24"/>
        </w:rPr>
        <w:t>Iga AstiPratini, dan I. B. Putra Astika,</w:t>
      </w:r>
      <w:r>
        <w:rPr>
          <w:rFonts w:cs="Times New Roman"/>
          <w:i/>
          <w:iCs/>
          <w:color w:val="000000"/>
          <w:sz w:val="24"/>
          <w:szCs w:val="24"/>
        </w:rPr>
        <w:t xml:space="preserve">Fenomena Pergantian Auditor di BursaEfek Indonesia. ISSN: 2302-8556. E-Journal Akuntansi Universitas Udayana </w:t>
      </w:r>
      <w:r>
        <w:rPr>
          <w:rFonts w:cs="Times New Roman"/>
          <w:color w:val="000000"/>
          <w:sz w:val="24"/>
          <w:szCs w:val="24"/>
        </w:rPr>
        <w:t>5.2: 470-482. (2018).</w:t>
      </w:r>
    </w:p>
    <w:p w:rsidR="004A5B37" w:rsidRDefault="004A5B37" w:rsidP="004A5B37">
      <w:pPr>
        <w:pStyle w:val="FootnoteText"/>
        <w:tabs>
          <w:tab w:val="right" w:leader="dot" w:pos="7938"/>
        </w:tabs>
        <w:spacing w:before="240" w:line="360" w:lineRule="auto"/>
        <w:ind w:left="851" w:hanging="851"/>
        <w:jc w:val="both"/>
        <w:rPr>
          <w:rFonts w:cs="Times New Roman"/>
          <w:color w:val="000000"/>
          <w:sz w:val="24"/>
          <w:szCs w:val="24"/>
        </w:rPr>
      </w:pPr>
      <w:r>
        <w:rPr>
          <w:rFonts w:cs="Times New Roman"/>
          <w:color w:val="000000"/>
          <w:sz w:val="24"/>
          <w:szCs w:val="24"/>
        </w:rPr>
        <w:t>Ikatan Akuntan Indonesia,</w:t>
      </w:r>
      <w:r>
        <w:rPr>
          <w:rFonts w:cs="Times New Roman"/>
          <w:i/>
          <w:iCs/>
          <w:color w:val="000000"/>
          <w:sz w:val="24"/>
          <w:szCs w:val="24"/>
        </w:rPr>
        <w:t>Standar Profesional Akuntan Publik</w:t>
      </w:r>
      <w:r>
        <w:rPr>
          <w:rFonts w:cs="Times New Roman"/>
          <w:color w:val="000000"/>
          <w:sz w:val="24"/>
          <w:szCs w:val="24"/>
        </w:rPr>
        <w:t>(Jakarta: Salemba Empat, 2004).</w:t>
      </w:r>
    </w:p>
    <w:p w:rsidR="004A5B37" w:rsidRDefault="004A5B37" w:rsidP="004A5B37">
      <w:pPr>
        <w:pStyle w:val="FootnoteText"/>
        <w:tabs>
          <w:tab w:val="right" w:leader="dot" w:pos="7938"/>
        </w:tabs>
        <w:spacing w:before="240" w:line="360" w:lineRule="auto"/>
        <w:ind w:left="851" w:hanging="851"/>
        <w:jc w:val="both"/>
        <w:rPr>
          <w:rFonts w:cs="Times New Roman"/>
          <w:sz w:val="24"/>
          <w:szCs w:val="24"/>
        </w:rPr>
      </w:pPr>
      <w:r>
        <w:rPr>
          <w:rFonts w:cs="Times New Roman"/>
          <w:sz w:val="24"/>
          <w:szCs w:val="24"/>
          <w:lang w:val="id-ID"/>
        </w:rPr>
        <w:t xml:space="preserve">Indra Jaya, </w:t>
      </w:r>
      <w:r>
        <w:rPr>
          <w:rFonts w:cs="Times New Roman"/>
          <w:i/>
          <w:sz w:val="24"/>
          <w:szCs w:val="24"/>
          <w:lang w:val="id-ID"/>
        </w:rPr>
        <w:t xml:space="preserve">Penerapan Statistik Untuk Penelitian Pendidikan, </w:t>
      </w:r>
      <w:r>
        <w:rPr>
          <w:rFonts w:cs="Times New Roman"/>
          <w:sz w:val="24"/>
          <w:szCs w:val="24"/>
          <w:lang w:val="id-ID"/>
        </w:rPr>
        <w:t>(Jakarta</w:t>
      </w:r>
      <w:r>
        <w:rPr>
          <w:rFonts w:cs="Times New Roman"/>
          <w:sz w:val="24"/>
          <w:szCs w:val="24"/>
          <w:lang w:val="en-US"/>
        </w:rPr>
        <w:t xml:space="preserve"> </w:t>
      </w:r>
      <w:r>
        <w:rPr>
          <w:rFonts w:cs="Times New Roman"/>
          <w:sz w:val="24"/>
          <w:szCs w:val="24"/>
          <w:lang w:val="id-ID"/>
        </w:rPr>
        <w:t>:Prenadamedia Group, 2019)</w:t>
      </w:r>
      <w:r>
        <w:rPr>
          <w:rFonts w:cs="Times New Roman"/>
          <w:sz w:val="24"/>
          <w:szCs w:val="24"/>
        </w:rPr>
        <w:t>.</w:t>
      </w:r>
    </w:p>
    <w:p w:rsidR="004A5B37" w:rsidRDefault="004A5B37" w:rsidP="004A5B37">
      <w:pPr>
        <w:tabs>
          <w:tab w:val="right" w:leader="dot" w:pos="7938"/>
        </w:tabs>
        <w:spacing w:before="240" w:after="0" w:line="360" w:lineRule="auto"/>
        <w:jc w:val="both"/>
        <w:rPr>
          <w:rFonts w:cs="Times New Roman"/>
          <w:szCs w:val="24"/>
        </w:rPr>
      </w:pPr>
      <w:r>
        <w:rPr>
          <w:rFonts w:cs="Times New Roman"/>
          <w:szCs w:val="24"/>
        </w:rPr>
        <w:t xml:space="preserve">Ismail, </w:t>
      </w:r>
      <w:r>
        <w:rPr>
          <w:rFonts w:cs="Times New Roman"/>
          <w:i/>
          <w:szCs w:val="24"/>
        </w:rPr>
        <w:t xml:space="preserve">Perbankan Syariah, </w:t>
      </w:r>
      <w:r>
        <w:rPr>
          <w:rFonts w:cs="Times New Roman"/>
          <w:szCs w:val="24"/>
        </w:rPr>
        <w:t>(Jakarta : Kharisma Putra Utama, 2014).</w:t>
      </w:r>
    </w:p>
    <w:p w:rsidR="004A5B37" w:rsidRDefault="004A5B37" w:rsidP="004A5B37">
      <w:pPr>
        <w:tabs>
          <w:tab w:val="right" w:leader="dot" w:pos="7938"/>
        </w:tabs>
        <w:spacing w:before="240" w:after="0" w:line="360" w:lineRule="auto"/>
        <w:ind w:left="851" w:hanging="851"/>
        <w:jc w:val="both"/>
        <w:rPr>
          <w:rFonts w:cs="Times New Roman"/>
          <w:szCs w:val="24"/>
        </w:rPr>
      </w:pPr>
      <w:r>
        <w:rPr>
          <w:rFonts w:cs="Times New Roman"/>
          <w:szCs w:val="24"/>
          <w:lang w:val="id-ID"/>
        </w:rPr>
        <w:t xml:space="preserve">Iwan Hermawan, </w:t>
      </w:r>
      <w:r>
        <w:rPr>
          <w:rFonts w:cs="Times New Roman"/>
          <w:i/>
          <w:szCs w:val="24"/>
          <w:lang w:val="id-ID"/>
        </w:rPr>
        <w:t xml:space="preserve">Metodologi Penelitian Pendidikan Kuantitatif , Kualitatif dan Mixed Methode, </w:t>
      </w:r>
      <w:r>
        <w:rPr>
          <w:rFonts w:cs="Times New Roman"/>
          <w:szCs w:val="24"/>
          <w:lang w:val="id-ID"/>
        </w:rPr>
        <w:t>( Kuningan: Hidayatul Quran Kuningan, 2019)</w:t>
      </w:r>
      <w:r>
        <w:rPr>
          <w:rFonts w:cs="Times New Roman"/>
          <w:szCs w:val="24"/>
        </w:rPr>
        <w:t>.</w:t>
      </w:r>
    </w:p>
    <w:p w:rsidR="004A5B37" w:rsidRDefault="004A5B37" w:rsidP="004A5B37">
      <w:pPr>
        <w:tabs>
          <w:tab w:val="right" w:leader="dot" w:pos="7938"/>
        </w:tabs>
        <w:spacing w:before="240" w:after="0" w:line="360" w:lineRule="auto"/>
        <w:ind w:left="851" w:hanging="851"/>
        <w:jc w:val="both"/>
        <w:rPr>
          <w:rFonts w:cs="Times New Roman"/>
          <w:szCs w:val="24"/>
        </w:rPr>
      </w:pPr>
      <w:r>
        <w:rPr>
          <w:rFonts w:cs="Times New Roman"/>
          <w:szCs w:val="24"/>
          <w:lang w:val="id-ID"/>
        </w:rPr>
        <w:t xml:space="preserve">Iwan Hermawan, </w:t>
      </w:r>
      <w:r>
        <w:rPr>
          <w:rFonts w:cs="Times New Roman"/>
          <w:i/>
          <w:szCs w:val="24"/>
          <w:lang w:val="id-ID"/>
        </w:rPr>
        <w:t xml:space="preserve">Metodologi Penelitian Pendidikan Kuantitatif , Kualitatif dan Mixed Methode, </w:t>
      </w:r>
      <w:r>
        <w:rPr>
          <w:rFonts w:cs="Times New Roman"/>
          <w:szCs w:val="24"/>
          <w:lang w:val="id-ID"/>
        </w:rPr>
        <w:t>( Kuningan: Hidayatul Quran Kuningan, 2019)</w:t>
      </w:r>
      <w:r>
        <w:rPr>
          <w:rFonts w:cs="Times New Roman"/>
          <w:szCs w:val="24"/>
        </w:rPr>
        <w:t>.</w:t>
      </w:r>
    </w:p>
    <w:p w:rsidR="004A5B37" w:rsidRDefault="004A5B37" w:rsidP="004A5B37">
      <w:pPr>
        <w:pStyle w:val="FootnoteText"/>
        <w:tabs>
          <w:tab w:val="right" w:leader="dot" w:pos="7938"/>
        </w:tabs>
        <w:spacing w:before="240" w:line="360" w:lineRule="auto"/>
        <w:ind w:left="851" w:hanging="851"/>
        <w:jc w:val="both"/>
        <w:rPr>
          <w:rFonts w:cs="Times New Roman"/>
          <w:sz w:val="24"/>
          <w:szCs w:val="24"/>
        </w:rPr>
      </w:pPr>
      <w:r>
        <w:rPr>
          <w:rFonts w:cs="Times New Roman"/>
          <w:sz w:val="24"/>
          <w:szCs w:val="24"/>
        </w:rPr>
        <w:fldChar w:fldCharType="begin" w:fldLock="1"/>
      </w:r>
      <w:r>
        <w:rPr>
          <w:rFonts w:cs="Times New Roman"/>
          <w:sz w:val="24"/>
          <w:szCs w:val="24"/>
        </w:rPr>
        <w:instrText>ADDIN CSL_CITATION {"citationItems":[{"id":"ITEM-1","itemData":{"author":[{"dropping-particle":"","family":"Ainwa","given":"Jessica Felicia Yafi","non-dropping-particle":"","parse-names":false,"suffix":""}],"id":"ITEM-1","issued":{"date-parts":[["2020"]]},"publisher":"Universitas Islam Indonesia","title":"Penentuan Sampel Audit Pada Kas Bank Dan Kas Kecil Menggunakan Metode Sampling Statistik Pada PT. KYT Oleh KAP Drs. Ferdinand &amp; Rekan","type":"article-journal"},"uris":["http://www.mendeley.com/documents/?uuid=a17bcf98-7c7b-415a-a424-dd223b1e23da"]}],"mendeley":{"formattedCitation":"Jessica Felicia Yafi Ainwa, ‘Penentuan Sampel Audit Pada Kas Bank Dan Kas Kecil Menggunakan Metode Sampling Statistik Pada PT. KYT Oleh KAP Drs. Ferdinand &amp; Rekan’, 2020.","plainTextFormattedCitation":"Jessica Felicia Yafi Ainwa, ‘Penentuan Sampel Audit Pada Kas Bank Dan Kas Kecil Menggunakan Metode Sampling Statistik Pada PT. KYT Oleh KAP Drs. Ferdinand &amp; Rekan’, 2020.","previouslyFormattedCitation":"Jessica Felicia Yafi Ainwa, ‘Penentuan Sampel Audit Pada Kas Bank Dan Kas Kecil Menggunakan Metode Sampling Statistik Pada PT. KYT Oleh KAP Drs. Ferdinand &amp; Rekan’, 2020."},"properties":{"noteIndex":26},"schema":"https://github.com/citation-style-language/schema/raw/master/csl-citation.json"}</w:instrText>
      </w:r>
      <w:r>
        <w:rPr>
          <w:rFonts w:cs="Times New Roman"/>
          <w:sz w:val="24"/>
          <w:szCs w:val="24"/>
        </w:rPr>
        <w:fldChar w:fldCharType="separate"/>
      </w:r>
      <w:r>
        <w:rPr>
          <w:rFonts w:cs="Times New Roman"/>
          <w:noProof/>
          <w:sz w:val="24"/>
          <w:szCs w:val="24"/>
        </w:rPr>
        <w:t>Jessica Felicia Yafi Ainwa, ‘Penentuan Sampel Audit Pada Kas Bank Dan Kas Kecil Menggunakan Metode Sampling Statistik Pada PT. KYT Oleh KAP Drs. Ferdinand &amp; Rekan’, 2020.</w:t>
      </w:r>
      <w:r>
        <w:rPr>
          <w:rFonts w:cs="Times New Roman"/>
          <w:sz w:val="24"/>
          <w:szCs w:val="24"/>
        </w:rPr>
        <w:fldChar w:fldCharType="end"/>
      </w:r>
    </w:p>
    <w:p w:rsidR="004A5B37" w:rsidRDefault="004A5B37" w:rsidP="004A5B37">
      <w:pPr>
        <w:pStyle w:val="FootnoteText"/>
        <w:tabs>
          <w:tab w:val="right" w:leader="dot" w:pos="7938"/>
        </w:tabs>
        <w:spacing w:before="240" w:line="360" w:lineRule="auto"/>
        <w:ind w:left="851" w:hanging="851"/>
        <w:jc w:val="both"/>
        <w:rPr>
          <w:rFonts w:cs="Times New Roman"/>
          <w:sz w:val="24"/>
          <w:szCs w:val="24"/>
        </w:rPr>
      </w:pPr>
      <w:r>
        <w:rPr>
          <w:rFonts w:cs="Times New Roman"/>
          <w:sz w:val="24"/>
          <w:szCs w:val="24"/>
          <w:lang w:val="id-ID"/>
        </w:rPr>
        <w:t xml:space="preserve">Johni Dimyati, </w:t>
      </w:r>
      <w:r>
        <w:rPr>
          <w:rFonts w:cs="Times New Roman"/>
          <w:i/>
          <w:sz w:val="24"/>
          <w:szCs w:val="24"/>
          <w:lang w:val="id-ID"/>
        </w:rPr>
        <w:t>Metodologi Penelitian Pendidikan dan Aplikasinya pada Pendidikan</w:t>
      </w:r>
      <w:r>
        <w:rPr>
          <w:rFonts w:cs="Times New Roman"/>
          <w:i/>
          <w:sz w:val="24"/>
          <w:szCs w:val="24"/>
        </w:rPr>
        <w:t>.</w:t>
      </w:r>
    </w:p>
    <w:p w:rsidR="004A5B37" w:rsidRDefault="004A5B37" w:rsidP="004A5B37">
      <w:pPr>
        <w:pStyle w:val="FootnoteText"/>
        <w:tabs>
          <w:tab w:val="right" w:leader="dot" w:pos="7938"/>
        </w:tabs>
        <w:spacing w:before="240" w:line="360" w:lineRule="auto"/>
        <w:ind w:left="851" w:hanging="851"/>
        <w:jc w:val="both"/>
        <w:rPr>
          <w:rFonts w:cs="Times New Roman"/>
          <w:sz w:val="24"/>
          <w:szCs w:val="24"/>
        </w:rPr>
      </w:pPr>
      <w:r>
        <w:rPr>
          <w:rFonts w:cs="Times New Roman"/>
          <w:sz w:val="24"/>
          <w:szCs w:val="24"/>
        </w:rPr>
        <w:lastRenderedPageBreak/>
        <w:fldChar w:fldCharType="begin" w:fldLock="1"/>
      </w:r>
      <w:r>
        <w:rPr>
          <w:rFonts w:cs="Times New Roman"/>
          <w:sz w:val="24"/>
          <w:szCs w:val="24"/>
        </w:rPr>
        <w:instrText>ADDIN CSL_CITATION {"citationItems":[{"id":"ITEM-1","itemData":{"DOI":"10.25105/mraai.v18i2.3212","ISSN":"1411-8831","abstract":"Aim of this research is to examine the effect of financial distress, management turnover and Public Accountant Firm (KAP) size on switching auditors of service companies real estate and property sub-sectors listed on the Indonesia Stock Exchange in 2011-2016. Secondary data is sourced from financial statements, published by the Capital Market on the Indonesia Stock Exchange. The type of research used in this study is testing hypotheses, using purposive sampling method. There are 210 data samples that are used as research objects. This study uses logistic regression analysis to test the hypothesis. The results showed that financial distress and KAP size had a significant effect on switching auditors with a negative coefficient direction, while management change had a significant effect on the auditor switching with a positive coefficient direction. Whereas simultaneously financial distress variables, management turnover and KAP size have a positive and significant influence on the switching auditor.","author":[{"dropping-particle":"","family":"Manto","given":"Juli Is","non-dropping-particle":"","parse-names":false,"suffix":""},{"dropping-particle":"","family":"Lesmana Wanda","given":"Dewi","non-dropping-particle":"","parse-names":false,"suffix":""}],"container-title":"Media Riset Akuntansi, Auditing &amp; Informasi","id":"ITEM-1","issue":"2","issued":{"date-parts":[["2018"]]},"page":"205-224","title":"Pengaruh Financial Distress, Pergantian Manajemen Dan Ukuran Kap Terhadap Auditor Switching","type":"article-journal","volume":"18"},"uris":["http://www.mendeley.com/documents/?uuid=0532aa88-98ee-4bc0-b2d8-a04676a58717"]}],"mendeley":{"formattedCitation":"Juli Is Manto and Dewi Lesmana Wanda, ‘Pengaruh Financial Distress, Pergantian Manajemen Dan Ukuran Kap Terhadap Auditor Switching’, &lt;i&gt;Media Riset Akuntansi, Auditing &amp; Informasi&lt;/i&gt;, 18.2 (2018), 205–24 &lt;https://doi.org/10.25105/mraai.v18i2.3212&gt;.","plainTextFormattedCitation":"Juli Is Manto and Dewi Lesmana Wanda, ‘Pengaruh Financial Distress, Pergantian Manajemen Dan Ukuran Kap Terhadap Auditor Switching’, Media Riset Akuntansi, Auditing &amp; Informasi, 18.2 (2018), 205–24 .","previouslyFormattedCitation":"Juli Is Manto and Dewi Lesmana Wanda, ‘Pengaruh Financial Distress, Pergantian Manajemen Dan Ukuran Kap Terhadap Auditor Switching’, &lt;i&gt;Media Riset Akuntansi, Auditing &amp; Informasi&lt;/i&gt;, 18.2 (2018), 205–24 &lt;https://doi.org/10.25105/mraai.v18i2.3212&gt;."},"properties":{"noteIndex":28},"schema":"https://github.com/citation-style-language/schema/raw/master/csl-citation.json"}</w:instrText>
      </w:r>
      <w:r>
        <w:rPr>
          <w:rFonts w:cs="Times New Roman"/>
          <w:sz w:val="24"/>
          <w:szCs w:val="24"/>
        </w:rPr>
        <w:fldChar w:fldCharType="separate"/>
      </w:r>
      <w:r>
        <w:rPr>
          <w:rFonts w:cs="Times New Roman"/>
          <w:noProof/>
          <w:sz w:val="24"/>
          <w:szCs w:val="24"/>
        </w:rPr>
        <w:t xml:space="preserve">Juli Is Manto and Dewi Lesmana Wanda, ‘Pengaruh Financial Distress, Pergantian Manajemen Dan Ukuran Kap Terhadap Auditor Switching’, </w:t>
      </w:r>
      <w:r>
        <w:rPr>
          <w:rFonts w:cs="Times New Roman"/>
          <w:i/>
          <w:noProof/>
          <w:sz w:val="24"/>
          <w:szCs w:val="24"/>
        </w:rPr>
        <w:t>Media Riset Akuntansi, Auditing &amp; Informasi</w:t>
      </w:r>
      <w:r>
        <w:rPr>
          <w:rFonts w:cs="Times New Roman"/>
          <w:noProof/>
          <w:sz w:val="24"/>
          <w:szCs w:val="24"/>
        </w:rPr>
        <w:t>, 18.2 (2018)</w:t>
      </w:r>
      <w:r>
        <w:rPr>
          <w:rFonts w:cs="Times New Roman"/>
          <w:sz w:val="24"/>
          <w:szCs w:val="24"/>
        </w:rPr>
        <w:fldChar w:fldCharType="end"/>
      </w:r>
      <w:r>
        <w:rPr>
          <w:rFonts w:cs="Times New Roman"/>
          <w:sz w:val="24"/>
          <w:szCs w:val="24"/>
        </w:rPr>
        <w:t>.</w:t>
      </w:r>
    </w:p>
    <w:p w:rsidR="004A5B37" w:rsidRDefault="004A5B37" w:rsidP="004A5B37">
      <w:pPr>
        <w:pStyle w:val="FootnoteText"/>
        <w:tabs>
          <w:tab w:val="right" w:leader="dot" w:pos="7938"/>
        </w:tabs>
        <w:spacing w:before="240" w:line="360" w:lineRule="auto"/>
        <w:ind w:left="851" w:hanging="851"/>
        <w:jc w:val="both"/>
        <w:rPr>
          <w:rFonts w:cs="Times New Roman"/>
          <w:sz w:val="24"/>
          <w:szCs w:val="24"/>
        </w:rPr>
      </w:pPr>
      <w:r>
        <w:rPr>
          <w:rFonts w:cs="Times New Roman"/>
          <w:color w:val="000000"/>
          <w:sz w:val="24"/>
          <w:szCs w:val="24"/>
        </w:rPr>
        <w:t>Kementrian Agama Republik Indonesia. Syamil Alquran Yasmina. Al-Quran dan Terjemah.</w:t>
      </w:r>
    </w:p>
    <w:p w:rsidR="004A5B37" w:rsidRDefault="004A5B37" w:rsidP="004A5B37">
      <w:pPr>
        <w:tabs>
          <w:tab w:val="right" w:leader="dot" w:pos="7938"/>
        </w:tabs>
        <w:spacing w:before="240" w:after="0" w:line="360" w:lineRule="auto"/>
        <w:ind w:left="851" w:hanging="851"/>
        <w:jc w:val="both"/>
        <w:rPr>
          <w:rFonts w:cs="Times New Roman"/>
          <w:szCs w:val="24"/>
        </w:rPr>
      </w:pPr>
      <w:r>
        <w:rPr>
          <w:rFonts w:cs="Times New Roman"/>
          <w:szCs w:val="24"/>
        </w:rPr>
        <w:t xml:space="preserve">Kurniawan, </w:t>
      </w:r>
      <w:r>
        <w:rPr>
          <w:rFonts w:cs="Times New Roman"/>
          <w:i/>
          <w:szCs w:val="24"/>
        </w:rPr>
        <w:t xml:space="preserve">Analisis Data Menggunakan Stata SE 14 (Panduan Analisis, Langkah Lebih Cepat, Lebih Mudah dan Praktis) </w:t>
      </w:r>
      <w:r>
        <w:rPr>
          <w:rFonts w:cs="Times New Roman"/>
          <w:szCs w:val="24"/>
        </w:rPr>
        <w:t>, (Yogyakarta : Deepublish, 2019).</w:t>
      </w:r>
    </w:p>
    <w:p w:rsidR="004A5B37" w:rsidRDefault="004A5B37" w:rsidP="004A5B37">
      <w:pPr>
        <w:pStyle w:val="FootnoteText"/>
        <w:tabs>
          <w:tab w:val="right" w:leader="dot" w:pos="7938"/>
        </w:tabs>
        <w:spacing w:before="240" w:line="360" w:lineRule="auto"/>
        <w:ind w:left="851" w:hanging="851"/>
        <w:jc w:val="both"/>
        <w:rPr>
          <w:rFonts w:cs="Times New Roman"/>
          <w:sz w:val="24"/>
          <w:szCs w:val="24"/>
        </w:rPr>
      </w:pPr>
      <w:r>
        <w:rPr>
          <w:rFonts w:cs="Times New Roman"/>
          <w:sz w:val="24"/>
          <w:szCs w:val="24"/>
          <w:lang w:val="id-ID"/>
        </w:rPr>
        <w:t>Monica Emy Litha Sirait, Skripsi, “</w:t>
      </w:r>
      <w:r>
        <w:rPr>
          <w:rFonts w:cs="Times New Roman"/>
          <w:i/>
          <w:sz w:val="24"/>
          <w:szCs w:val="24"/>
          <w:lang w:val="id-ID"/>
        </w:rPr>
        <w:t xml:space="preserve">pengaruh financial distress, audit delay, audittenure, dan ukuran perusahaan terhadap auditor switching pada perusahaan manufaktur yang terdaftar di bursa efek indonesia periode 2010-2016, </w:t>
      </w:r>
      <w:r>
        <w:rPr>
          <w:rFonts w:cs="Times New Roman"/>
          <w:sz w:val="24"/>
          <w:szCs w:val="24"/>
          <w:lang w:val="id-ID"/>
        </w:rPr>
        <w:t>(Universitas Sumatera Utara Medan:2018)</w:t>
      </w:r>
      <w:r>
        <w:rPr>
          <w:rFonts w:cs="Times New Roman"/>
          <w:sz w:val="24"/>
          <w:szCs w:val="24"/>
        </w:rPr>
        <w:t>.</w:t>
      </w:r>
    </w:p>
    <w:p w:rsidR="004A5B37" w:rsidRDefault="004A5B37" w:rsidP="004A5B37">
      <w:pPr>
        <w:pStyle w:val="FootnoteText"/>
        <w:tabs>
          <w:tab w:val="right" w:leader="dot" w:pos="7938"/>
        </w:tabs>
        <w:spacing w:before="240" w:line="360" w:lineRule="auto"/>
        <w:ind w:left="851" w:hanging="851"/>
        <w:jc w:val="both"/>
        <w:rPr>
          <w:rFonts w:cs="Times New Roman"/>
          <w:sz w:val="24"/>
          <w:szCs w:val="24"/>
        </w:rPr>
      </w:pPr>
      <w:r>
        <w:rPr>
          <w:rFonts w:cs="Times New Roman"/>
          <w:sz w:val="24"/>
          <w:szCs w:val="24"/>
        </w:rPr>
        <w:t xml:space="preserve">Muhammad. (2008). </w:t>
      </w:r>
      <w:r>
        <w:rPr>
          <w:rFonts w:cs="Times New Roman"/>
          <w:i/>
          <w:sz w:val="24"/>
          <w:szCs w:val="24"/>
        </w:rPr>
        <w:t>Metodologi Penelitian Ekonomi Islam: Pendekatan Kuantitatif (Dilengkapi dengan contoh-contoh aplikasi proposal penelitian dan laporannya</w:t>
      </w:r>
      <w:r>
        <w:rPr>
          <w:rFonts w:cs="Times New Roman"/>
          <w:sz w:val="24"/>
          <w:szCs w:val="24"/>
        </w:rPr>
        <w:t>. Jakarta: PT.RajaGrafindo Persada.</w:t>
      </w:r>
    </w:p>
    <w:p w:rsidR="004A5B37" w:rsidRDefault="004A5B37" w:rsidP="004A5B37">
      <w:pPr>
        <w:pStyle w:val="FootnoteText"/>
        <w:tabs>
          <w:tab w:val="right" w:leader="dot" w:pos="7938"/>
        </w:tabs>
        <w:spacing w:before="240" w:line="360" w:lineRule="auto"/>
        <w:ind w:left="851" w:hanging="851"/>
        <w:jc w:val="both"/>
        <w:rPr>
          <w:rFonts w:cs="Times New Roman"/>
          <w:sz w:val="24"/>
          <w:szCs w:val="24"/>
        </w:rPr>
      </w:pPr>
      <w:r>
        <w:rPr>
          <w:rFonts w:cs="Times New Roman"/>
          <w:sz w:val="24"/>
          <w:szCs w:val="24"/>
        </w:rPr>
        <w:fldChar w:fldCharType="begin" w:fldLock="1"/>
      </w:r>
      <w:r>
        <w:rPr>
          <w:rFonts w:cs="Times New Roman"/>
          <w:sz w:val="24"/>
          <w:szCs w:val="24"/>
        </w:rPr>
        <w:instrText>ADDIN CSL_CITATION {"citationItems":[{"id":"ITEM-1","itemData":{"DOI":"10.34109/ijefs.202112230","ISSN":"13098055","abstract":"There are several factors responsible for shaping the decision of changing auditors besides mandatory regulation. In this paper, the author contributes to the existing body of literature by analyzing the impact of change in management, audit opinion, audit delays and financial distress on the decision of switching auditors. The analysis is carried out in the context of the metal firms listed on the Indonesian stock exchange. Data has been collected against a period of eight years from 2011 to 2018. The sample consists of 88 public manufacturing companies listed on the Indonesian Stock Exchange (IDX). Using logistic regression, the paper highlights the following key findings based on the analysis are as follows. First, audit opinion does not influence auditor switching. Second, financial distress has a negative and significant effect on auditor switching. Third, management change has a positive and significant effect on auditor switching. Finally, audit delays have significant effects on auditor switching. The policy implications and the direction for future research is also provided in the paper.","author":[{"dropping-particle":"","family":"Darmayanti","given":"Novi","non-dropping-particle":"","parse-names":false,"suffix":""},{"dropping-particle":"","family":"Africa","given":"Laely Aghe","non-dropping-particle":"","parse-names":false,"suffix":""},{"dropping-particle":"","family":"Mildawati","given":"Titik","non-dropping-particle":"","parse-names":false,"suffix":""}],"container-title":"International Journal of Economics and Finance Studies","id":"ITEM-1","issue":"1","issued":{"date-parts":[["2021"]]},"page":"173-193","title":"the Effect of Audit Opinion, Financial Distress, Audit Delay, Change of Management on Auditor Switching","type":"article-journal","volume":"13"},"uris":["http://www.mendeley.com/documents/?uuid=a2ab294e-e11b-44e4-85ce-1732ad49eb72"]}],"mendeley":{"formattedCitation":"Novi Darmayanti, Laely Aghe Africa, and Titik Mildawati, ‘The Effect of Audit Opinion, Financial Distress, Audit Delay, Change of Management on Auditor Switching’, &lt;i&gt;International Journal of Economics and Finance Studies&lt;/i&gt;, 13.1 (2021), 173–93 &lt;https://doi.org/10.34109/ijefs.202112230&gt;.","plainTextFormattedCitation":"Novi Darmayanti, Laely Aghe Africa, and Titik Mildawati, ‘The Effect of Audit Opinion, Financial Distress, Audit Delay, Change of Management on Auditor Switching’, International Journal of Economics and Finance Studies, 13.1 (2021), 173–93 .","previouslyFormattedCitation":"Novi Darmayanti, Laely Aghe Africa, and Titik Mildawati, ‘The Effect of Audit Opinion, Financial Distress, Audit Delay, Change of Management on Auditor Switching’, &lt;i&gt;International Journal of Economics and Finance Studies&lt;/i&gt;, 13.1 (2021), 173–93 &lt;https://doi.org/10.34109/ijefs.202112230&gt;."},"properties":{"noteIndex":16},"schema":"https://github.com/citation-style-language/schema/raw/master/csl-citation.json"}</w:instrText>
      </w:r>
      <w:r>
        <w:rPr>
          <w:rFonts w:cs="Times New Roman"/>
          <w:sz w:val="24"/>
          <w:szCs w:val="24"/>
        </w:rPr>
        <w:fldChar w:fldCharType="separate"/>
      </w:r>
      <w:r>
        <w:rPr>
          <w:rFonts w:cs="Times New Roman"/>
          <w:noProof/>
          <w:sz w:val="24"/>
          <w:szCs w:val="24"/>
        </w:rPr>
        <w:t xml:space="preserve">Novi Darmayanti, Laely Aghe Africa, and Titik Mildawati, ‘The Effect of Audit Opinion, Financial Distress, Audit Delay, Change of Management on Auditor Switching’, </w:t>
      </w:r>
      <w:r>
        <w:rPr>
          <w:rFonts w:cs="Times New Roman"/>
          <w:i/>
          <w:noProof/>
          <w:sz w:val="24"/>
          <w:szCs w:val="24"/>
        </w:rPr>
        <w:t>International Journal of Economics and Finance Studies</w:t>
      </w:r>
      <w:r>
        <w:rPr>
          <w:rFonts w:cs="Times New Roman"/>
          <w:noProof/>
          <w:sz w:val="24"/>
          <w:szCs w:val="24"/>
        </w:rPr>
        <w:t xml:space="preserve">, 13.1 (2021). </w:t>
      </w:r>
      <w:r>
        <w:rPr>
          <w:rFonts w:cs="Times New Roman"/>
          <w:sz w:val="24"/>
          <w:szCs w:val="24"/>
        </w:rPr>
        <w:fldChar w:fldCharType="end"/>
      </w:r>
    </w:p>
    <w:p w:rsidR="004A5B37" w:rsidRDefault="004A5B37" w:rsidP="004A5B37">
      <w:pPr>
        <w:tabs>
          <w:tab w:val="right" w:leader="dot" w:pos="7938"/>
        </w:tabs>
        <w:spacing w:before="240" w:after="0" w:line="360" w:lineRule="auto"/>
        <w:ind w:left="851" w:hanging="851"/>
        <w:jc w:val="both"/>
        <w:rPr>
          <w:rFonts w:cs="Times New Roman"/>
          <w:szCs w:val="24"/>
        </w:rPr>
      </w:pPr>
      <w:r>
        <w:rPr>
          <w:rFonts w:cs="Times New Roman"/>
          <w:szCs w:val="24"/>
          <w:lang w:val="id-ID"/>
        </w:rPr>
        <w:t xml:space="preserve">Nur Achmad, dkk, </w:t>
      </w:r>
      <w:r>
        <w:rPr>
          <w:rFonts w:cs="Times New Roman"/>
          <w:i/>
          <w:szCs w:val="24"/>
          <w:lang w:val="id-ID"/>
        </w:rPr>
        <w:t xml:space="preserve">Metodologi Penelitian Bisnis, </w:t>
      </w:r>
      <w:r>
        <w:rPr>
          <w:rFonts w:cs="Times New Roman"/>
          <w:szCs w:val="24"/>
          <w:lang w:val="id-ID"/>
        </w:rPr>
        <w:t>(Malang : Polinema Press, 2018)</w:t>
      </w:r>
      <w:r>
        <w:rPr>
          <w:rFonts w:cs="Times New Roman"/>
          <w:szCs w:val="24"/>
        </w:rPr>
        <w:t>.</w:t>
      </w:r>
    </w:p>
    <w:p w:rsidR="004A5B37" w:rsidRDefault="004A5B37" w:rsidP="004A5B37">
      <w:pPr>
        <w:tabs>
          <w:tab w:val="right" w:leader="dot" w:pos="7938"/>
        </w:tabs>
        <w:spacing w:before="240" w:after="0" w:line="360" w:lineRule="auto"/>
        <w:ind w:left="851" w:hanging="851"/>
        <w:jc w:val="both"/>
        <w:rPr>
          <w:rFonts w:cs="Times New Roman"/>
          <w:i/>
          <w:szCs w:val="24"/>
        </w:rPr>
      </w:pPr>
      <w:r>
        <w:rPr>
          <w:rFonts w:cs="Times New Roman"/>
          <w:szCs w:val="24"/>
        </w:rPr>
        <w:t xml:space="preserve">Ratnasari Mustari, skripsi, </w:t>
      </w:r>
      <w:r>
        <w:rPr>
          <w:rFonts w:cs="Times New Roman"/>
          <w:i/>
          <w:szCs w:val="24"/>
        </w:rPr>
        <w:t>” Pengaruh Auditor Switching, Audit Tenure, dan company size terhadap Audit Quality dengan Fee Audit sebagai Variabel Moderasi “</w:t>
      </w:r>
      <w:r>
        <w:rPr>
          <w:rFonts w:cs="Times New Roman"/>
          <w:szCs w:val="24"/>
        </w:rPr>
        <w:t>, (Universitas Alauddin Makassar : 2018).</w:t>
      </w:r>
    </w:p>
    <w:p w:rsidR="004A5B37" w:rsidRDefault="004A5B37" w:rsidP="004A5B37">
      <w:pPr>
        <w:tabs>
          <w:tab w:val="right" w:leader="dot" w:pos="7938"/>
        </w:tabs>
        <w:spacing w:before="240" w:after="0" w:line="360" w:lineRule="auto"/>
        <w:ind w:left="851" w:hanging="851"/>
        <w:jc w:val="both"/>
        <w:rPr>
          <w:rFonts w:cs="Times New Roman"/>
          <w:szCs w:val="24"/>
        </w:rPr>
      </w:pPr>
      <w:r>
        <w:rPr>
          <w:rFonts w:cs="Times New Roman"/>
          <w:szCs w:val="24"/>
        </w:rPr>
        <w:t>Ratnasari Mustari. “</w:t>
      </w:r>
      <w:r>
        <w:rPr>
          <w:rFonts w:cs="Times New Roman"/>
          <w:i/>
          <w:szCs w:val="24"/>
        </w:rPr>
        <w:t xml:space="preserve">Pengaruh Auditor Switching, Audit Tenure Dan Company Size Terhadap Audit Quality Dengan Fee Audit Sebagai Variabel </w:t>
      </w:r>
      <w:r>
        <w:rPr>
          <w:rFonts w:cs="Times New Roman"/>
          <w:i/>
          <w:szCs w:val="24"/>
        </w:rPr>
        <w:lastRenderedPageBreak/>
        <w:t>Moderasi (Studi Empiris Pada Perusaan Manufaktur Yang Terdaftar Di BEI 2014-2017)”</w:t>
      </w:r>
      <w:r>
        <w:rPr>
          <w:rFonts w:cs="Times New Roman"/>
          <w:szCs w:val="24"/>
        </w:rPr>
        <w:t>. Skripsi. Makasar: Fakultas Ekonomi Dan Bisnis Islam Universitas Islam Negeri Alauddin. 2018.</w:t>
      </w:r>
    </w:p>
    <w:p w:rsidR="004A5B37" w:rsidRDefault="004A5B37" w:rsidP="004A5B37">
      <w:pPr>
        <w:tabs>
          <w:tab w:val="right" w:leader="dot" w:pos="7938"/>
        </w:tabs>
        <w:spacing w:before="240" w:after="0" w:line="360" w:lineRule="auto"/>
        <w:ind w:left="851" w:hanging="851"/>
        <w:jc w:val="both"/>
        <w:rPr>
          <w:rFonts w:cs="Times New Roman"/>
          <w:szCs w:val="24"/>
        </w:rPr>
      </w:pPr>
      <w:r>
        <w:rPr>
          <w:rFonts w:cs="Times New Roman"/>
          <w:szCs w:val="24"/>
          <w:lang w:val="id-ID"/>
        </w:rPr>
        <w:t xml:space="preserve">Retna, Siti. 2019. “ </w:t>
      </w:r>
      <w:r>
        <w:rPr>
          <w:rFonts w:cs="Times New Roman"/>
          <w:i/>
          <w:szCs w:val="24"/>
          <w:lang w:val="id-ID"/>
        </w:rPr>
        <w:t xml:space="preserve">Faktor yang mempengaruhi Auditor Switching di Indonesia”. </w:t>
      </w:r>
      <w:r>
        <w:rPr>
          <w:rFonts w:cs="Times New Roman"/>
          <w:szCs w:val="24"/>
          <w:lang w:val="id-ID"/>
        </w:rPr>
        <w:t>Jurnal Akuntansi Aktual.</w:t>
      </w:r>
    </w:p>
    <w:p w:rsidR="004A5B37" w:rsidRDefault="004A5B37" w:rsidP="004A5B37">
      <w:pPr>
        <w:tabs>
          <w:tab w:val="right" w:leader="dot" w:pos="7938"/>
        </w:tabs>
        <w:spacing w:before="240" w:after="0" w:line="360" w:lineRule="auto"/>
        <w:ind w:left="851" w:hanging="851"/>
        <w:jc w:val="both"/>
        <w:rPr>
          <w:rFonts w:cs="Times New Roman"/>
          <w:szCs w:val="24"/>
        </w:rPr>
      </w:pPr>
      <w:r>
        <w:rPr>
          <w:rFonts w:cs="Times New Roman"/>
          <w:szCs w:val="24"/>
          <w:lang w:val="id-ID"/>
        </w:rPr>
        <w:t xml:space="preserve">Retna, Siti. 2019. “ </w:t>
      </w:r>
      <w:r>
        <w:rPr>
          <w:rFonts w:cs="Times New Roman"/>
          <w:i/>
          <w:szCs w:val="24"/>
          <w:lang w:val="id-ID"/>
        </w:rPr>
        <w:t xml:space="preserve">Faktor yang mempengaruhi Auditor Switching di Indonesia”. </w:t>
      </w:r>
      <w:r>
        <w:rPr>
          <w:rFonts w:cs="Times New Roman"/>
          <w:szCs w:val="24"/>
          <w:lang w:val="id-ID"/>
        </w:rPr>
        <w:t xml:space="preserve">Jurnal Akuntansi Aktual. </w:t>
      </w:r>
    </w:p>
    <w:p w:rsidR="004A5B37" w:rsidRDefault="004A5B37" w:rsidP="004A5B37">
      <w:pPr>
        <w:pStyle w:val="FootnoteText"/>
        <w:tabs>
          <w:tab w:val="right" w:leader="dot" w:pos="7938"/>
        </w:tabs>
        <w:spacing w:before="240" w:line="360" w:lineRule="auto"/>
        <w:ind w:left="851" w:hanging="851"/>
        <w:jc w:val="both"/>
        <w:rPr>
          <w:rFonts w:cs="Times New Roman"/>
          <w:sz w:val="24"/>
          <w:szCs w:val="24"/>
        </w:rPr>
      </w:pPr>
      <w:r>
        <w:rPr>
          <w:rFonts w:cs="Times New Roman"/>
          <w:color w:val="000000"/>
          <w:sz w:val="24"/>
          <w:szCs w:val="24"/>
        </w:rPr>
        <w:t>Siti Nur MawarIndah. “</w:t>
      </w:r>
      <w:r>
        <w:rPr>
          <w:rFonts w:cs="Times New Roman"/>
          <w:i/>
          <w:iCs/>
          <w:color w:val="000000"/>
          <w:sz w:val="24"/>
          <w:szCs w:val="24"/>
        </w:rPr>
        <w:t>Pengaruh Kompetensi dan Independensi Auditor Terhadap Kualitas Audit</w:t>
      </w:r>
      <w:r>
        <w:rPr>
          <w:rFonts w:cs="Times New Roman"/>
          <w:color w:val="000000"/>
          <w:sz w:val="24"/>
          <w:szCs w:val="24"/>
        </w:rPr>
        <w:t>”</w:t>
      </w:r>
      <w:r>
        <w:rPr>
          <w:rFonts w:cs="Times New Roman"/>
          <w:i/>
          <w:iCs/>
          <w:color w:val="000000"/>
          <w:sz w:val="24"/>
          <w:szCs w:val="24"/>
        </w:rPr>
        <w:t>. Skripsi</w:t>
      </w:r>
      <w:r>
        <w:rPr>
          <w:rFonts w:cs="Times New Roman"/>
          <w:color w:val="000000"/>
          <w:sz w:val="24"/>
          <w:szCs w:val="24"/>
        </w:rPr>
        <w:t>. Semarang. Universitas Diponegoro. 2010.</w:t>
      </w:r>
    </w:p>
    <w:p w:rsidR="004A5B37" w:rsidRDefault="004A5B37" w:rsidP="004A5B37">
      <w:pPr>
        <w:tabs>
          <w:tab w:val="right" w:leader="dot" w:pos="7938"/>
        </w:tabs>
        <w:spacing w:before="240" w:after="0" w:line="360" w:lineRule="auto"/>
        <w:ind w:left="851" w:hanging="851"/>
        <w:jc w:val="both"/>
        <w:rPr>
          <w:rFonts w:cs="Times New Roman"/>
          <w:szCs w:val="24"/>
        </w:rPr>
      </w:pPr>
      <w:r>
        <w:rPr>
          <w:rFonts w:cs="Times New Roman"/>
          <w:szCs w:val="24"/>
          <w:lang w:val="id-ID"/>
        </w:rPr>
        <w:t>Suharsimi Arikunto, Prosedur Penulisan Suatu Pendekatan Praktik, Edisi ke 10, (Jakarta: Cetakan ke-14, Rineka Cipta, 2010)</w:t>
      </w:r>
      <w:r>
        <w:rPr>
          <w:rFonts w:cs="Times New Roman"/>
          <w:szCs w:val="24"/>
        </w:rPr>
        <w:t>.</w:t>
      </w:r>
    </w:p>
    <w:p w:rsidR="004A5B37" w:rsidRDefault="004A5B37" w:rsidP="004A5B37">
      <w:pPr>
        <w:tabs>
          <w:tab w:val="right" w:leader="dot" w:pos="7938"/>
        </w:tabs>
        <w:spacing w:before="240" w:after="0" w:line="360" w:lineRule="auto"/>
        <w:ind w:left="851" w:hanging="851"/>
        <w:jc w:val="both"/>
        <w:rPr>
          <w:rFonts w:cs="Times New Roman"/>
          <w:szCs w:val="24"/>
        </w:rPr>
      </w:pPr>
      <w:r>
        <w:rPr>
          <w:rFonts w:cs="Times New Roman"/>
          <w:szCs w:val="24"/>
          <w:lang w:val="id-ID"/>
        </w:rPr>
        <w:t xml:space="preserve">Sukrisno Agoes, </w:t>
      </w:r>
      <w:r>
        <w:rPr>
          <w:rFonts w:cs="Times New Roman"/>
          <w:i/>
          <w:szCs w:val="24"/>
          <w:lang w:val="id-ID"/>
        </w:rPr>
        <w:t xml:space="preserve">Auditing Petunjuk Praktis Pemeriksaan Akuntan oleh Akuntan Publik, </w:t>
      </w:r>
      <w:r>
        <w:rPr>
          <w:rFonts w:cs="Times New Roman"/>
          <w:szCs w:val="24"/>
          <w:lang w:val="id-ID"/>
        </w:rPr>
        <w:t>(Jakarta: Salemba Empat, 201</w:t>
      </w:r>
      <w:r>
        <w:rPr>
          <w:rFonts w:cs="Times New Roman"/>
          <w:szCs w:val="24"/>
          <w:lang w:val="en-US"/>
        </w:rPr>
        <w:t>9</w:t>
      </w:r>
      <w:r>
        <w:rPr>
          <w:rFonts w:cs="Times New Roman"/>
          <w:szCs w:val="24"/>
          <w:lang w:val="id-ID"/>
        </w:rPr>
        <w:t>)</w:t>
      </w:r>
      <w:r>
        <w:rPr>
          <w:rFonts w:cs="Times New Roman"/>
          <w:szCs w:val="24"/>
        </w:rPr>
        <w:t>.</w:t>
      </w:r>
    </w:p>
    <w:p w:rsidR="004A5B37" w:rsidRDefault="004A5B37" w:rsidP="004A5B37">
      <w:pPr>
        <w:pStyle w:val="FootnoteText"/>
        <w:tabs>
          <w:tab w:val="right" w:leader="dot" w:pos="7938"/>
        </w:tabs>
        <w:spacing w:before="240" w:line="360" w:lineRule="auto"/>
        <w:ind w:left="851" w:hanging="851"/>
        <w:jc w:val="both"/>
        <w:rPr>
          <w:rFonts w:cs="Times New Roman"/>
          <w:sz w:val="24"/>
          <w:szCs w:val="24"/>
        </w:rPr>
      </w:pPr>
      <w:r>
        <w:rPr>
          <w:rFonts w:cs="Times New Roman"/>
          <w:sz w:val="24"/>
          <w:szCs w:val="24"/>
        </w:rPr>
        <w:fldChar w:fldCharType="begin" w:fldLock="1"/>
      </w:r>
      <w:r>
        <w:rPr>
          <w:rFonts w:cs="Times New Roman"/>
          <w:sz w:val="24"/>
          <w:szCs w:val="24"/>
        </w:rPr>
        <w:instrText>ADDIN CSL_CITATION {"citationItems":[{"id":"ITEM-1","itemData":{"ISSN":"2620-8555","author":[{"dropping-particle":"","family":"Antoni","given":"Syafrul","non-dropping-particle":"","parse-names":false,"suffix":""},{"dropping-particle":"","family":"Putra","given":"Wirmie Eka","non-dropping-particle":"","parse-names":false,"suffix":""},{"dropping-particle":"","family":"Rahayu","given":"Rahayu","non-dropping-particle":"","parse-names":false,"suffix":""}],"container-title":"JAZ: Jurnal Akuntansi Unihaz","id":"ITEM-1","issue":"2","issued":{"date-parts":[["2018"]]},"page":"1-17","title":"PENGARUH PERGANTIAN MANAJEMEN, OPINI AUDIT, UKURAN KAP DAN OPINI AUDIT GOING CONCERN TERHADAP AUDITOR SWITCHING (Studi Pada Perusahaan Perbankan di Bursa Efek Indonesia Tahun 2009â€“2014)","type":"article-journal","volume":"1"},"uris":["http://www.mendeley.com/documents/?uuid=f6d8b66a-fbde-46e0-bf22-46486de8bf7d"]}],"mendeley":{"formattedCitation":"Syafrul Antoni, Wirmie Eka Putra, and Rahayu Rahayu, ‘PENGARUH PERGANTIAN MANAJEMEN, OPINI AUDIT, UKURAN KAP DAN OPINI AUDIT GOING CONCERN TERHADAP AUDITOR SWITCHING (Studi Pada Perusahaan Perbankan Di Bursa Efek Indonesia Tahun 2009â€“2014)’, &lt;i&gt;JAZ: Jurnal Akuntansi Unihaz&lt;/i&gt;, 1.2 (2018), 1–17.","manualFormatting":"Syafrul Antoni, Wirmie Eka Putra, And Rahayu Rahayu, ‘Pengaruh Pergantian Manajemen, Opini Audit, Ukuran Kap Dan Opini Audit Going Concern Terhadap Auditor Switching (Studi Pada Perusahaan Perbankan Di Bursa Efek Indonesia Tahun 2009-2014)’, Jaz: Jurnal Akuntansi Unihaz, 1.2 (2018) 3","plainTextFormattedCitation":"Syafrul Antoni, Wirmie Eka Putra, and Rahayu Rahayu, ‘PENGARUH PERGANTIAN MANAJEMEN, OPINI AUDIT, UKURAN KAP DAN OPINI AUDIT GOING CONCERN TERHADAP AUDITOR SWITCHING (Studi Pada Perusahaan Perbankan Di Bursa Efek Indonesia Tahun 2009â€“2014)’, JAZ: Jurnal Akuntansi Unihaz, 1.2 (2018), 1–17.","previouslyFormattedCitation":"Syafrul Antoni, Wirmie Eka Putra, and Rahayu Rahayu, ‘PENGARUH PERGANTIAN MANAJEMEN, OPINI AUDIT, UKURAN KAP DAN OPINI AUDIT GOING CONCERN TERHADAP AUDITOR SWITCHING (Studi Pada Perusahaan Perbankan Di Bursa Efek Indonesia Tahun 2009â€“2014)’, &lt;i&gt;JAZ: Jurnal Akuntansi Unihaz&lt;/i&gt;, 1.2 (2018), 1–17."},"properties":{"noteIndex":3},"schema":"https://github.com/citation-style-language/schema/raw/master/csl-citation.json"}</w:instrText>
      </w:r>
      <w:r>
        <w:rPr>
          <w:rFonts w:cs="Times New Roman"/>
          <w:sz w:val="24"/>
          <w:szCs w:val="24"/>
        </w:rPr>
        <w:fldChar w:fldCharType="separate"/>
      </w:r>
      <w:r>
        <w:rPr>
          <w:rFonts w:cs="Times New Roman"/>
          <w:noProof/>
          <w:sz w:val="24"/>
          <w:szCs w:val="24"/>
        </w:rPr>
        <w:t xml:space="preserve">Syafrul Antoni, Wirmie Eka Putra, And Rahayu Rahayu, ‘Pengaruh Pergantian Manajemen, Opini Audit, Ukuran Kap Dan Opini Audit Going Concern Terhadap Auditor Switching (Studi Pada Perusahaan Perbankan Di Bursa Efek Indonesia Tahun 2009-2014)’, </w:t>
      </w:r>
      <w:r>
        <w:rPr>
          <w:rFonts w:cs="Times New Roman"/>
          <w:i/>
          <w:noProof/>
          <w:sz w:val="24"/>
          <w:szCs w:val="24"/>
        </w:rPr>
        <w:t>Jaz: Jurnal Akuntansi Unihaz</w:t>
      </w:r>
      <w:r>
        <w:rPr>
          <w:rFonts w:cs="Times New Roman"/>
          <w:noProof/>
          <w:sz w:val="24"/>
          <w:szCs w:val="24"/>
        </w:rPr>
        <w:t>, 1.2 (2018).</w:t>
      </w:r>
      <w:r>
        <w:rPr>
          <w:rFonts w:cs="Times New Roman"/>
          <w:sz w:val="24"/>
          <w:szCs w:val="24"/>
        </w:rPr>
        <w:fldChar w:fldCharType="end"/>
      </w:r>
    </w:p>
    <w:p w:rsidR="004A5B37" w:rsidRDefault="004A5B37" w:rsidP="004A5B37">
      <w:pPr>
        <w:pStyle w:val="FootnoteText"/>
        <w:tabs>
          <w:tab w:val="right" w:leader="dot" w:pos="7938"/>
        </w:tabs>
        <w:spacing w:before="240" w:line="360" w:lineRule="auto"/>
        <w:ind w:left="851" w:hanging="851"/>
        <w:jc w:val="both"/>
        <w:rPr>
          <w:rFonts w:cs="Times New Roman"/>
          <w:sz w:val="24"/>
          <w:szCs w:val="24"/>
        </w:rPr>
      </w:pPr>
      <w:r>
        <w:rPr>
          <w:rFonts w:cs="Times New Roman"/>
          <w:sz w:val="24"/>
          <w:szCs w:val="24"/>
        </w:rPr>
        <w:fldChar w:fldCharType="begin" w:fldLock="1"/>
      </w:r>
      <w:r>
        <w:rPr>
          <w:rFonts w:cs="Times New Roman"/>
          <w:sz w:val="24"/>
          <w:szCs w:val="24"/>
        </w:rPr>
        <w:instrText>ADDIN CSL_CITATION {"citationItems":[{"id":"ITEM-1","itemData":{"ISSN":"2541-0342","author":[{"dropping-particle":"","family":"Adli","given":"Syarifah Nadya","non-dropping-particle":"","parse-names":false,"suffix":""},{"dropping-particle":"","family":"Suryani","given":"Elly","non-dropping-particle":"","parse-names":false,"suffix":""}],"container-title":"Jurnal ASET (Akuntansi Riset)","id":"ITEM-1","issue":"2","issued":{"date-parts":[["2019"]]},"page":"288-300","title":"Pengaruh leverage, pergantian manajemen, dan audit fee terhadap auditor switching","type":"article-journal","volume":"11"},"uris":["http://www.mendeley.com/documents/?uuid=156bef72-ebc0-45f7-a7ca-60f6d070f4a2"]}],"mendeley":{"formattedCitation":"Syarifah Nadya Adli and Elly Suryani, ‘Pengaruh Leverage, Pergantian Manajemen, Dan Audit Fee Terhadap Auditor Switching’, &lt;i&gt;Jurnal ASET (Akuntansi Riset)&lt;/i&gt;, 11.2 (2019), 288–300.","plainTextFormattedCitation":"Syarifah Nadya Adli and Elly Suryani, ‘Pengaruh Leverage, Pergantian Manajemen, Dan Audit Fee Terhadap Auditor Switching’, Jurnal ASET (Akuntansi Riset), 11.2 (2019), 288–300.","previouslyFormattedCitation":"Syarifah Nadya Adli and Elly Suryani, ‘Pengaruh Leverage, Pergantian Manajemen, Dan Audit Fee Terhadap Auditor Switching’, &lt;i&gt;Jurnal ASET (Akuntansi Riset)&lt;/i&gt;, 11.2 (2019), 288–300."},"properties":{"noteIndex":12},"schema":"https://github.com/citation-style-language/schema/raw/master/csl-citation.json"}</w:instrText>
      </w:r>
      <w:r>
        <w:rPr>
          <w:rFonts w:cs="Times New Roman"/>
          <w:sz w:val="24"/>
          <w:szCs w:val="24"/>
        </w:rPr>
        <w:fldChar w:fldCharType="separate"/>
      </w:r>
      <w:r>
        <w:rPr>
          <w:rFonts w:cs="Times New Roman"/>
          <w:noProof/>
          <w:sz w:val="24"/>
          <w:szCs w:val="24"/>
        </w:rPr>
        <w:t xml:space="preserve">Syarifah Nadya Adli and Elly Suryani, ‘Pengaruh Leverage, Pergantian Manajemen, Dan Audit Fee Terhadap Auditor Switching’, </w:t>
      </w:r>
      <w:r>
        <w:rPr>
          <w:rFonts w:cs="Times New Roman"/>
          <w:i/>
          <w:noProof/>
          <w:sz w:val="24"/>
          <w:szCs w:val="24"/>
        </w:rPr>
        <w:t>Jurnal ASET (Akuntansi Riset)</w:t>
      </w:r>
      <w:r>
        <w:rPr>
          <w:rFonts w:cs="Times New Roman"/>
          <w:noProof/>
          <w:sz w:val="24"/>
          <w:szCs w:val="24"/>
        </w:rPr>
        <w:t>, 11.2 (2019).</w:t>
      </w:r>
      <w:r>
        <w:rPr>
          <w:rFonts w:cs="Times New Roman"/>
          <w:sz w:val="24"/>
          <w:szCs w:val="24"/>
        </w:rPr>
        <w:fldChar w:fldCharType="end"/>
      </w:r>
    </w:p>
    <w:p w:rsidR="004A5B37" w:rsidRDefault="004A5B37" w:rsidP="004A5B37">
      <w:pPr>
        <w:pStyle w:val="FootnoteText"/>
        <w:tabs>
          <w:tab w:val="right" w:leader="dot" w:pos="7938"/>
        </w:tabs>
        <w:spacing w:before="240" w:line="360" w:lineRule="auto"/>
        <w:ind w:left="851" w:hanging="851"/>
        <w:jc w:val="both"/>
        <w:rPr>
          <w:rFonts w:cs="Times New Roman"/>
          <w:sz w:val="24"/>
          <w:szCs w:val="24"/>
        </w:rPr>
      </w:pPr>
      <w:r>
        <w:rPr>
          <w:rFonts w:cs="Times New Roman"/>
          <w:sz w:val="24"/>
          <w:szCs w:val="24"/>
        </w:rPr>
        <w:fldChar w:fldCharType="begin" w:fldLock="1"/>
      </w:r>
      <w:r>
        <w:rPr>
          <w:rFonts w:cs="Times New Roman"/>
          <w:sz w:val="24"/>
          <w:szCs w:val="24"/>
        </w:rPr>
        <w:instrText>ADDIN CSL_CITATION {"citationItems":[{"id":"ITEM-1","itemData":{"ISSN":"2599-1922","author":[{"dropping-particle":"","family":"Naili","given":"Tahniatun","non-dropping-particle":"","parse-names":false,"suffix":""},{"dropping-particle":"","family":"Primasari","given":"Nora Hilmia","non-dropping-particle":"","parse-names":false,"suffix":""}],"container-title":"Jurnal Ilmiah Akuntansi Universitas Pamulang","id":"ITEM-1","issue":"1","issued":{"date-parts":[["2020"]]},"page":"63-74","title":"Audit Delay, Ukuran Kantor Akuntan Publik, Financial Distres, Opini Audit, Dan Ukuran Perusahaan Klien Terhadap Auditor Switching","type":"article-journal","volume":"8"},"uris":["http://www.mendeley.com/documents/?uuid=246577fd-89b5-4eb9-8dbf-3662dd118bc9"]}],"mendeley":{"formattedCitation":"Tahniatun Naili and Nora Hilmia Primasari, ‘Audit Delay, Ukuran Kantor Akuntan Publik, Financial Distres, Opini Audit, Dan Ukuran Perusahaan Klien Terhadap Auditor Switching’, &lt;i&gt;Jurnal Ilmiah Akuntansi Universitas Pamulang&lt;/i&gt;, 8.1 (2020), 63–74.","manualFormatting":"Tahniatun Naili and Nora Hilmia Primasari, ‘Audit Delay, Ukuran Kantor Akuntan Publik, Financial Distres, Opini Audit, Dan Ukuran Perusahaan Klien Terhadap Auditor Switching’, Jurnal Ilmiah Akuntansi Universitas Pamulang, 8.1 (2020), hal 69.","plainTextFormattedCitation":"Tahniatun Naili and Nora Hilmia Primasari, ‘Audit Delay, Ukuran Kantor Akuntan Publik, Financial Distres, Opini Audit, Dan Ukuran Perusahaan Klien Terhadap Auditor Switching’, Jurnal Ilmiah Akuntansi Universitas Pamulang, 8.1 (2020), 63–74.","previouslyFormattedCitation":"Tahniatun Naili and Nora Hilmia Primasari, ‘Audit Delay, Ukuran Kantor Akuntan Publik, Financial Distres, Opini Audit, Dan Ukuran Perusahaan Klien Terhadap Auditor Switching’, &lt;i&gt;Jurnal Ilmiah Akuntansi Universitas Pamulang&lt;/i&gt;, 8.1 (2020), 63–74."},"properties":{"noteIndex":5},"schema":"https://github.com/citation-style-language/schema/raw/master/csl-citation.json"}</w:instrText>
      </w:r>
      <w:r>
        <w:rPr>
          <w:rFonts w:cs="Times New Roman"/>
          <w:sz w:val="24"/>
          <w:szCs w:val="24"/>
        </w:rPr>
        <w:fldChar w:fldCharType="separate"/>
      </w:r>
      <w:r>
        <w:rPr>
          <w:rFonts w:cs="Times New Roman"/>
          <w:noProof/>
          <w:sz w:val="24"/>
          <w:szCs w:val="24"/>
        </w:rPr>
        <w:t xml:space="preserve">Tahniatun Naili and Nora Hilmia Primasari, ‘Audit Delay, Ukuran Kantor Akuntan Publik, Financial Distres, Opini Audit, Dan Ukuran Perusahaan Klien Terhadap Auditor Switching’, </w:t>
      </w:r>
      <w:r>
        <w:rPr>
          <w:rFonts w:cs="Times New Roman"/>
          <w:i/>
          <w:noProof/>
          <w:sz w:val="24"/>
          <w:szCs w:val="24"/>
        </w:rPr>
        <w:t>Jurnal Ilmiah Akuntansi Universitas Pamulang</w:t>
      </w:r>
      <w:r>
        <w:rPr>
          <w:rFonts w:cs="Times New Roman"/>
          <w:noProof/>
          <w:sz w:val="24"/>
          <w:szCs w:val="24"/>
        </w:rPr>
        <w:t>, 8.1 (2020).</w:t>
      </w:r>
      <w:r>
        <w:rPr>
          <w:rFonts w:cs="Times New Roman"/>
          <w:sz w:val="24"/>
          <w:szCs w:val="24"/>
        </w:rPr>
        <w:fldChar w:fldCharType="end"/>
      </w:r>
    </w:p>
    <w:p w:rsidR="004A5B37" w:rsidRDefault="004A5B37" w:rsidP="004A5B37">
      <w:pPr>
        <w:pStyle w:val="FootnoteText"/>
        <w:tabs>
          <w:tab w:val="right" w:leader="dot" w:pos="7938"/>
        </w:tabs>
        <w:spacing w:before="240" w:line="360" w:lineRule="auto"/>
        <w:ind w:left="851" w:hanging="851"/>
        <w:jc w:val="both"/>
        <w:rPr>
          <w:rFonts w:cs="Times New Roman"/>
          <w:sz w:val="24"/>
          <w:szCs w:val="24"/>
        </w:rPr>
      </w:pPr>
      <w:r>
        <w:rPr>
          <w:rFonts w:cs="Times New Roman"/>
          <w:sz w:val="24"/>
          <w:szCs w:val="24"/>
        </w:rPr>
        <w:lastRenderedPageBreak/>
        <w:fldChar w:fldCharType="begin" w:fldLock="1"/>
      </w:r>
      <w:r>
        <w:rPr>
          <w:rFonts w:cs="Times New Roman"/>
          <w:sz w:val="24"/>
          <w:szCs w:val="24"/>
        </w:rPr>
        <w:instrText>ADDIN CSL_CITATION {"citationItems":[{"id":"ITEM-1","itemData":{"author":[{"dropping-particle":"","family":"Putri","given":"Tika Meida","non-dropping-particle":"","parse-names":false,"suffix":""}],"id":"ITEM-1","issued":{"date-parts":[["2019"]]},"publisher":"UIN Raden Intan Lampung","title":"Pengaruh Ukuran Perusahaaan, Leverage, Ukuran Kantor Akuntan Publik terhadap Audit Delay Pada Perusahaan Yang Terdaftar Di Indeks Saham Syariah Indonesia","type":"article"},"uris":["http://www.mendeley.com/documents/?uuid=a7f603ee-c09d-4b33-9b41-823d53f67073"]}],"mendeley":{"formattedCitation":"Tika Meida Putri, ‘Pengaruh Ukuran Perusahaaan, Leverage, Ukuran Kantor Akuntan Publik Terhadap Audit Delay Pada Perusahaan Yang Terdaftar Di Indeks Saham Syariah Indonesia’ (UIN Raden Intan Lampung, 2019).","plainTextFormattedCitation":"Tika Meida Putri, ‘Pengaruh Ukuran Perusahaaan, Leverage, Ukuran Kantor Akuntan Publik Terhadap Audit Delay Pada Perusahaan Yang Terdaftar Di Indeks Saham Syariah Indonesia’ (UIN Raden Intan Lampung, 2019).","previouslyFormattedCitation":"Tika Meida Putri, ‘Pengaruh Ukuran Perusahaaan, Leverage, Ukuran Kantor Akuntan Publik Terhadap Audit Delay Pada Perusahaan Yang Terdaftar Di Indeks Saham Syariah Indonesia’ (UIN Raden Intan Lampung, 2019)."},"properties":{"noteIndex":24},"schema":"https://github.com/citation-style-language/schema/raw/master/csl-citation.json"}</w:instrText>
      </w:r>
      <w:r>
        <w:rPr>
          <w:rFonts w:cs="Times New Roman"/>
          <w:sz w:val="24"/>
          <w:szCs w:val="24"/>
        </w:rPr>
        <w:fldChar w:fldCharType="separate"/>
      </w:r>
      <w:r>
        <w:rPr>
          <w:rFonts w:cs="Times New Roman"/>
          <w:noProof/>
          <w:sz w:val="24"/>
          <w:szCs w:val="24"/>
        </w:rPr>
        <w:t xml:space="preserve">Tika Meida Putri, ‘Pengaruh Ukuran Perusahaaan, </w:t>
      </w:r>
      <w:r>
        <w:rPr>
          <w:rFonts w:cs="Times New Roman"/>
          <w:i/>
          <w:noProof/>
          <w:sz w:val="24"/>
          <w:szCs w:val="24"/>
        </w:rPr>
        <w:t>Leverage</w:t>
      </w:r>
      <w:r>
        <w:rPr>
          <w:rFonts w:cs="Times New Roman"/>
          <w:noProof/>
          <w:sz w:val="24"/>
          <w:szCs w:val="24"/>
        </w:rPr>
        <w:t xml:space="preserve">, Ukuran Kantor Akuntan Publik Terhadap </w:t>
      </w:r>
      <w:r>
        <w:rPr>
          <w:rFonts w:cs="Times New Roman"/>
          <w:i/>
          <w:noProof/>
          <w:sz w:val="24"/>
          <w:szCs w:val="24"/>
        </w:rPr>
        <w:t>Audit Delay</w:t>
      </w:r>
      <w:r>
        <w:rPr>
          <w:rFonts w:cs="Times New Roman"/>
          <w:noProof/>
          <w:sz w:val="24"/>
          <w:szCs w:val="24"/>
        </w:rPr>
        <w:t xml:space="preserve"> Pada Perusahaan Yang Terdaftar Di Indeks Saham Syariah Indonesia’ (UIN Raden Intan Lampung, 2019).</w:t>
      </w:r>
      <w:r>
        <w:rPr>
          <w:rFonts w:cs="Times New Roman"/>
          <w:sz w:val="24"/>
          <w:szCs w:val="24"/>
        </w:rPr>
        <w:fldChar w:fldCharType="end"/>
      </w:r>
    </w:p>
    <w:p w:rsidR="004A5B37" w:rsidRDefault="004A5B37" w:rsidP="004A5B37">
      <w:pPr>
        <w:pStyle w:val="FootnoteText"/>
        <w:tabs>
          <w:tab w:val="right" w:leader="dot" w:pos="7938"/>
        </w:tabs>
        <w:spacing w:before="240" w:line="360" w:lineRule="auto"/>
        <w:ind w:left="851" w:hanging="851"/>
        <w:jc w:val="both"/>
        <w:rPr>
          <w:rFonts w:cs="Times New Roman"/>
          <w:sz w:val="24"/>
          <w:szCs w:val="24"/>
        </w:rPr>
      </w:pPr>
      <w:r>
        <w:rPr>
          <w:rFonts w:cs="Times New Roman"/>
          <w:sz w:val="24"/>
          <w:szCs w:val="24"/>
        </w:rPr>
        <w:fldChar w:fldCharType="begin" w:fldLock="1"/>
      </w:r>
      <w:r>
        <w:rPr>
          <w:rFonts w:cs="Times New Roman"/>
          <w:sz w:val="24"/>
          <w:szCs w:val="24"/>
        </w:rPr>
        <w:instrText>ADDIN CSL_CITATION {"citationItems":[{"id":"ITEM-1","itemData":{"abstract":"Penelitian ini bertujuan untuk mengetahui pengaruh opini audit, audit delay dan financial distress terhadap auditor switching pada perusahaan jasa yang terdaftar di Bursa Efek Indonesia. Penelitian ini merupakan penelitian kuantitatif, dan sumber data yang diperoleh yaitu data sekunder. Populasi penelitian ini adalah perusahaan jasa yang terdaftar di Bursa Efek Indonesia. Sampel penelitian berjumlah 30 perusahaan jasa dengan menggunkan laporan keuangan tahunan dan memiliki data yang lengkap sesuai dengan variabel-variabel yang digunakan selama tahun 2014-2018. Pengambilan sampel penelitian ditentukan dengan teknik purposive sampling. Variabel dependen dalam penelitian ini adalah auditor switching (pergantian auditor) dan variabel independen adalah opini audit, audit delay dan financial distress. Metode yang digunakan adalah dokumentasi dan analisis data menggunakan analisis regresi logistik. Hasil penelitian menunjukkan bahwa nilai Nagelkerke R Square sebesar 0,475, yang berarti opini audit, audit delay dan financial distress dapat menjelaskan 47% terhadap auditor switching dan sisanya dipengaruhi variabel lain di luar dari penelitian ini. Berdasarkan hasil Uji secara parsial menunjukkan bahwa opini audit, audit delay berpengaruh positif dan signifikan terhadap auditor switching sedangkan financial distress berpengaruh negatif terhadap auditor switching. Berdasarkan hasil uji secara simultan menunjukkan bahwa opini audit, audit delay dan financial distress secara simultan berpengaruh terhadap auditor switching.","author":[{"dropping-particle":"","family":"Arisa","given":"Wendy","non-dropping-particle":"","parse-names":false,"suffix":""}],"id":"ITEM-1","issued":{"date-parts":[["2020"]]},"title":"Pengaruh Opini Audit, Audit Delay, dan Financial Distress Terhadap Auditor Switching (Studi Kasus Pada Perusahaan Jasa Yang Terdaftar Di Bursa Efek Indonesia)","type":"article-journal"},"uris":["http://www.mendeley.com/documents/?uuid=5edcb75d-8a32-4e09-beab-11cfc946ed9b"]}],"mendeley":{"formattedCitation":"Wendy Arisa, ‘Pengaruh Opini Audit, Audit Delay, Dan Financial Distress Terhadap Auditor Switching (Studi Kasus Pada Perusahaan Jasa Yang Terdaftar Di Bursa Efek Indonesia)’, 2020.","plainTextFormattedCitation":"Wendy Arisa, ‘Pengaruh Opini Audit, Audit Delay, Dan Financial Distress Terhadap Auditor Switching (Studi Kasus Pada Perusahaan Jasa Yang Terdaftar Di Bursa Efek Indonesia)’, 2020.","previouslyFormattedCitation":"Wendy Arisa, ‘Pengaruh Opini Audit, Audit Delay, Dan Financial Distress Terhadap Auditor Switching (Studi Kasus Pada Perusahaan Jasa Yang Terdaftar Di Bursa Efek Indonesia)’, 2020."},"properties":{"noteIndex":13},"schema":"https://github.com/citation-style-language/schema/raw/master/csl-citation.json"}</w:instrText>
      </w:r>
      <w:r>
        <w:rPr>
          <w:rFonts w:cs="Times New Roman"/>
          <w:sz w:val="24"/>
          <w:szCs w:val="24"/>
        </w:rPr>
        <w:fldChar w:fldCharType="separate"/>
      </w:r>
      <w:r>
        <w:rPr>
          <w:rFonts w:cs="Times New Roman"/>
          <w:noProof/>
          <w:sz w:val="24"/>
          <w:szCs w:val="24"/>
        </w:rPr>
        <w:t xml:space="preserve">Wendy Arisa, ‘Pengaruh Opini Audit, </w:t>
      </w:r>
      <w:r>
        <w:rPr>
          <w:rFonts w:cs="Times New Roman"/>
          <w:i/>
          <w:noProof/>
          <w:sz w:val="24"/>
          <w:szCs w:val="24"/>
        </w:rPr>
        <w:t>Audit</w:t>
      </w:r>
      <w:r>
        <w:rPr>
          <w:rFonts w:cs="Times New Roman"/>
          <w:noProof/>
          <w:sz w:val="24"/>
          <w:szCs w:val="24"/>
        </w:rPr>
        <w:t xml:space="preserve"> </w:t>
      </w:r>
      <w:r>
        <w:rPr>
          <w:rFonts w:cs="Times New Roman"/>
          <w:i/>
          <w:noProof/>
          <w:sz w:val="24"/>
          <w:szCs w:val="24"/>
        </w:rPr>
        <w:t>Delay</w:t>
      </w:r>
      <w:r>
        <w:rPr>
          <w:rFonts w:cs="Times New Roman"/>
          <w:noProof/>
          <w:sz w:val="24"/>
          <w:szCs w:val="24"/>
        </w:rPr>
        <w:t xml:space="preserve">, Dan </w:t>
      </w:r>
      <w:r>
        <w:rPr>
          <w:rFonts w:cs="Times New Roman"/>
          <w:i/>
          <w:noProof/>
          <w:sz w:val="24"/>
          <w:szCs w:val="24"/>
        </w:rPr>
        <w:t>Financial</w:t>
      </w:r>
      <w:r>
        <w:rPr>
          <w:rFonts w:cs="Times New Roman"/>
          <w:noProof/>
          <w:sz w:val="24"/>
          <w:szCs w:val="24"/>
        </w:rPr>
        <w:t xml:space="preserve"> </w:t>
      </w:r>
      <w:r>
        <w:rPr>
          <w:rFonts w:cs="Times New Roman"/>
          <w:i/>
          <w:noProof/>
          <w:sz w:val="24"/>
          <w:szCs w:val="24"/>
        </w:rPr>
        <w:t>Distress</w:t>
      </w:r>
      <w:r>
        <w:rPr>
          <w:rFonts w:cs="Times New Roman"/>
          <w:noProof/>
          <w:sz w:val="24"/>
          <w:szCs w:val="24"/>
        </w:rPr>
        <w:t xml:space="preserve"> Terhadap </w:t>
      </w:r>
      <w:r>
        <w:rPr>
          <w:rFonts w:cs="Times New Roman"/>
          <w:i/>
          <w:noProof/>
          <w:sz w:val="24"/>
          <w:szCs w:val="24"/>
        </w:rPr>
        <w:t>Auditor</w:t>
      </w:r>
      <w:r>
        <w:rPr>
          <w:rFonts w:cs="Times New Roman"/>
          <w:noProof/>
          <w:sz w:val="24"/>
          <w:szCs w:val="24"/>
        </w:rPr>
        <w:t xml:space="preserve"> </w:t>
      </w:r>
      <w:r>
        <w:rPr>
          <w:rFonts w:cs="Times New Roman"/>
          <w:i/>
          <w:noProof/>
          <w:sz w:val="24"/>
          <w:szCs w:val="24"/>
        </w:rPr>
        <w:t>Switching</w:t>
      </w:r>
      <w:r>
        <w:rPr>
          <w:rFonts w:cs="Times New Roman"/>
          <w:noProof/>
          <w:sz w:val="24"/>
          <w:szCs w:val="24"/>
        </w:rPr>
        <w:t xml:space="preserve"> (Studi Kasus Pada Perusahaan Jasa Yang Terdaftar Di Bursa Efek Indonesia).</w:t>
      </w:r>
      <w:r>
        <w:rPr>
          <w:rFonts w:cs="Times New Roman"/>
          <w:sz w:val="24"/>
          <w:szCs w:val="24"/>
        </w:rPr>
        <w:fldChar w:fldCharType="end"/>
      </w:r>
    </w:p>
    <w:p w:rsidR="004A5B37" w:rsidRDefault="004A5B37" w:rsidP="004A5B37">
      <w:pPr>
        <w:pStyle w:val="FootnoteText"/>
        <w:tabs>
          <w:tab w:val="right" w:leader="dot" w:pos="7938"/>
        </w:tabs>
      </w:pPr>
      <w:bookmarkStart w:id="0" w:name="_GoBack"/>
      <w:bookmarkEnd w:id="0"/>
    </w:p>
    <w:sectPr w:rsidR="004A5B37" w:rsidSect="0014344F">
      <w:footerReference w:type="default" r:id="rId9"/>
      <w:pgSz w:w="11906" w:h="16838" w:code="9"/>
      <w:pgMar w:top="2268" w:right="1701" w:bottom="1701" w:left="2268" w:header="0" w:footer="738" w:gutter="0"/>
      <w:pgNumType w:start="55"/>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0CF" w:rsidRDefault="00B000CF" w:rsidP="00E3373D">
      <w:pPr>
        <w:spacing w:after="0" w:line="240" w:lineRule="auto"/>
      </w:pPr>
      <w:r>
        <w:separator/>
      </w:r>
    </w:p>
  </w:endnote>
  <w:endnote w:type="continuationSeparator" w:id="0">
    <w:p w:rsidR="00B000CF" w:rsidRDefault="00B000CF" w:rsidP="00E3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881681"/>
      <w:docPartObj>
        <w:docPartGallery w:val="Page Numbers (Bottom of Page)"/>
        <w:docPartUnique/>
      </w:docPartObj>
    </w:sdtPr>
    <w:sdtEndPr/>
    <w:sdtContent>
      <w:p w:rsidR="00D06FB5" w:rsidRDefault="00D06FB5">
        <w:pPr>
          <w:pStyle w:val="Footer"/>
          <w:jc w:val="center"/>
        </w:pPr>
        <w:r>
          <w:fldChar w:fldCharType="begin"/>
        </w:r>
        <w:r>
          <w:instrText xml:space="preserve"> PAGE   \* MERGEFORMAT </w:instrText>
        </w:r>
        <w:r>
          <w:fldChar w:fldCharType="separate"/>
        </w:r>
        <w:r w:rsidR="0014344F">
          <w:rPr>
            <w:noProof/>
          </w:rPr>
          <w:t>59</w:t>
        </w:r>
        <w:r>
          <w:rPr>
            <w:noProof/>
          </w:rPr>
          <w:fldChar w:fldCharType="end"/>
        </w:r>
      </w:p>
    </w:sdtContent>
  </w:sdt>
  <w:p w:rsidR="00D06FB5" w:rsidRDefault="00D06F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0CF" w:rsidRDefault="00B000CF" w:rsidP="00E3373D">
      <w:pPr>
        <w:spacing w:after="0" w:line="240" w:lineRule="auto"/>
      </w:pPr>
      <w:r>
        <w:separator/>
      </w:r>
    </w:p>
  </w:footnote>
  <w:footnote w:type="continuationSeparator" w:id="0">
    <w:p w:rsidR="00B000CF" w:rsidRDefault="00B000CF" w:rsidP="00E33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B6C09"/>
    <w:multiLevelType w:val="multilevel"/>
    <w:tmpl w:val="F0EC2FF2"/>
    <w:lvl w:ilvl="0">
      <w:start w:val="1"/>
      <w:numFmt w:val="decimal"/>
      <w:pStyle w:val="Heading1"/>
      <w:suff w:val="nothing"/>
      <w:lvlText w:val="BAB %1"/>
      <w:lvlJc w:val="left"/>
      <w:pPr>
        <w:ind w:left="357" w:hanging="357"/>
      </w:pPr>
      <w:rPr>
        <w:rFonts w:hint="default"/>
        <w:sz w:val="24"/>
      </w:rPr>
    </w:lvl>
    <w:lvl w:ilvl="1">
      <w:start w:val="1"/>
      <w:numFmt w:val="upperLetter"/>
      <w:pStyle w:val="Heading2"/>
      <w:suff w:val="space"/>
      <w:lvlText w:val="%2."/>
      <w:lvlJc w:val="left"/>
      <w:pPr>
        <w:ind w:left="357" w:hanging="35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ind w:left="1071" w:hanging="357"/>
      </w:pPr>
      <w:rPr>
        <w:rFonts w:hint="default"/>
        <w:b w:val="0"/>
      </w:rPr>
    </w:lvl>
    <w:lvl w:ilvl="3">
      <w:start w:val="1"/>
      <w:numFmt w:val="lowerLetter"/>
      <w:pStyle w:val="Heading4"/>
      <w:suff w:val="space"/>
      <w:lvlText w:val="%4."/>
      <w:lvlJc w:val="left"/>
      <w:pPr>
        <w:ind w:left="1428" w:hanging="357"/>
      </w:pPr>
      <w:rPr>
        <w:rFonts w:hint="default"/>
        <w:b/>
        <w:i w:val="0"/>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i w:val="0"/>
      </w:rPr>
    </w:lvl>
    <w:lvl w:ilvl="8">
      <w:start w:val="1"/>
      <w:numFmt w:val="lowerRoman"/>
      <w:lvlText w:val="%9."/>
      <w:lvlJc w:val="left"/>
      <w:pPr>
        <w:ind w:left="3213" w:hanging="357"/>
      </w:pPr>
      <w:rPr>
        <w:rFonts w:hint="default"/>
      </w:rPr>
    </w:lvl>
  </w:abstractNum>
  <w:abstractNum w:abstractNumId="1">
    <w:nsid w:val="337D7931"/>
    <w:multiLevelType w:val="multilevel"/>
    <w:tmpl w:val="AC548C18"/>
    <w:lvl w:ilvl="0">
      <w:start w:val="2"/>
      <w:numFmt w:val="decimal"/>
      <w:lvlText w:val="%1."/>
      <w:lvlJc w:val="left"/>
      <w:pPr>
        <w:ind w:left="1331" w:hanging="332"/>
      </w:pPr>
      <w:rPr>
        <w:rFonts w:ascii="Times New Roman" w:eastAsia="Times New Roman" w:hAnsi="Times New Roman" w:cs="Times New Roman" w:hint="default"/>
        <w:b/>
        <w:bCs/>
        <w:spacing w:val="-29"/>
        <w:w w:val="99"/>
        <w:sz w:val="24"/>
        <w:szCs w:val="24"/>
        <w:lang w:eastAsia="en-US" w:bidi="ar-SA"/>
      </w:rPr>
    </w:lvl>
    <w:lvl w:ilvl="1">
      <w:start w:val="1"/>
      <w:numFmt w:val="decimal"/>
      <w:lvlText w:val="%2."/>
      <w:lvlJc w:val="left"/>
      <w:pPr>
        <w:ind w:left="1720" w:hanging="360"/>
      </w:pPr>
      <w:rPr>
        <w:rFonts w:hint="default"/>
        <w:spacing w:val="-2"/>
        <w:w w:val="99"/>
        <w:lang w:eastAsia="en-US" w:bidi="ar-SA"/>
      </w:rPr>
    </w:lvl>
    <w:lvl w:ilvl="2">
      <w:start w:val="1"/>
      <w:numFmt w:val="lowerLetter"/>
      <w:lvlText w:val="%3."/>
      <w:lvlJc w:val="left"/>
      <w:pPr>
        <w:ind w:left="1271" w:hanging="272"/>
      </w:pPr>
      <w:rPr>
        <w:rFonts w:hint="default"/>
        <w:b/>
        <w:bCs/>
        <w:spacing w:val="-29"/>
        <w:w w:val="99"/>
        <w:lang w:eastAsia="en-US" w:bidi="ar-SA"/>
      </w:rPr>
    </w:lvl>
    <w:lvl w:ilvl="3">
      <w:start w:val="1"/>
      <w:numFmt w:val="decimal"/>
      <w:lvlRestart w:val="1"/>
      <w:pStyle w:val="Heading5"/>
      <w:lvlText w:val="%4)."/>
      <w:lvlJc w:val="left"/>
      <w:pPr>
        <w:ind w:left="2441" w:hanging="2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720" w:hanging="180"/>
      </w:pPr>
      <w:rPr>
        <w:rFonts w:ascii="Times New Roman" w:eastAsia="Times New Roman" w:hAnsi="Times New Roman" w:cs="Times New Roman" w:hint="default"/>
        <w:spacing w:val="-1"/>
        <w:w w:val="100"/>
        <w:sz w:val="22"/>
        <w:szCs w:val="22"/>
        <w:lang w:eastAsia="en-US" w:bidi="ar-SA"/>
      </w:rPr>
    </w:lvl>
    <w:lvl w:ilvl="5">
      <w:numFmt w:val="bullet"/>
      <w:lvlText w:val="•"/>
      <w:lvlJc w:val="left"/>
      <w:pPr>
        <w:ind w:left="2440" w:hanging="180"/>
      </w:pPr>
      <w:rPr>
        <w:rFonts w:hint="default"/>
        <w:lang w:eastAsia="en-US" w:bidi="ar-SA"/>
      </w:rPr>
    </w:lvl>
    <w:lvl w:ilvl="6">
      <w:numFmt w:val="bullet"/>
      <w:lvlText w:val="•"/>
      <w:lvlJc w:val="left"/>
      <w:pPr>
        <w:ind w:left="3904" w:hanging="180"/>
      </w:pPr>
      <w:rPr>
        <w:rFonts w:hint="default"/>
        <w:lang w:eastAsia="en-US" w:bidi="ar-SA"/>
      </w:rPr>
    </w:lvl>
    <w:lvl w:ilvl="7">
      <w:numFmt w:val="bullet"/>
      <w:lvlText w:val="•"/>
      <w:lvlJc w:val="left"/>
      <w:pPr>
        <w:ind w:left="5368" w:hanging="180"/>
      </w:pPr>
      <w:rPr>
        <w:rFonts w:hint="default"/>
        <w:lang w:eastAsia="en-US" w:bidi="ar-SA"/>
      </w:rPr>
    </w:lvl>
    <w:lvl w:ilvl="8">
      <w:numFmt w:val="bullet"/>
      <w:lvlText w:val="•"/>
      <w:lvlJc w:val="left"/>
      <w:pPr>
        <w:ind w:left="6832" w:hanging="180"/>
      </w:pPr>
      <w:rPr>
        <w:rFonts w:hint="default"/>
        <w:lang w:eastAsia="en-US" w:bidi="ar-SA"/>
      </w:rPr>
    </w:lvl>
  </w:abstractNum>
  <w:abstractNum w:abstractNumId="2">
    <w:nsid w:val="5364799E"/>
    <w:multiLevelType w:val="hybridMultilevel"/>
    <w:tmpl w:val="828EF68E"/>
    <w:lvl w:ilvl="0" w:tplc="F490C856">
      <w:start w:val="1"/>
      <w:numFmt w:val="decimal"/>
      <w:pStyle w:val="TOC5"/>
      <w:lvlText w:val="%1."/>
      <w:lvlJc w:val="left"/>
      <w:pPr>
        <w:ind w:left="2660" w:hanging="424"/>
        <w:jc w:val="left"/>
      </w:pPr>
      <w:rPr>
        <w:rFonts w:hint="default"/>
        <w:b w:val="0"/>
        <w:i w:val="0"/>
        <w:w w:val="99"/>
        <w:sz w:val="24"/>
        <w:szCs w:val="24"/>
        <w:lang w:val="id"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39E6B68"/>
    <w:multiLevelType w:val="hybridMultilevel"/>
    <w:tmpl w:val="DF36C86A"/>
    <w:lvl w:ilvl="0" w:tplc="4676A97C">
      <w:start w:val="1"/>
      <w:numFmt w:val="upperLetter"/>
      <w:pStyle w:val="TOC4"/>
      <w:lvlText w:val="%1."/>
      <w:lvlJc w:val="left"/>
      <w:pPr>
        <w:ind w:left="2660" w:hanging="424"/>
        <w:jc w:val="left"/>
      </w:pPr>
      <w:rPr>
        <w:rFonts w:ascii="Times New Roman" w:eastAsia="Times New Roman" w:hAnsi="Times New Roman" w:cs="Times New Roman" w:hint="default"/>
        <w:b w:val="0"/>
        <w:i w:val="0"/>
        <w:w w:val="99"/>
        <w:sz w:val="24"/>
        <w:szCs w:val="24"/>
        <w:lang w:val="id" w:eastAsia="en-US" w:bidi="ar-SA"/>
      </w:rPr>
    </w:lvl>
    <w:lvl w:ilvl="1" w:tplc="2EC0E142">
      <w:numFmt w:val="bullet"/>
      <w:lvlText w:val="•"/>
      <w:lvlJc w:val="left"/>
      <w:pPr>
        <w:ind w:left="3524" w:hanging="424"/>
      </w:pPr>
      <w:rPr>
        <w:rFonts w:hint="default"/>
        <w:lang w:val="id" w:eastAsia="en-US" w:bidi="ar-SA"/>
      </w:rPr>
    </w:lvl>
    <w:lvl w:ilvl="2" w:tplc="58540708">
      <w:numFmt w:val="bullet"/>
      <w:lvlText w:val="•"/>
      <w:lvlJc w:val="left"/>
      <w:pPr>
        <w:ind w:left="4389" w:hanging="424"/>
      </w:pPr>
      <w:rPr>
        <w:rFonts w:hint="default"/>
        <w:lang w:val="id" w:eastAsia="en-US" w:bidi="ar-SA"/>
      </w:rPr>
    </w:lvl>
    <w:lvl w:ilvl="3" w:tplc="10F4BF0E">
      <w:numFmt w:val="bullet"/>
      <w:lvlText w:val="•"/>
      <w:lvlJc w:val="left"/>
      <w:pPr>
        <w:ind w:left="5253" w:hanging="424"/>
      </w:pPr>
      <w:rPr>
        <w:rFonts w:hint="default"/>
        <w:lang w:val="id" w:eastAsia="en-US" w:bidi="ar-SA"/>
      </w:rPr>
    </w:lvl>
    <w:lvl w:ilvl="4" w:tplc="ED207308">
      <w:numFmt w:val="bullet"/>
      <w:lvlText w:val="•"/>
      <w:lvlJc w:val="left"/>
      <w:pPr>
        <w:ind w:left="6118" w:hanging="424"/>
      </w:pPr>
      <w:rPr>
        <w:rFonts w:hint="default"/>
        <w:lang w:val="id" w:eastAsia="en-US" w:bidi="ar-SA"/>
      </w:rPr>
    </w:lvl>
    <w:lvl w:ilvl="5" w:tplc="9702B3D2">
      <w:numFmt w:val="bullet"/>
      <w:lvlText w:val="•"/>
      <w:lvlJc w:val="left"/>
      <w:pPr>
        <w:ind w:left="6983" w:hanging="424"/>
      </w:pPr>
      <w:rPr>
        <w:rFonts w:hint="default"/>
        <w:lang w:val="id" w:eastAsia="en-US" w:bidi="ar-SA"/>
      </w:rPr>
    </w:lvl>
    <w:lvl w:ilvl="6" w:tplc="21426628">
      <w:numFmt w:val="bullet"/>
      <w:lvlText w:val="•"/>
      <w:lvlJc w:val="left"/>
      <w:pPr>
        <w:ind w:left="7847" w:hanging="424"/>
      </w:pPr>
      <w:rPr>
        <w:rFonts w:hint="default"/>
        <w:lang w:val="id" w:eastAsia="en-US" w:bidi="ar-SA"/>
      </w:rPr>
    </w:lvl>
    <w:lvl w:ilvl="7" w:tplc="909E7D10">
      <w:numFmt w:val="bullet"/>
      <w:lvlText w:val="•"/>
      <w:lvlJc w:val="left"/>
      <w:pPr>
        <w:ind w:left="8712" w:hanging="424"/>
      </w:pPr>
      <w:rPr>
        <w:rFonts w:hint="default"/>
        <w:lang w:val="id" w:eastAsia="en-US" w:bidi="ar-SA"/>
      </w:rPr>
    </w:lvl>
    <w:lvl w:ilvl="8" w:tplc="44084ABC">
      <w:numFmt w:val="bullet"/>
      <w:lvlText w:val="•"/>
      <w:lvlJc w:val="left"/>
      <w:pPr>
        <w:ind w:left="9576" w:hanging="424"/>
      </w:pPr>
      <w:rPr>
        <w:rFonts w:hint="default"/>
        <w:lang w:val="id" w:eastAsia="en-US" w:bidi="ar-SA"/>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hideSpellingErrors/>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B70"/>
    <w:rsid w:val="00005AFB"/>
    <w:rsid w:val="00007584"/>
    <w:rsid w:val="00014276"/>
    <w:rsid w:val="00014ED4"/>
    <w:rsid w:val="000158CB"/>
    <w:rsid w:val="000159D4"/>
    <w:rsid w:val="00022083"/>
    <w:rsid w:val="00030EEB"/>
    <w:rsid w:val="00036B1A"/>
    <w:rsid w:val="00037A3B"/>
    <w:rsid w:val="00041B23"/>
    <w:rsid w:val="000456C8"/>
    <w:rsid w:val="00051CDF"/>
    <w:rsid w:val="00051E9B"/>
    <w:rsid w:val="0005494C"/>
    <w:rsid w:val="00055A0C"/>
    <w:rsid w:val="00056606"/>
    <w:rsid w:val="000568D2"/>
    <w:rsid w:val="0005788A"/>
    <w:rsid w:val="00062465"/>
    <w:rsid w:val="00065BFF"/>
    <w:rsid w:val="00067BB3"/>
    <w:rsid w:val="0007650B"/>
    <w:rsid w:val="000819B7"/>
    <w:rsid w:val="000867B0"/>
    <w:rsid w:val="000A0664"/>
    <w:rsid w:val="000B02E5"/>
    <w:rsid w:val="000B0D13"/>
    <w:rsid w:val="000B204B"/>
    <w:rsid w:val="000B3378"/>
    <w:rsid w:val="000B73AB"/>
    <w:rsid w:val="000C1CCC"/>
    <w:rsid w:val="000C764D"/>
    <w:rsid w:val="000C7B24"/>
    <w:rsid w:val="000D2467"/>
    <w:rsid w:val="000E1A14"/>
    <w:rsid w:val="000F2975"/>
    <w:rsid w:val="000F7ABC"/>
    <w:rsid w:val="0010403E"/>
    <w:rsid w:val="00111B2B"/>
    <w:rsid w:val="001144E3"/>
    <w:rsid w:val="0011738E"/>
    <w:rsid w:val="00122126"/>
    <w:rsid w:val="001248B7"/>
    <w:rsid w:val="00134D9E"/>
    <w:rsid w:val="0014278C"/>
    <w:rsid w:val="00142AE8"/>
    <w:rsid w:val="0014344F"/>
    <w:rsid w:val="00147089"/>
    <w:rsid w:val="00151C6C"/>
    <w:rsid w:val="00153281"/>
    <w:rsid w:val="0015487F"/>
    <w:rsid w:val="00162C29"/>
    <w:rsid w:val="00165812"/>
    <w:rsid w:val="00166EBB"/>
    <w:rsid w:val="00172D66"/>
    <w:rsid w:val="00173AA1"/>
    <w:rsid w:val="00177B9A"/>
    <w:rsid w:val="00182AF9"/>
    <w:rsid w:val="001857B3"/>
    <w:rsid w:val="001866C4"/>
    <w:rsid w:val="00191097"/>
    <w:rsid w:val="0019233F"/>
    <w:rsid w:val="0019370A"/>
    <w:rsid w:val="0019404D"/>
    <w:rsid w:val="001A4536"/>
    <w:rsid w:val="001A46B3"/>
    <w:rsid w:val="001A47BA"/>
    <w:rsid w:val="001A7FB0"/>
    <w:rsid w:val="001B0F6D"/>
    <w:rsid w:val="001B1F6E"/>
    <w:rsid w:val="001B32BF"/>
    <w:rsid w:val="001B377B"/>
    <w:rsid w:val="001B50D7"/>
    <w:rsid w:val="001C1D07"/>
    <w:rsid w:val="001C4034"/>
    <w:rsid w:val="001C51CA"/>
    <w:rsid w:val="001D0AFB"/>
    <w:rsid w:val="001D3F50"/>
    <w:rsid w:val="001D53C9"/>
    <w:rsid w:val="001D6FA8"/>
    <w:rsid w:val="001E2F7A"/>
    <w:rsid w:val="001E4A44"/>
    <w:rsid w:val="001E4E7C"/>
    <w:rsid w:val="001E6F2B"/>
    <w:rsid w:val="001E7588"/>
    <w:rsid w:val="001F52D8"/>
    <w:rsid w:val="00201EC1"/>
    <w:rsid w:val="00202217"/>
    <w:rsid w:val="00204CDF"/>
    <w:rsid w:val="002065A6"/>
    <w:rsid w:val="0021208C"/>
    <w:rsid w:val="00212936"/>
    <w:rsid w:val="00213BE6"/>
    <w:rsid w:val="00213D33"/>
    <w:rsid w:val="00215C47"/>
    <w:rsid w:val="00217137"/>
    <w:rsid w:val="00217569"/>
    <w:rsid w:val="00220DD6"/>
    <w:rsid w:val="00225BA0"/>
    <w:rsid w:val="002278B9"/>
    <w:rsid w:val="002305C7"/>
    <w:rsid w:val="00230E0F"/>
    <w:rsid w:val="002311A1"/>
    <w:rsid w:val="002332FA"/>
    <w:rsid w:val="00234124"/>
    <w:rsid w:val="002341EA"/>
    <w:rsid w:val="002401FF"/>
    <w:rsid w:val="00241AFA"/>
    <w:rsid w:val="00242B5A"/>
    <w:rsid w:val="002544C3"/>
    <w:rsid w:val="00254BAE"/>
    <w:rsid w:val="002554E1"/>
    <w:rsid w:val="0025678F"/>
    <w:rsid w:val="002574BE"/>
    <w:rsid w:val="00264EF1"/>
    <w:rsid w:val="00265205"/>
    <w:rsid w:val="00266EEA"/>
    <w:rsid w:val="002678D9"/>
    <w:rsid w:val="00271810"/>
    <w:rsid w:val="00271EA2"/>
    <w:rsid w:val="0027586A"/>
    <w:rsid w:val="002846DC"/>
    <w:rsid w:val="0028655A"/>
    <w:rsid w:val="002872C4"/>
    <w:rsid w:val="002901C1"/>
    <w:rsid w:val="00290A60"/>
    <w:rsid w:val="002A1C36"/>
    <w:rsid w:val="002A2036"/>
    <w:rsid w:val="002A3F2A"/>
    <w:rsid w:val="002A6612"/>
    <w:rsid w:val="002B0D97"/>
    <w:rsid w:val="002B21F3"/>
    <w:rsid w:val="002B23DA"/>
    <w:rsid w:val="002B5F3D"/>
    <w:rsid w:val="002C202B"/>
    <w:rsid w:val="002C3A01"/>
    <w:rsid w:val="002C3A71"/>
    <w:rsid w:val="002D1EBB"/>
    <w:rsid w:val="002D5357"/>
    <w:rsid w:val="002D696E"/>
    <w:rsid w:val="002D6C97"/>
    <w:rsid w:val="002E0C12"/>
    <w:rsid w:val="002E6EDE"/>
    <w:rsid w:val="002F688F"/>
    <w:rsid w:val="002F7203"/>
    <w:rsid w:val="00320438"/>
    <w:rsid w:val="003240E0"/>
    <w:rsid w:val="003320BB"/>
    <w:rsid w:val="00333EEC"/>
    <w:rsid w:val="003348E7"/>
    <w:rsid w:val="00334E60"/>
    <w:rsid w:val="00336992"/>
    <w:rsid w:val="0036166F"/>
    <w:rsid w:val="00362518"/>
    <w:rsid w:val="003667E9"/>
    <w:rsid w:val="00377C36"/>
    <w:rsid w:val="0038175A"/>
    <w:rsid w:val="00383221"/>
    <w:rsid w:val="00383BCA"/>
    <w:rsid w:val="00387D59"/>
    <w:rsid w:val="00393FE6"/>
    <w:rsid w:val="00394647"/>
    <w:rsid w:val="0039585A"/>
    <w:rsid w:val="003A5E73"/>
    <w:rsid w:val="003A7B62"/>
    <w:rsid w:val="003B2BBE"/>
    <w:rsid w:val="003B549A"/>
    <w:rsid w:val="003B73CA"/>
    <w:rsid w:val="003C07F4"/>
    <w:rsid w:val="003C0BA2"/>
    <w:rsid w:val="003C0C1A"/>
    <w:rsid w:val="003C3C13"/>
    <w:rsid w:val="003C6CC4"/>
    <w:rsid w:val="003D00C3"/>
    <w:rsid w:val="003D38C7"/>
    <w:rsid w:val="003D4262"/>
    <w:rsid w:val="003D5296"/>
    <w:rsid w:val="003D6263"/>
    <w:rsid w:val="003D7629"/>
    <w:rsid w:val="003E0C2B"/>
    <w:rsid w:val="003E0C2F"/>
    <w:rsid w:val="003E2618"/>
    <w:rsid w:val="003F0050"/>
    <w:rsid w:val="003F0D4A"/>
    <w:rsid w:val="003F3D31"/>
    <w:rsid w:val="0040267C"/>
    <w:rsid w:val="00403385"/>
    <w:rsid w:val="004039FC"/>
    <w:rsid w:val="004111CB"/>
    <w:rsid w:val="004124D0"/>
    <w:rsid w:val="004155BA"/>
    <w:rsid w:val="004157F1"/>
    <w:rsid w:val="00416B26"/>
    <w:rsid w:val="0041762E"/>
    <w:rsid w:val="0042023A"/>
    <w:rsid w:val="004213AA"/>
    <w:rsid w:val="00421507"/>
    <w:rsid w:val="00421A17"/>
    <w:rsid w:val="00421EF1"/>
    <w:rsid w:val="004300AA"/>
    <w:rsid w:val="00431B53"/>
    <w:rsid w:val="004343B9"/>
    <w:rsid w:val="00435264"/>
    <w:rsid w:val="004368B6"/>
    <w:rsid w:val="00437833"/>
    <w:rsid w:val="004514E2"/>
    <w:rsid w:val="00453791"/>
    <w:rsid w:val="00456567"/>
    <w:rsid w:val="00457C8F"/>
    <w:rsid w:val="00457EC1"/>
    <w:rsid w:val="004641C7"/>
    <w:rsid w:val="00470CD5"/>
    <w:rsid w:val="0047132B"/>
    <w:rsid w:val="00477716"/>
    <w:rsid w:val="00482EA6"/>
    <w:rsid w:val="00483E6A"/>
    <w:rsid w:val="00484660"/>
    <w:rsid w:val="0048590C"/>
    <w:rsid w:val="004866E9"/>
    <w:rsid w:val="00487187"/>
    <w:rsid w:val="00491DEC"/>
    <w:rsid w:val="00497CCF"/>
    <w:rsid w:val="004A5B37"/>
    <w:rsid w:val="004B041B"/>
    <w:rsid w:val="004B1AEC"/>
    <w:rsid w:val="004B3910"/>
    <w:rsid w:val="004B5EDC"/>
    <w:rsid w:val="004B6254"/>
    <w:rsid w:val="004B6B82"/>
    <w:rsid w:val="004C022E"/>
    <w:rsid w:val="004C145A"/>
    <w:rsid w:val="004C1B9F"/>
    <w:rsid w:val="004C2D1A"/>
    <w:rsid w:val="004C3C48"/>
    <w:rsid w:val="004C509C"/>
    <w:rsid w:val="004D337B"/>
    <w:rsid w:val="004D36C1"/>
    <w:rsid w:val="004D4F86"/>
    <w:rsid w:val="004D7561"/>
    <w:rsid w:val="004E06CB"/>
    <w:rsid w:val="004E06F1"/>
    <w:rsid w:val="004E08FC"/>
    <w:rsid w:val="004E3472"/>
    <w:rsid w:val="004E3A68"/>
    <w:rsid w:val="004E71F9"/>
    <w:rsid w:val="004E74A7"/>
    <w:rsid w:val="004F1798"/>
    <w:rsid w:val="004F52ED"/>
    <w:rsid w:val="0050058B"/>
    <w:rsid w:val="00501409"/>
    <w:rsid w:val="00502941"/>
    <w:rsid w:val="00507849"/>
    <w:rsid w:val="00515CFD"/>
    <w:rsid w:val="005229E8"/>
    <w:rsid w:val="00523DFA"/>
    <w:rsid w:val="005263C6"/>
    <w:rsid w:val="0053403E"/>
    <w:rsid w:val="005342A0"/>
    <w:rsid w:val="005452A9"/>
    <w:rsid w:val="005465A3"/>
    <w:rsid w:val="00554801"/>
    <w:rsid w:val="005552C7"/>
    <w:rsid w:val="0056275E"/>
    <w:rsid w:val="00563DE7"/>
    <w:rsid w:val="00572909"/>
    <w:rsid w:val="00577034"/>
    <w:rsid w:val="00580E4B"/>
    <w:rsid w:val="00580F14"/>
    <w:rsid w:val="00582C98"/>
    <w:rsid w:val="00583129"/>
    <w:rsid w:val="00583E81"/>
    <w:rsid w:val="00583F0B"/>
    <w:rsid w:val="00584BA1"/>
    <w:rsid w:val="00585D59"/>
    <w:rsid w:val="00585F19"/>
    <w:rsid w:val="00586B93"/>
    <w:rsid w:val="00593F66"/>
    <w:rsid w:val="005A32E8"/>
    <w:rsid w:val="005A6BA3"/>
    <w:rsid w:val="005B1A12"/>
    <w:rsid w:val="005B1A26"/>
    <w:rsid w:val="005C1304"/>
    <w:rsid w:val="005C17A2"/>
    <w:rsid w:val="005C3328"/>
    <w:rsid w:val="005D3FC8"/>
    <w:rsid w:val="005D41E4"/>
    <w:rsid w:val="005D4D87"/>
    <w:rsid w:val="005E2708"/>
    <w:rsid w:val="005F6D35"/>
    <w:rsid w:val="00611DFD"/>
    <w:rsid w:val="006124EE"/>
    <w:rsid w:val="00613234"/>
    <w:rsid w:val="00613F67"/>
    <w:rsid w:val="0061676E"/>
    <w:rsid w:val="00616DA2"/>
    <w:rsid w:val="0062057D"/>
    <w:rsid w:val="00621E43"/>
    <w:rsid w:val="006222B4"/>
    <w:rsid w:val="00624586"/>
    <w:rsid w:val="0063463F"/>
    <w:rsid w:val="0063635B"/>
    <w:rsid w:val="00636794"/>
    <w:rsid w:val="00637623"/>
    <w:rsid w:val="006410A6"/>
    <w:rsid w:val="00641295"/>
    <w:rsid w:val="006412B3"/>
    <w:rsid w:val="006417FF"/>
    <w:rsid w:val="00641B01"/>
    <w:rsid w:val="00645BCE"/>
    <w:rsid w:val="00646450"/>
    <w:rsid w:val="00647AE1"/>
    <w:rsid w:val="00650FD5"/>
    <w:rsid w:val="006514D1"/>
    <w:rsid w:val="006538DF"/>
    <w:rsid w:val="006561B5"/>
    <w:rsid w:val="00657D07"/>
    <w:rsid w:val="00661040"/>
    <w:rsid w:val="00662926"/>
    <w:rsid w:val="00665759"/>
    <w:rsid w:val="00670A7A"/>
    <w:rsid w:val="00673D8D"/>
    <w:rsid w:val="00681852"/>
    <w:rsid w:val="00683B4D"/>
    <w:rsid w:val="006910D5"/>
    <w:rsid w:val="00691201"/>
    <w:rsid w:val="00695080"/>
    <w:rsid w:val="006A39E7"/>
    <w:rsid w:val="006B0EAA"/>
    <w:rsid w:val="006B4601"/>
    <w:rsid w:val="006B7E62"/>
    <w:rsid w:val="006C03A4"/>
    <w:rsid w:val="006C362A"/>
    <w:rsid w:val="006C7884"/>
    <w:rsid w:val="006E2795"/>
    <w:rsid w:val="006E2850"/>
    <w:rsid w:val="006E64CD"/>
    <w:rsid w:val="006F2541"/>
    <w:rsid w:val="00702C56"/>
    <w:rsid w:val="00703872"/>
    <w:rsid w:val="00703B60"/>
    <w:rsid w:val="0071054C"/>
    <w:rsid w:val="00715787"/>
    <w:rsid w:val="0072391D"/>
    <w:rsid w:val="00724EBA"/>
    <w:rsid w:val="00725433"/>
    <w:rsid w:val="00725972"/>
    <w:rsid w:val="00726CC6"/>
    <w:rsid w:val="0073007E"/>
    <w:rsid w:val="00730231"/>
    <w:rsid w:val="00732C81"/>
    <w:rsid w:val="00736403"/>
    <w:rsid w:val="0074483B"/>
    <w:rsid w:val="00745313"/>
    <w:rsid w:val="00746366"/>
    <w:rsid w:val="0074653F"/>
    <w:rsid w:val="00751AE8"/>
    <w:rsid w:val="0075303A"/>
    <w:rsid w:val="007601F8"/>
    <w:rsid w:val="00773F50"/>
    <w:rsid w:val="00775CC4"/>
    <w:rsid w:val="00776AFA"/>
    <w:rsid w:val="00780E7E"/>
    <w:rsid w:val="0078156E"/>
    <w:rsid w:val="00782A3E"/>
    <w:rsid w:val="007842E3"/>
    <w:rsid w:val="00786BBB"/>
    <w:rsid w:val="007908BD"/>
    <w:rsid w:val="00797850"/>
    <w:rsid w:val="007A1757"/>
    <w:rsid w:val="007A23A2"/>
    <w:rsid w:val="007A2866"/>
    <w:rsid w:val="007A3F18"/>
    <w:rsid w:val="007A4867"/>
    <w:rsid w:val="007A644B"/>
    <w:rsid w:val="007B1281"/>
    <w:rsid w:val="007B3C23"/>
    <w:rsid w:val="007C215A"/>
    <w:rsid w:val="007C2AF6"/>
    <w:rsid w:val="007C45BF"/>
    <w:rsid w:val="007C6B42"/>
    <w:rsid w:val="007C7780"/>
    <w:rsid w:val="007D1885"/>
    <w:rsid w:val="007D19C8"/>
    <w:rsid w:val="007E38B5"/>
    <w:rsid w:val="007E686F"/>
    <w:rsid w:val="007E7294"/>
    <w:rsid w:val="007E7F75"/>
    <w:rsid w:val="007F50E7"/>
    <w:rsid w:val="007F6CE3"/>
    <w:rsid w:val="008002BF"/>
    <w:rsid w:val="00805739"/>
    <w:rsid w:val="00810381"/>
    <w:rsid w:val="008165DC"/>
    <w:rsid w:val="00817CD4"/>
    <w:rsid w:val="00822BD0"/>
    <w:rsid w:val="00823E7A"/>
    <w:rsid w:val="008244D7"/>
    <w:rsid w:val="0082557E"/>
    <w:rsid w:val="00837BB3"/>
    <w:rsid w:val="00841EBB"/>
    <w:rsid w:val="00842321"/>
    <w:rsid w:val="0084623D"/>
    <w:rsid w:val="008463A9"/>
    <w:rsid w:val="00853A4C"/>
    <w:rsid w:val="008554C5"/>
    <w:rsid w:val="00860BAB"/>
    <w:rsid w:val="00863AD1"/>
    <w:rsid w:val="008709E6"/>
    <w:rsid w:val="00870E9E"/>
    <w:rsid w:val="008736D2"/>
    <w:rsid w:val="00873B41"/>
    <w:rsid w:val="00881B78"/>
    <w:rsid w:val="00883023"/>
    <w:rsid w:val="008855AF"/>
    <w:rsid w:val="00890CE0"/>
    <w:rsid w:val="00892A8F"/>
    <w:rsid w:val="00894ED8"/>
    <w:rsid w:val="008958AB"/>
    <w:rsid w:val="008A0FC3"/>
    <w:rsid w:val="008B0228"/>
    <w:rsid w:val="008B03ED"/>
    <w:rsid w:val="008B0CCE"/>
    <w:rsid w:val="008B3E1E"/>
    <w:rsid w:val="008B76D3"/>
    <w:rsid w:val="008B7B94"/>
    <w:rsid w:val="008C4991"/>
    <w:rsid w:val="008D0E3E"/>
    <w:rsid w:val="008D173F"/>
    <w:rsid w:val="008E5D1F"/>
    <w:rsid w:val="008F0171"/>
    <w:rsid w:val="008F7146"/>
    <w:rsid w:val="008F7B07"/>
    <w:rsid w:val="009009EE"/>
    <w:rsid w:val="00901459"/>
    <w:rsid w:val="00902B42"/>
    <w:rsid w:val="00912053"/>
    <w:rsid w:val="009160E2"/>
    <w:rsid w:val="0091784F"/>
    <w:rsid w:val="00921CF4"/>
    <w:rsid w:val="009367F9"/>
    <w:rsid w:val="00940E12"/>
    <w:rsid w:val="00941884"/>
    <w:rsid w:val="009455FA"/>
    <w:rsid w:val="0094625F"/>
    <w:rsid w:val="009462C4"/>
    <w:rsid w:val="0094691B"/>
    <w:rsid w:val="00946E47"/>
    <w:rsid w:val="0095076B"/>
    <w:rsid w:val="00950DEE"/>
    <w:rsid w:val="00955D95"/>
    <w:rsid w:val="00962BB6"/>
    <w:rsid w:val="00966C65"/>
    <w:rsid w:val="009707DB"/>
    <w:rsid w:val="0097201A"/>
    <w:rsid w:val="009759C8"/>
    <w:rsid w:val="00975AAE"/>
    <w:rsid w:val="009814AA"/>
    <w:rsid w:val="00985B68"/>
    <w:rsid w:val="0098700A"/>
    <w:rsid w:val="0098716B"/>
    <w:rsid w:val="00991173"/>
    <w:rsid w:val="00992B2C"/>
    <w:rsid w:val="00993590"/>
    <w:rsid w:val="00993EFD"/>
    <w:rsid w:val="009A18BF"/>
    <w:rsid w:val="009A1B3C"/>
    <w:rsid w:val="009A1F1B"/>
    <w:rsid w:val="009A48B7"/>
    <w:rsid w:val="009B0316"/>
    <w:rsid w:val="009B2B41"/>
    <w:rsid w:val="009B4892"/>
    <w:rsid w:val="009B54F0"/>
    <w:rsid w:val="009B5650"/>
    <w:rsid w:val="009C52DD"/>
    <w:rsid w:val="009C6D94"/>
    <w:rsid w:val="009D2737"/>
    <w:rsid w:val="009D6145"/>
    <w:rsid w:val="009D6E07"/>
    <w:rsid w:val="009E77FD"/>
    <w:rsid w:val="009F3A80"/>
    <w:rsid w:val="009F69F6"/>
    <w:rsid w:val="00A00FFD"/>
    <w:rsid w:val="00A10B42"/>
    <w:rsid w:val="00A11391"/>
    <w:rsid w:val="00A157B4"/>
    <w:rsid w:val="00A169ED"/>
    <w:rsid w:val="00A17718"/>
    <w:rsid w:val="00A20741"/>
    <w:rsid w:val="00A227AD"/>
    <w:rsid w:val="00A3274D"/>
    <w:rsid w:val="00A40BC1"/>
    <w:rsid w:val="00A41C36"/>
    <w:rsid w:val="00A47B18"/>
    <w:rsid w:val="00A5352A"/>
    <w:rsid w:val="00A729EF"/>
    <w:rsid w:val="00A75ECE"/>
    <w:rsid w:val="00A85346"/>
    <w:rsid w:val="00A94309"/>
    <w:rsid w:val="00AA0788"/>
    <w:rsid w:val="00AA0C04"/>
    <w:rsid w:val="00AA1FA0"/>
    <w:rsid w:val="00AA3A36"/>
    <w:rsid w:val="00AB1D3C"/>
    <w:rsid w:val="00AB1EF7"/>
    <w:rsid w:val="00AB665B"/>
    <w:rsid w:val="00AC001C"/>
    <w:rsid w:val="00AC3FDC"/>
    <w:rsid w:val="00AC5C92"/>
    <w:rsid w:val="00AD06A5"/>
    <w:rsid w:val="00AD2E39"/>
    <w:rsid w:val="00AE21B4"/>
    <w:rsid w:val="00AE4147"/>
    <w:rsid w:val="00AE432D"/>
    <w:rsid w:val="00AF014F"/>
    <w:rsid w:val="00AF17C4"/>
    <w:rsid w:val="00AF4D07"/>
    <w:rsid w:val="00AF5DF1"/>
    <w:rsid w:val="00AF643D"/>
    <w:rsid w:val="00AF64A0"/>
    <w:rsid w:val="00B000CF"/>
    <w:rsid w:val="00B04B46"/>
    <w:rsid w:val="00B05EDE"/>
    <w:rsid w:val="00B11147"/>
    <w:rsid w:val="00B132DB"/>
    <w:rsid w:val="00B275CA"/>
    <w:rsid w:val="00B309E5"/>
    <w:rsid w:val="00B32B99"/>
    <w:rsid w:val="00B3721B"/>
    <w:rsid w:val="00B5339B"/>
    <w:rsid w:val="00B5354D"/>
    <w:rsid w:val="00B55E0D"/>
    <w:rsid w:val="00B55F49"/>
    <w:rsid w:val="00B56989"/>
    <w:rsid w:val="00B61653"/>
    <w:rsid w:val="00B6209E"/>
    <w:rsid w:val="00B708B9"/>
    <w:rsid w:val="00B72449"/>
    <w:rsid w:val="00B72A98"/>
    <w:rsid w:val="00B75F8C"/>
    <w:rsid w:val="00B771F1"/>
    <w:rsid w:val="00B77ACE"/>
    <w:rsid w:val="00B811CF"/>
    <w:rsid w:val="00B84F09"/>
    <w:rsid w:val="00BA0372"/>
    <w:rsid w:val="00BA0384"/>
    <w:rsid w:val="00BA156A"/>
    <w:rsid w:val="00BA3085"/>
    <w:rsid w:val="00BB22D3"/>
    <w:rsid w:val="00BB39D1"/>
    <w:rsid w:val="00BC2EBB"/>
    <w:rsid w:val="00BC305F"/>
    <w:rsid w:val="00BC4BE0"/>
    <w:rsid w:val="00BC5DFD"/>
    <w:rsid w:val="00BD423A"/>
    <w:rsid w:val="00BE34BA"/>
    <w:rsid w:val="00BF23AF"/>
    <w:rsid w:val="00BF3F96"/>
    <w:rsid w:val="00BF4D6E"/>
    <w:rsid w:val="00C02692"/>
    <w:rsid w:val="00C0283D"/>
    <w:rsid w:val="00C038A8"/>
    <w:rsid w:val="00C0703B"/>
    <w:rsid w:val="00C1481E"/>
    <w:rsid w:val="00C17227"/>
    <w:rsid w:val="00C22B13"/>
    <w:rsid w:val="00C23726"/>
    <w:rsid w:val="00C24026"/>
    <w:rsid w:val="00C25B4D"/>
    <w:rsid w:val="00C31C28"/>
    <w:rsid w:val="00C34BC4"/>
    <w:rsid w:val="00C379DE"/>
    <w:rsid w:val="00C41921"/>
    <w:rsid w:val="00C53BCB"/>
    <w:rsid w:val="00C541D0"/>
    <w:rsid w:val="00C617DC"/>
    <w:rsid w:val="00C62E3D"/>
    <w:rsid w:val="00C7572E"/>
    <w:rsid w:val="00C80712"/>
    <w:rsid w:val="00C81234"/>
    <w:rsid w:val="00C812C6"/>
    <w:rsid w:val="00C81836"/>
    <w:rsid w:val="00C82BC6"/>
    <w:rsid w:val="00C85BB5"/>
    <w:rsid w:val="00C9190E"/>
    <w:rsid w:val="00C95658"/>
    <w:rsid w:val="00C95BB1"/>
    <w:rsid w:val="00C96E9B"/>
    <w:rsid w:val="00C97CC1"/>
    <w:rsid w:val="00CA4B6D"/>
    <w:rsid w:val="00CA4D24"/>
    <w:rsid w:val="00CB004F"/>
    <w:rsid w:val="00CB0553"/>
    <w:rsid w:val="00CB6053"/>
    <w:rsid w:val="00CC104D"/>
    <w:rsid w:val="00CC2BEB"/>
    <w:rsid w:val="00CC774A"/>
    <w:rsid w:val="00CD193D"/>
    <w:rsid w:val="00CD4273"/>
    <w:rsid w:val="00CD4DAD"/>
    <w:rsid w:val="00CD53B7"/>
    <w:rsid w:val="00CE3E4D"/>
    <w:rsid w:val="00CF509E"/>
    <w:rsid w:val="00CF5B1E"/>
    <w:rsid w:val="00CF63D5"/>
    <w:rsid w:val="00D03F99"/>
    <w:rsid w:val="00D06FB5"/>
    <w:rsid w:val="00D10C60"/>
    <w:rsid w:val="00D17842"/>
    <w:rsid w:val="00D17D78"/>
    <w:rsid w:val="00D204E2"/>
    <w:rsid w:val="00D21BBC"/>
    <w:rsid w:val="00D27E76"/>
    <w:rsid w:val="00D32314"/>
    <w:rsid w:val="00D33AF0"/>
    <w:rsid w:val="00D3486D"/>
    <w:rsid w:val="00D37F94"/>
    <w:rsid w:val="00D4037B"/>
    <w:rsid w:val="00D40CDA"/>
    <w:rsid w:val="00D50A2A"/>
    <w:rsid w:val="00D535DC"/>
    <w:rsid w:val="00D557CE"/>
    <w:rsid w:val="00D5709D"/>
    <w:rsid w:val="00D60456"/>
    <w:rsid w:val="00D60536"/>
    <w:rsid w:val="00D626E5"/>
    <w:rsid w:val="00D750A0"/>
    <w:rsid w:val="00D75885"/>
    <w:rsid w:val="00D8079F"/>
    <w:rsid w:val="00D85B70"/>
    <w:rsid w:val="00D85E43"/>
    <w:rsid w:val="00D92C24"/>
    <w:rsid w:val="00D92D95"/>
    <w:rsid w:val="00D93D93"/>
    <w:rsid w:val="00D942AC"/>
    <w:rsid w:val="00D971C3"/>
    <w:rsid w:val="00DB211C"/>
    <w:rsid w:val="00DB4CC1"/>
    <w:rsid w:val="00DC2EC1"/>
    <w:rsid w:val="00DC7498"/>
    <w:rsid w:val="00DD0668"/>
    <w:rsid w:val="00DD1445"/>
    <w:rsid w:val="00DD4E24"/>
    <w:rsid w:val="00DE0338"/>
    <w:rsid w:val="00DE432A"/>
    <w:rsid w:val="00DE45FA"/>
    <w:rsid w:val="00DE46E0"/>
    <w:rsid w:val="00DE555C"/>
    <w:rsid w:val="00DF2609"/>
    <w:rsid w:val="00DF35EF"/>
    <w:rsid w:val="00DF43F3"/>
    <w:rsid w:val="00DF4D3D"/>
    <w:rsid w:val="00DF7D44"/>
    <w:rsid w:val="00E004E8"/>
    <w:rsid w:val="00E01D5D"/>
    <w:rsid w:val="00E1028B"/>
    <w:rsid w:val="00E13184"/>
    <w:rsid w:val="00E148FB"/>
    <w:rsid w:val="00E1516C"/>
    <w:rsid w:val="00E17253"/>
    <w:rsid w:val="00E21499"/>
    <w:rsid w:val="00E265A8"/>
    <w:rsid w:val="00E321B2"/>
    <w:rsid w:val="00E3323E"/>
    <w:rsid w:val="00E3373D"/>
    <w:rsid w:val="00E363E7"/>
    <w:rsid w:val="00E41A54"/>
    <w:rsid w:val="00E42450"/>
    <w:rsid w:val="00E42A22"/>
    <w:rsid w:val="00E431E1"/>
    <w:rsid w:val="00E4532A"/>
    <w:rsid w:val="00E4667F"/>
    <w:rsid w:val="00E565A6"/>
    <w:rsid w:val="00E60F96"/>
    <w:rsid w:val="00E6318C"/>
    <w:rsid w:val="00E6335C"/>
    <w:rsid w:val="00E64BE3"/>
    <w:rsid w:val="00E66A5B"/>
    <w:rsid w:val="00E67ED2"/>
    <w:rsid w:val="00E67F16"/>
    <w:rsid w:val="00E70DD1"/>
    <w:rsid w:val="00E7117C"/>
    <w:rsid w:val="00E72F1E"/>
    <w:rsid w:val="00E74A3B"/>
    <w:rsid w:val="00E816A3"/>
    <w:rsid w:val="00E81FAA"/>
    <w:rsid w:val="00E837F9"/>
    <w:rsid w:val="00E85C82"/>
    <w:rsid w:val="00E87346"/>
    <w:rsid w:val="00E93C36"/>
    <w:rsid w:val="00E965E2"/>
    <w:rsid w:val="00E9785E"/>
    <w:rsid w:val="00EA000E"/>
    <w:rsid w:val="00EB0119"/>
    <w:rsid w:val="00EB0FE3"/>
    <w:rsid w:val="00EB6179"/>
    <w:rsid w:val="00EB7320"/>
    <w:rsid w:val="00EC4F40"/>
    <w:rsid w:val="00ED4282"/>
    <w:rsid w:val="00ED5147"/>
    <w:rsid w:val="00EE31AB"/>
    <w:rsid w:val="00EE698B"/>
    <w:rsid w:val="00EF094A"/>
    <w:rsid w:val="00EF5B81"/>
    <w:rsid w:val="00EF6277"/>
    <w:rsid w:val="00F00FFF"/>
    <w:rsid w:val="00F077CE"/>
    <w:rsid w:val="00F121F3"/>
    <w:rsid w:val="00F1465E"/>
    <w:rsid w:val="00F16B3E"/>
    <w:rsid w:val="00F214D4"/>
    <w:rsid w:val="00F23B1D"/>
    <w:rsid w:val="00F249D8"/>
    <w:rsid w:val="00F30BB2"/>
    <w:rsid w:val="00F32588"/>
    <w:rsid w:val="00F33A44"/>
    <w:rsid w:val="00F33D18"/>
    <w:rsid w:val="00F35AF9"/>
    <w:rsid w:val="00F44808"/>
    <w:rsid w:val="00F45D7E"/>
    <w:rsid w:val="00F47BC3"/>
    <w:rsid w:val="00F548E9"/>
    <w:rsid w:val="00F60918"/>
    <w:rsid w:val="00F651B7"/>
    <w:rsid w:val="00F71A06"/>
    <w:rsid w:val="00F76A08"/>
    <w:rsid w:val="00F80534"/>
    <w:rsid w:val="00F82F51"/>
    <w:rsid w:val="00F87C0E"/>
    <w:rsid w:val="00F92E99"/>
    <w:rsid w:val="00FA084A"/>
    <w:rsid w:val="00FA1125"/>
    <w:rsid w:val="00FA26BE"/>
    <w:rsid w:val="00FA2908"/>
    <w:rsid w:val="00FA409B"/>
    <w:rsid w:val="00FB0C81"/>
    <w:rsid w:val="00FC3A65"/>
    <w:rsid w:val="00FC6710"/>
    <w:rsid w:val="00FD27E4"/>
    <w:rsid w:val="00FD2C8C"/>
    <w:rsid w:val="00FD5434"/>
    <w:rsid w:val="00FD58BC"/>
    <w:rsid w:val="00FD5975"/>
    <w:rsid w:val="00FD6774"/>
    <w:rsid w:val="00FE1F72"/>
    <w:rsid w:val="00FF16B3"/>
    <w:rsid w:val="00FF2582"/>
    <w:rsid w:val="00FF4A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B37"/>
    <w:rPr>
      <w:rFonts w:ascii="Times New Roman" w:hAnsi="Times New Roman"/>
      <w:sz w:val="24"/>
    </w:rPr>
  </w:style>
  <w:style w:type="paragraph" w:styleId="Heading1">
    <w:name w:val="heading 1"/>
    <w:basedOn w:val="Normal"/>
    <w:next w:val="Normal"/>
    <w:link w:val="Heading1Char"/>
    <w:uiPriority w:val="9"/>
    <w:qFormat/>
    <w:rsid w:val="00D85B70"/>
    <w:pPr>
      <w:keepNext/>
      <w:keepLines/>
      <w:numPr>
        <w:numId w:val="1"/>
      </w:numPr>
      <w:spacing w:before="480" w:after="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05494C"/>
    <w:pPr>
      <w:keepNext/>
      <w:keepLines/>
      <w:numPr>
        <w:ilvl w:val="1"/>
        <w:numId w:val="1"/>
      </w:numPr>
      <w:spacing w:before="200" w:after="0"/>
      <w:jc w:val="both"/>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D85B70"/>
    <w:pPr>
      <w:keepNext/>
      <w:keepLines/>
      <w:numPr>
        <w:ilvl w:val="2"/>
        <w:numId w:val="1"/>
      </w:numPr>
      <w:spacing w:before="200" w:after="0"/>
      <w:jc w:val="both"/>
      <w:outlineLvl w:val="2"/>
    </w:pPr>
    <w:rPr>
      <w:rFonts w:eastAsiaTheme="majorEastAsia" w:cstheme="majorBidi"/>
      <w:b/>
      <w:bCs/>
    </w:rPr>
  </w:style>
  <w:style w:type="paragraph" w:styleId="Heading4">
    <w:name w:val="heading 4"/>
    <w:basedOn w:val="Normal"/>
    <w:next w:val="Normal"/>
    <w:link w:val="Heading4Char"/>
    <w:uiPriority w:val="9"/>
    <w:unhideWhenUsed/>
    <w:qFormat/>
    <w:rsid w:val="002C202B"/>
    <w:pPr>
      <w:keepNext/>
      <w:keepLines/>
      <w:numPr>
        <w:ilvl w:val="3"/>
        <w:numId w:val="1"/>
      </w:numPr>
      <w:spacing w:before="200" w:after="0"/>
      <w:jc w:val="both"/>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941884"/>
    <w:pPr>
      <w:keepNext/>
      <w:keepLines/>
      <w:numPr>
        <w:ilvl w:val="3"/>
        <w:numId w:val="2"/>
      </w:numPr>
      <w:spacing w:before="200" w:after="0"/>
      <w:jc w:val="both"/>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B70"/>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05494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D85B70"/>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2C202B"/>
    <w:rPr>
      <w:rFonts w:ascii="Times New Roman" w:eastAsiaTheme="majorEastAsia" w:hAnsi="Times New Roman" w:cstheme="majorBidi"/>
      <w:b/>
      <w:bCs/>
      <w:i/>
      <w:iCs/>
      <w:sz w:val="24"/>
    </w:rPr>
  </w:style>
  <w:style w:type="paragraph" w:styleId="FootnoteText">
    <w:name w:val="footnote text"/>
    <w:basedOn w:val="Normal"/>
    <w:link w:val="FootnoteTextChar"/>
    <w:uiPriority w:val="99"/>
    <w:unhideWhenUsed/>
    <w:rsid w:val="00E3373D"/>
    <w:pPr>
      <w:spacing w:after="0" w:line="240" w:lineRule="auto"/>
    </w:pPr>
    <w:rPr>
      <w:sz w:val="20"/>
      <w:szCs w:val="20"/>
    </w:rPr>
  </w:style>
  <w:style w:type="character" w:customStyle="1" w:styleId="FootnoteTextChar">
    <w:name w:val="Footnote Text Char"/>
    <w:basedOn w:val="DefaultParagraphFont"/>
    <w:link w:val="FootnoteText"/>
    <w:uiPriority w:val="99"/>
    <w:rsid w:val="00E3373D"/>
    <w:rPr>
      <w:sz w:val="20"/>
      <w:szCs w:val="20"/>
    </w:rPr>
  </w:style>
  <w:style w:type="character" w:styleId="FootnoteReference">
    <w:name w:val="footnote reference"/>
    <w:basedOn w:val="DefaultParagraphFont"/>
    <w:uiPriority w:val="99"/>
    <w:semiHidden/>
    <w:unhideWhenUsed/>
    <w:rsid w:val="00E3373D"/>
    <w:rPr>
      <w:vertAlign w:val="superscript"/>
    </w:rPr>
  </w:style>
  <w:style w:type="paragraph" w:styleId="BodyText">
    <w:name w:val="Body Text"/>
    <w:basedOn w:val="Normal"/>
    <w:link w:val="BodyTextChar"/>
    <w:uiPriority w:val="1"/>
    <w:qFormat/>
    <w:rsid w:val="00E3373D"/>
    <w:pPr>
      <w:widowControl w:val="0"/>
      <w:autoSpaceDE w:val="0"/>
      <w:autoSpaceDN w:val="0"/>
      <w:spacing w:after="0" w:line="240" w:lineRule="auto"/>
    </w:pPr>
    <w:rPr>
      <w:rFonts w:eastAsia="Times New Roman" w:cs="Times New Roman"/>
      <w:szCs w:val="24"/>
      <w:lang w:val="id"/>
    </w:rPr>
  </w:style>
  <w:style w:type="character" w:customStyle="1" w:styleId="BodyTextChar">
    <w:name w:val="Body Text Char"/>
    <w:basedOn w:val="DefaultParagraphFont"/>
    <w:link w:val="BodyText"/>
    <w:uiPriority w:val="1"/>
    <w:rsid w:val="00E3373D"/>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E3373D"/>
    <w:pPr>
      <w:widowControl w:val="0"/>
      <w:autoSpaceDE w:val="0"/>
      <w:autoSpaceDN w:val="0"/>
      <w:spacing w:after="0" w:line="223" w:lineRule="exact"/>
    </w:pPr>
    <w:rPr>
      <w:rFonts w:eastAsia="Times New Roman" w:cs="Times New Roman"/>
      <w:lang w:val="id"/>
    </w:rPr>
  </w:style>
  <w:style w:type="character" w:customStyle="1" w:styleId="fontstyle01">
    <w:name w:val="fontstyle01"/>
    <w:basedOn w:val="DefaultParagraphFont"/>
    <w:rsid w:val="003C0C1A"/>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3C0C1A"/>
    <w:rPr>
      <w:rFonts w:ascii="TimesNewRomanPS-ItalicMT" w:hAnsi="TimesNewRomanPS-ItalicMT" w:hint="default"/>
      <w:b w:val="0"/>
      <w:bCs w:val="0"/>
      <w:i/>
      <w:iCs/>
      <w:color w:val="000000"/>
      <w:sz w:val="24"/>
      <w:szCs w:val="24"/>
    </w:rPr>
  </w:style>
  <w:style w:type="paragraph" w:styleId="Header">
    <w:name w:val="header"/>
    <w:basedOn w:val="Normal"/>
    <w:link w:val="HeaderChar"/>
    <w:uiPriority w:val="99"/>
    <w:unhideWhenUsed/>
    <w:rsid w:val="003C0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C1A"/>
  </w:style>
  <w:style w:type="paragraph" w:styleId="Footer">
    <w:name w:val="footer"/>
    <w:basedOn w:val="Normal"/>
    <w:link w:val="FooterChar"/>
    <w:uiPriority w:val="99"/>
    <w:unhideWhenUsed/>
    <w:rsid w:val="003C0C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C1A"/>
  </w:style>
  <w:style w:type="character" w:customStyle="1" w:styleId="fontstyle11">
    <w:name w:val="fontstyle11"/>
    <w:basedOn w:val="DefaultParagraphFont"/>
    <w:rsid w:val="009B2B41"/>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4E06F1"/>
    <w:rPr>
      <w:rFonts w:ascii="Times New Roman" w:hAnsi="Times New Roman" w:cs="Times New Roman" w:hint="default"/>
      <w:b w:val="0"/>
      <w:bCs w:val="0"/>
      <w:i/>
      <w:iCs/>
      <w:color w:val="000000"/>
      <w:sz w:val="24"/>
      <w:szCs w:val="24"/>
    </w:rPr>
  </w:style>
  <w:style w:type="paragraph" w:styleId="BalloonText">
    <w:name w:val="Balloon Text"/>
    <w:basedOn w:val="Normal"/>
    <w:link w:val="BalloonTextChar"/>
    <w:uiPriority w:val="99"/>
    <w:semiHidden/>
    <w:unhideWhenUsed/>
    <w:rsid w:val="00873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B41"/>
    <w:rPr>
      <w:rFonts w:ascii="Tahoma" w:hAnsi="Tahoma" w:cs="Tahoma"/>
      <w:sz w:val="16"/>
      <w:szCs w:val="16"/>
    </w:rPr>
  </w:style>
  <w:style w:type="paragraph" w:styleId="ListParagraph">
    <w:name w:val="List Paragraph"/>
    <w:basedOn w:val="Normal"/>
    <w:link w:val="ListParagraphChar"/>
    <w:uiPriority w:val="1"/>
    <w:qFormat/>
    <w:rsid w:val="0019233F"/>
    <w:pPr>
      <w:spacing w:after="160" w:line="259" w:lineRule="auto"/>
      <w:ind w:left="720"/>
      <w:contextualSpacing/>
    </w:pPr>
    <w:rPr>
      <w:rFonts w:ascii="Calibri" w:eastAsia="Calibri" w:hAnsi="Calibri" w:cs="Times New Roman"/>
      <w:lang w:val="x-none"/>
    </w:rPr>
  </w:style>
  <w:style w:type="character" w:customStyle="1" w:styleId="ListParagraphChar">
    <w:name w:val="List Paragraph Char"/>
    <w:link w:val="ListParagraph"/>
    <w:uiPriority w:val="1"/>
    <w:rsid w:val="0019233F"/>
    <w:rPr>
      <w:rFonts w:ascii="Calibri" w:eastAsia="Calibri" w:hAnsi="Calibri" w:cs="Times New Roman"/>
      <w:lang w:val="x-none"/>
    </w:rPr>
  </w:style>
  <w:style w:type="character" w:styleId="Hyperlink">
    <w:name w:val="Hyperlink"/>
    <w:basedOn w:val="DefaultParagraphFont"/>
    <w:uiPriority w:val="99"/>
    <w:unhideWhenUsed/>
    <w:rsid w:val="00453791"/>
    <w:rPr>
      <w:color w:val="0000FF"/>
      <w:u w:val="single"/>
    </w:rPr>
  </w:style>
  <w:style w:type="character" w:customStyle="1" w:styleId="Heading5Char">
    <w:name w:val="Heading 5 Char"/>
    <w:basedOn w:val="DefaultParagraphFont"/>
    <w:link w:val="Heading5"/>
    <w:uiPriority w:val="9"/>
    <w:rsid w:val="00941884"/>
    <w:rPr>
      <w:rFonts w:ascii="Times New Roman" w:eastAsiaTheme="majorEastAsia" w:hAnsi="Times New Roman" w:cstheme="majorBidi"/>
      <w:sz w:val="24"/>
    </w:rPr>
  </w:style>
  <w:style w:type="table" w:styleId="TableGrid">
    <w:name w:val="Table Grid"/>
    <w:basedOn w:val="TableNormal"/>
    <w:uiPriority w:val="59"/>
    <w:rsid w:val="00987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3F3D31"/>
    <w:pPr>
      <w:widowControl w:val="0"/>
      <w:tabs>
        <w:tab w:val="left" w:pos="0"/>
        <w:tab w:val="right" w:leader="dot" w:pos="8222"/>
        <w:tab w:val="left" w:leader="dot" w:pos="9377"/>
        <w:tab w:val="right" w:leader="dot" w:pos="9628"/>
      </w:tabs>
      <w:autoSpaceDE w:val="0"/>
      <w:autoSpaceDN w:val="0"/>
      <w:spacing w:before="139" w:after="0" w:line="360" w:lineRule="auto"/>
      <w:ind w:left="284" w:right="-285" w:hanging="272"/>
    </w:pPr>
    <w:rPr>
      <w:rFonts w:eastAsia="Calibri" w:cs="Times New Roman"/>
      <w:lang w:val="id-ID"/>
    </w:rPr>
  </w:style>
  <w:style w:type="paragraph" w:styleId="TOC2">
    <w:name w:val="toc 2"/>
    <w:basedOn w:val="Normal"/>
    <w:next w:val="Normal"/>
    <w:autoRedefine/>
    <w:uiPriority w:val="39"/>
    <w:unhideWhenUsed/>
    <w:qFormat/>
    <w:rsid w:val="003F3D31"/>
    <w:pPr>
      <w:widowControl w:val="0"/>
      <w:tabs>
        <w:tab w:val="left" w:pos="284"/>
        <w:tab w:val="right" w:leader="dot" w:pos="8222"/>
        <w:tab w:val="left" w:leader="dot" w:pos="9303"/>
      </w:tabs>
      <w:autoSpaceDE w:val="0"/>
      <w:autoSpaceDN w:val="0"/>
      <w:spacing w:before="137" w:after="0" w:line="360" w:lineRule="auto"/>
      <w:ind w:left="284" w:hanging="272"/>
    </w:pPr>
    <w:rPr>
      <w:rFonts w:ascii="Calibri" w:eastAsia="Calibri" w:hAnsi="Calibri" w:cs="Times New Roman"/>
      <w:lang w:val="id-ID"/>
    </w:rPr>
  </w:style>
  <w:style w:type="paragraph" w:styleId="TOC3">
    <w:name w:val="toc 3"/>
    <w:basedOn w:val="Normal"/>
    <w:next w:val="Normal"/>
    <w:autoRedefine/>
    <w:uiPriority w:val="39"/>
    <w:unhideWhenUsed/>
    <w:rsid w:val="008B0228"/>
    <w:pPr>
      <w:widowControl w:val="0"/>
      <w:tabs>
        <w:tab w:val="left" w:pos="426"/>
        <w:tab w:val="left" w:leader="dot" w:pos="7938"/>
      </w:tabs>
      <w:autoSpaceDE w:val="0"/>
      <w:autoSpaceDN w:val="0"/>
      <w:spacing w:after="0" w:line="360" w:lineRule="auto"/>
      <w:ind w:left="426"/>
    </w:pPr>
  </w:style>
  <w:style w:type="paragraph" w:styleId="TOC4">
    <w:name w:val="toc 4"/>
    <w:basedOn w:val="Normal"/>
    <w:next w:val="Normal"/>
    <w:autoRedefine/>
    <w:uiPriority w:val="39"/>
    <w:unhideWhenUsed/>
    <w:rsid w:val="00F44808"/>
    <w:pPr>
      <w:widowControl w:val="0"/>
      <w:numPr>
        <w:numId w:val="3"/>
      </w:numPr>
      <w:tabs>
        <w:tab w:val="left" w:pos="851"/>
        <w:tab w:val="right" w:leader="dot" w:pos="8222"/>
      </w:tabs>
      <w:autoSpaceDE w:val="0"/>
      <w:autoSpaceDN w:val="0"/>
      <w:spacing w:after="0" w:line="360" w:lineRule="auto"/>
      <w:ind w:left="851" w:hanging="425"/>
    </w:pPr>
  </w:style>
  <w:style w:type="paragraph" w:styleId="TOC5">
    <w:name w:val="toc 5"/>
    <w:basedOn w:val="Normal"/>
    <w:next w:val="Normal"/>
    <w:autoRedefine/>
    <w:uiPriority w:val="39"/>
    <w:unhideWhenUsed/>
    <w:rsid w:val="00BC305F"/>
    <w:pPr>
      <w:widowControl w:val="0"/>
      <w:numPr>
        <w:numId w:val="4"/>
      </w:numPr>
      <w:tabs>
        <w:tab w:val="left" w:pos="1276"/>
        <w:tab w:val="right" w:leader="dot" w:pos="7938"/>
      </w:tabs>
      <w:autoSpaceDE w:val="0"/>
      <w:autoSpaceDN w:val="0"/>
      <w:spacing w:after="0" w:line="360" w:lineRule="auto"/>
    </w:pPr>
  </w:style>
  <w:style w:type="paragraph" w:styleId="TOC6">
    <w:name w:val="toc 6"/>
    <w:basedOn w:val="Normal"/>
    <w:next w:val="Normal"/>
    <w:autoRedefine/>
    <w:uiPriority w:val="39"/>
    <w:unhideWhenUsed/>
    <w:rsid w:val="00BC305F"/>
    <w:pPr>
      <w:widowControl w:val="0"/>
      <w:tabs>
        <w:tab w:val="left" w:pos="1276"/>
        <w:tab w:val="right" w:leader="dot" w:pos="7938"/>
        <w:tab w:val="right" w:leader="dot" w:pos="8222"/>
        <w:tab w:val="right" w:leader="dot" w:pos="8505"/>
      </w:tabs>
      <w:autoSpaceDE w:val="0"/>
      <w:autoSpaceDN w:val="0"/>
      <w:spacing w:after="0" w:line="360" w:lineRule="auto"/>
      <w:ind w:left="1276" w:hanging="424"/>
    </w:pPr>
  </w:style>
  <w:style w:type="paragraph" w:styleId="TOC7">
    <w:name w:val="toc 7"/>
    <w:basedOn w:val="Normal"/>
    <w:next w:val="Normal"/>
    <w:autoRedefine/>
    <w:uiPriority w:val="39"/>
    <w:unhideWhenUsed/>
    <w:rsid w:val="00CD53B7"/>
    <w:pPr>
      <w:widowControl w:val="0"/>
      <w:tabs>
        <w:tab w:val="left" w:pos="1276"/>
        <w:tab w:val="right" w:leader="dot" w:pos="7938"/>
      </w:tabs>
      <w:autoSpaceDE w:val="0"/>
      <w:autoSpaceDN w:val="0"/>
      <w:spacing w:after="0" w:line="360" w:lineRule="auto"/>
      <w:ind w:left="426"/>
    </w:pPr>
  </w:style>
  <w:style w:type="paragraph" w:styleId="TOC8">
    <w:name w:val="toc 8"/>
    <w:basedOn w:val="Normal"/>
    <w:next w:val="Normal"/>
    <w:autoRedefine/>
    <w:uiPriority w:val="39"/>
    <w:semiHidden/>
    <w:unhideWhenUsed/>
    <w:rsid w:val="009A1B3C"/>
    <w:pPr>
      <w:spacing w:after="100"/>
      <w:ind w:left="1680"/>
    </w:pPr>
  </w:style>
  <w:style w:type="paragraph" w:styleId="TOC9">
    <w:name w:val="toc 9"/>
    <w:basedOn w:val="Normal"/>
    <w:next w:val="Normal"/>
    <w:autoRedefine/>
    <w:uiPriority w:val="39"/>
    <w:semiHidden/>
    <w:unhideWhenUsed/>
    <w:rsid w:val="009A1B3C"/>
    <w:pPr>
      <w:spacing w:after="100"/>
      <w:ind w:left="1920"/>
    </w:pPr>
  </w:style>
  <w:style w:type="paragraph" w:styleId="TOCHeading">
    <w:name w:val="TOC Heading"/>
    <w:basedOn w:val="Heading1"/>
    <w:next w:val="Normal"/>
    <w:uiPriority w:val="39"/>
    <w:semiHidden/>
    <w:unhideWhenUsed/>
    <w:qFormat/>
    <w:rsid w:val="004343B9"/>
    <w:pPr>
      <w:numPr>
        <w:numId w:val="0"/>
      </w:numPr>
      <w:jc w:val="left"/>
      <w:outlineLvl w:val="9"/>
    </w:pPr>
    <w:rPr>
      <w:rFonts w:asciiTheme="majorHAnsi" w:hAnsiTheme="majorHAnsi"/>
      <w:color w:val="365F91" w:themeColor="accent1" w:themeShade="BF"/>
      <w:lang w:val="en-US" w:eastAsia="ja-JP"/>
    </w:rPr>
  </w:style>
  <w:style w:type="paragraph" w:styleId="NormalWeb">
    <w:name w:val="Normal (Web)"/>
    <w:basedOn w:val="Normal"/>
    <w:uiPriority w:val="99"/>
    <w:unhideWhenUsed/>
    <w:rsid w:val="00BB39D1"/>
    <w:pPr>
      <w:spacing w:before="100" w:beforeAutospacing="1" w:after="100" w:afterAutospacing="1" w:line="240" w:lineRule="auto"/>
    </w:pPr>
    <w:rPr>
      <w:rFonts w:eastAsia="Times New Roman" w:cs="Times New Roman"/>
      <w:szCs w:val="24"/>
      <w:lang w:val="en-ID" w:eastAsia="en-ID"/>
    </w:rPr>
  </w:style>
  <w:style w:type="character" w:styleId="FollowedHyperlink">
    <w:name w:val="FollowedHyperlink"/>
    <w:basedOn w:val="DefaultParagraphFont"/>
    <w:uiPriority w:val="99"/>
    <w:semiHidden/>
    <w:unhideWhenUsed/>
    <w:rsid w:val="004A5B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B37"/>
    <w:rPr>
      <w:rFonts w:ascii="Times New Roman" w:hAnsi="Times New Roman"/>
      <w:sz w:val="24"/>
    </w:rPr>
  </w:style>
  <w:style w:type="paragraph" w:styleId="Heading1">
    <w:name w:val="heading 1"/>
    <w:basedOn w:val="Normal"/>
    <w:next w:val="Normal"/>
    <w:link w:val="Heading1Char"/>
    <w:uiPriority w:val="9"/>
    <w:qFormat/>
    <w:rsid w:val="00D85B70"/>
    <w:pPr>
      <w:keepNext/>
      <w:keepLines/>
      <w:numPr>
        <w:numId w:val="1"/>
      </w:numPr>
      <w:spacing w:before="480" w:after="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05494C"/>
    <w:pPr>
      <w:keepNext/>
      <w:keepLines/>
      <w:numPr>
        <w:ilvl w:val="1"/>
        <w:numId w:val="1"/>
      </w:numPr>
      <w:spacing w:before="200" w:after="0"/>
      <w:jc w:val="both"/>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D85B70"/>
    <w:pPr>
      <w:keepNext/>
      <w:keepLines/>
      <w:numPr>
        <w:ilvl w:val="2"/>
        <w:numId w:val="1"/>
      </w:numPr>
      <w:spacing w:before="200" w:after="0"/>
      <w:jc w:val="both"/>
      <w:outlineLvl w:val="2"/>
    </w:pPr>
    <w:rPr>
      <w:rFonts w:eastAsiaTheme="majorEastAsia" w:cstheme="majorBidi"/>
      <w:b/>
      <w:bCs/>
    </w:rPr>
  </w:style>
  <w:style w:type="paragraph" w:styleId="Heading4">
    <w:name w:val="heading 4"/>
    <w:basedOn w:val="Normal"/>
    <w:next w:val="Normal"/>
    <w:link w:val="Heading4Char"/>
    <w:uiPriority w:val="9"/>
    <w:unhideWhenUsed/>
    <w:qFormat/>
    <w:rsid w:val="002C202B"/>
    <w:pPr>
      <w:keepNext/>
      <w:keepLines/>
      <w:numPr>
        <w:ilvl w:val="3"/>
        <w:numId w:val="1"/>
      </w:numPr>
      <w:spacing w:before="200" w:after="0"/>
      <w:jc w:val="both"/>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941884"/>
    <w:pPr>
      <w:keepNext/>
      <w:keepLines/>
      <w:numPr>
        <w:ilvl w:val="3"/>
        <w:numId w:val="2"/>
      </w:numPr>
      <w:spacing w:before="200" w:after="0"/>
      <w:jc w:val="both"/>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B70"/>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05494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D85B70"/>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2C202B"/>
    <w:rPr>
      <w:rFonts w:ascii="Times New Roman" w:eastAsiaTheme="majorEastAsia" w:hAnsi="Times New Roman" w:cstheme="majorBidi"/>
      <w:b/>
      <w:bCs/>
      <w:i/>
      <w:iCs/>
      <w:sz w:val="24"/>
    </w:rPr>
  </w:style>
  <w:style w:type="paragraph" w:styleId="FootnoteText">
    <w:name w:val="footnote text"/>
    <w:basedOn w:val="Normal"/>
    <w:link w:val="FootnoteTextChar"/>
    <w:uiPriority w:val="99"/>
    <w:unhideWhenUsed/>
    <w:rsid w:val="00E3373D"/>
    <w:pPr>
      <w:spacing w:after="0" w:line="240" w:lineRule="auto"/>
    </w:pPr>
    <w:rPr>
      <w:sz w:val="20"/>
      <w:szCs w:val="20"/>
    </w:rPr>
  </w:style>
  <w:style w:type="character" w:customStyle="1" w:styleId="FootnoteTextChar">
    <w:name w:val="Footnote Text Char"/>
    <w:basedOn w:val="DefaultParagraphFont"/>
    <w:link w:val="FootnoteText"/>
    <w:uiPriority w:val="99"/>
    <w:rsid w:val="00E3373D"/>
    <w:rPr>
      <w:sz w:val="20"/>
      <w:szCs w:val="20"/>
    </w:rPr>
  </w:style>
  <w:style w:type="character" w:styleId="FootnoteReference">
    <w:name w:val="footnote reference"/>
    <w:basedOn w:val="DefaultParagraphFont"/>
    <w:uiPriority w:val="99"/>
    <w:semiHidden/>
    <w:unhideWhenUsed/>
    <w:rsid w:val="00E3373D"/>
    <w:rPr>
      <w:vertAlign w:val="superscript"/>
    </w:rPr>
  </w:style>
  <w:style w:type="paragraph" w:styleId="BodyText">
    <w:name w:val="Body Text"/>
    <w:basedOn w:val="Normal"/>
    <w:link w:val="BodyTextChar"/>
    <w:uiPriority w:val="1"/>
    <w:qFormat/>
    <w:rsid w:val="00E3373D"/>
    <w:pPr>
      <w:widowControl w:val="0"/>
      <w:autoSpaceDE w:val="0"/>
      <w:autoSpaceDN w:val="0"/>
      <w:spacing w:after="0" w:line="240" w:lineRule="auto"/>
    </w:pPr>
    <w:rPr>
      <w:rFonts w:eastAsia="Times New Roman" w:cs="Times New Roman"/>
      <w:szCs w:val="24"/>
      <w:lang w:val="id"/>
    </w:rPr>
  </w:style>
  <w:style w:type="character" w:customStyle="1" w:styleId="BodyTextChar">
    <w:name w:val="Body Text Char"/>
    <w:basedOn w:val="DefaultParagraphFont"/>
    <w:link w:val="BodyText"/>
    <w:uiPriority w:val="1"/>
    <w:rsid w:val="00E3373D"/>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E3373D"/>
    <w:pPr>
      <w:widowControl w:val="0"/>
      <w:autoSpaceDE w:val="0"/>
      <w:autoSpaceDN w:val="0"/>
      <w:spacing w:after="0" w:line="223" w:lineRule="exact"/>
    </w:pPr>
    <w:rPr>
      <w:rFonts w:eastAsia="Times New Roman" w:cs="Times New Roman"/>
      <w:lang w:val="id"/>
    </w:rPr>
  </w:style>
  <w:style w:type="character" w:customStyle="1" w:styleId="fontstyle01">
    <w:name w:val="fontstyle01"/>
    <w:basedOn w:val="DefaultParagraphFont"/>
    <w:rsid w:val="003C0C1A"/>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3C0C1A"/>
    <w:rPr>
      <w:rFonts w:ascii="TimesNewRomanPS-ItalicMT" w:hAnsi="TimesNewRomanPS-ItalicMT" w:hint="default"/>
      <w:b w:val="0"/>
      <w:bCs w:val="0"/>
      <w:i/>
      <w:iCs/>
      <w:color w:val="000000"/>
      <w:sz w:val="24"/>
      <w:szCs w:val="24"/>
    </w:rPr>
  </w:style>
  <w:style w:type="paragraph" w:styleId="Header">
    <w:name w:val="header"/>
    <w:basedOn w:val="Normal"/>
    <w:link w:val="HeaderChar"/>
    <w:uiPriority w:val="99"/>
    <w:unhideWhenUsed/>
    <w:rsid w:val="003C0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C1A"/>
  </w:style>
  <w:style w:type="paragraph" w:styleId="Footer">
    <w:name w:val="footer"/>
    <w:basedOn w:val="Normal"/>
    <w:link w:val="FooterChar"/>
    <w:uiPriority w:val="99"/>
    <w:unhideWhenUsed/>
    <w:rsid w:val="003C0C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C1A"/>
  </w:style>
  <w:style w:type="character" w:customStyle="1" w:styleId="fontstyle11">
    <w:name w:val="fontstyle11"/>
    <w:basedOn w:val="DefaultParagraphFont"/>
    <w:rsid w:val="009B2B41"/>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4E06F1"/>
    <w:rPr>
      <w:rFonts w:ascii="Times New Roman" w:hAnsi="Times New Roman" w:cs="Times New Roman" w:hint="default"/>
      <w:b w:val="0"/>
      <w:bCs w:val="0"/>
      <w:i/>
      <w:iCs/>
      <w:color w:val="000000"/>
      <w:sz w:val="24"/>
      <w:szCs w:val="24"/>
    </w:rPr>
  </w:style>
  <w:style w:type="paragraph" w:styleId="BalloonText">
    <w:name w:val="Balloon Text"/>
    <w:basedOn w:val="Normal"/>
    <w:link w:val="BalloonTextChar"/>
    <w:uiPriority w:val="99"/>
    <w:semiHidden/>
    <w:unhideWhenUsed/>
    <w:rsid w:val="00873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B41"/>
    <w:rPr>
      <w:rFonts w:ascii="Tahoma" w:hAnsi="Tahoma" w:cs="Tahoma"/>
      <w:sz w:val="16"/>
      <w:szCs w:val="16"/>
    </w:rPr>
  </w:style>
  <w:style w:type="paragraph" w:styleId="ListParagraph">
    <w:name w:val="List Paragraph"/>
    <w:basedOn w:val="Normal"/>
    <w:link w:val="ListParagraphChar"/>
    <w:uiPriority w:val="1"/>
    <w:qFormat/>
    <w:rsid w:val="0019233F"/>
    <w:pPr>
      <w:spacing w:after="160" w:line="259" w:lineRule="auto"/>
      <w:ind w:left="720"/>
      <w:contextualSpacing/>
    </w:pPr>
    <w:rPr>
      <w:rFonts w:ascii="Calibri" w:eastAsia="Calibri" w:hAnsi="Calibri" w:cs="Times New Roman"/>
      <w:lang w:val="x-none"/>
    </w:rPr>
  </w:style>
  <w:style w:type="character" w:customStyle="1" w:styleId="ListParagraphChar">
    <w:name w:val="List Paragraph Char"/>
    <w:link w:val="ListParagraph"/>
    <w:uiPriority w:val="1"/>
    <w:rsid w:val="0019233F"/>
    <w:rPr>
      <w:rFonts w:ascii="Calibri" w:eastAsia="Calibri" w:hAnsi="Calibri" w:cs="Times New Roman"/>
      <w:lang w:val="x-none"/>
    </w:rPr>
  </w:style>
  <w:style w:type="character" w:styleId="Hyperlink">
    <w:name w:val="Hyperlink"/>
    <w:basedOn w:val="DefaultParagraphFont"/>
    <w:uiPriority w:val="99"/>
    <w:unhideWhenUsed/>
    <w:rsid w:val="00453791"/>
    <w:rPr>
      <w:color w:val="0000FF"/>
      <w:u w:val="single"/>
    </w:rPr>
  </w:style>
  <w:style w:type="character" w:customStyle="1" w:styleId="Heading5Char">
    <w:name w:val="Heading 5 Char"/>
    <w:basedOn w:val="DefaultParagraphFont"/>
    <w:link w:val="Heading5"/>
    <w:uiPriority w:val="9"/>
    <w:rsid w:val="00941884"/>
    <w:rPr>
      <w:rFonts w:ascii="Times New Roman" w:eastAsiaTheme="majorEastAsia" w:hAnsi="Times New Roman" w:cstheme="majorBidi"/>
      <w:sz w:val="24"/>
    </w:rPr>
  </w:style>
  <w:style w:type="table" w:styleId="TableGrid">
    <w:name w:val="Table Grid"/>
    <w:basedOn w:val="TableNormal"/>
    <w:uiPriority w:val="59"/>
    <w:rsid w:val="00987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3F3D31"/>
    <w:pPr>
      <w:widowControl w:val="0"/>
      <w:tabs>
        <w:tab w:val="left" w:pos="0"/>
        <w:tab w:val="right" w:leader="dot" w:pos="8222"/>
        <w:tab w:val="left" w:leader="dot" w:pos="9377"/>
        <w:tab w:val="right" w:leader="dot" w:pos="9628"/>
      </w:tabs>
      <w:autoSpaceDE w:val="0"/>
      <w:autoSpaceDN w:val="0"/>
      <w:spacing w:before="139" w:after="0" w:line="360" w:lineRule="auto"/>
      <w:ind w:left="284" w:right="-285" w:hanging="272"/>
    </w:pPr>
    <w:rPr>
      <w:rFonts w:eastAsia="Calibri" w:cs="Times New Roman"/>
      <w:lang w:val="id-ID"/>
    </w:rPr>
  </w:style>
  <w:style w:type="paragraph" w:styleId="TOC2">
    <w:name w:val="toc 2"/>
    <w:basedOn w:val="Normal"/>
    <w:next w:val="Normal"/>
    <w:autoRedefine/>
    <w:uiPriority w:val="39"/>
    <w:unhideWhenUsed/>
    <w:qFormat/>
    <w:rsid w:val="003F3D31"/>
    <w:pPr>
      <w:widowControl w:val="0"/>
      <w:tabs>
        <w:tab w:val="left" w:pos="284"/>
        <w:tab w:val="right" w:leader="dot" w:pos="8222"/>
        <w:tab w:val="left" w:leader="dot" w:pos="9303"/>
      </w:tabs>
      <w:autoSpaceDE w:val="0"/>
      <w:autoSpaceDN w:val="0"/>
      <w:spacing w:before="137" w:after="0" w:line="360" w:lineRule="auto"/>
      <w:ind w:left="284" w:hanging="272"/>
    </w:pPr>
    <w:rPr>
      <w:rFonts w:ascii="Calibri" w:eastAsia="Calibri" w:hAnsi="Calibri" w:cs="Times New Roman"/>
      <w:lang w:val="id-ID"/>
    </w:rPr>
  </w:style>
  <w:style w:type="paragraph" w:styleId="TOC3">
    <w:name w:val="toc 3"/>
    <w:basedOn w:val="Normal"/>
    <w:next w:val="Normal"/>
    <w:autoRedefine/>
    <w:uiPriority w:val="39"/>
    <w:unhideWhenUsed/>
    <w:rsid w:val="008B0228"/>
    <w:pPr>
      <w:widowControl w:val="0"/>
      <w:tabs>
        <w:tab w:val="left" w:pos="426"/>
        <w:tab w:val="left" w:leader="dot" w:pos="7938"/>
      </w:tabs>
      <w:autoSpaceDE w:val="0"/>
      <w:autoSpaceDN w:val="0"/>
      <w:spacing w:after="0" w:line="360" w:lineRule="auto"/>
      <w:ind w:left="426"/>
    </w:pPr>
  </w:style>
  <w:style w:type="paragraph" w:styleId="TOC4">
    <w:name w:val="toc 4"/>
    <w:basedOn w:val="Normal"/>
    <w:next w:val="Normal"/>
    <w:autoRedefine/>
    <w:uiPriority w:val="39"/>
    <w:unhideWhenUsed/>
    <w:rsid w:val="00F44808"/>
    <w:pPr>
      <w:widowControl w:val="0"/>
      <w:numPr>
        <w:numId w:val="3"/>
      </w:numPr>
      <w:tabs>
        <w:tab w:val="left" w:pos="851"/>
        <w:tab w:val="right" w:leader="dot" w:pos="8222"/>
      </w:tabs>
      <w:autoSpaceDE w:val="0"/>
      <w:autoSpaceDN w:val="0"/>
      <w:spacing w:after="0" w:line="360" w:lineRule="auto"/>
      <w:ind w:left="851" w:hanging="425"/>
    </w:pPr>
  </w:style>
  <w:style w:type="paragraph" w:styleId="TOC5">
    <w:name w:val="toc 5"/>
    <w:basedOn w:val="Normal"/>
    <w:next w:val="Normal"/>
    <w:autoRedefine/>
    <w:uiPriority w:val="39"/>
    <w:unhideWhenUsed/>
    <w:rsid w:val="00BC305F"/>
    <w:pPr>
      <w:widowControl w:val="0"/>
      <w:numPr>
        <w:numId w:val="4"/>
      </w:numPr>
      <w:tabs>
        <w:tab w:val="left" w:pos="1276"/>
        <w:tab w:val="right" w:leader="dot" w:pos="7938"/>
      </w:tabs>
      <w:autoSpaceDE w:val="0"/>
      <w:autoSpaceDN w:val="0"/>
      <w:spacing w:after="0" w:line="360" w:lineRule="auto"/>
    </w:pPr>
  </w:style>
  <w:style w:type="paragraph" w:styleId="TOC6">
    <w:name w:val="toc 6"/>
    <w:basedOn w:val="Normal"/>
    <w:next w:val="Normal"/>
    <w:autoRedefine/>
    <w:uiPriority w:val="39"/>
    <w:unhideWhenUsed/>
    <w:rsid w:val="00BC305F"/>
    <w:pPr>
      <w:widowControl w:val="0"/>
      <w:tabs>
        <w:tab w:val="left" w:pos="1276"/>
        <w:tab w:val="right" w:leader="dot" w:pos="7938"/>
        <w:tab w:val="right" w:leader="dot" w:pos="8222"/>
        <w:tab w:val="right" w:leader="dot" w:pos="8505"/>
      </w:tabs>
      <w:autoSpaceDE w:val="0"/>
      <w:autoSpaceDN w:val="0"/>
      <w:spacing w:after="0" w:line="360" w:lineRule="auto"/>
      <w:ind w:left="1276" w:hanging="424"/>
    </w:pPr>
  </w:style>
  <w:style w:type="paragraph" w:styleId="TOC7">
    <w:name w:val="toc 7"/>
    <w:basedOn w:val="Normal"/>
    <w:next w:val="Normal"/>
    <w:autoRedefine/>
    <w:uiPriority w:val="39"/>
    <w:unhideWhenUsed/>
    <w:rsid w:val="00CD53B7"/>
    <w:pPr>
      <w:widowControl w:val="0"/>
      <w:tabs>
        <w:tab w:val="left" w:pos="1276"/>
        <w:tab w:val="right" w:leader="dot" w:pos="7938"/>
      </w:tabs>
      <w:autoSpaceDE w:val="0"/>
      <w:autoSpaceDN w:val="0"/>
      <w:spacing w:after="0" w:line="360" w:lineRule="auto"/>
      <w:ind w:left="426"/>
    </w:pPr>
  </w:style>
  <w:style w:type="paragraph" w:styleId="TOC8">
    <w:name w:val="toc 8"/>
    <w:basedOn w:val="Normal"/>
    <w:next w:val="Normal"/>
    <w:autoRedefine/>
    <w:uiPriority w:val="39"/>
    <w:semiHidden/>
    <w:unhideWhenUsed/>
    <w:rsid w:val="009A1B3C"/>
    <w:pPr>
      <w:spacing w:after="100"/>
      <w:ind w:left="1680"/>
    </w:pPr>
  </w:style>
  <w:style w:type="paragraph" w:styleId="TOC9">
    <w:name w:val="toc 9"/>
    <w:basedOn w:val="Normal"/>
    <w:next w:val="Normal"/>
    <w:autoRedefine/>
    <w:uiPriority w:val="39"/>
    <w:semiHidden/>
    <w:unhideWhenUsed/>
    <w:rsid w:val="009A1B3C"/>
    <w:pPr>
      <w:spacing w:after="100"/>
      <w:ind w:left="1920"/>
    </w:pPr>
  </w:style>
  <w:style w:type="paragraph" w:styleId="TOCHeading">
    <w:name w:val="TOC Heading"/>
    <w:basedOn w:val="Heading1"/>
    <w:next w:val="Normal"/>
    <w:uiPriority w:val="39"/>
    <w:semiHidden/>
    <w:unhideWhenUsed/>
    <w:qFormat/>
    <w:rsid w:val="004343B9"/>
    <w:pPr>
      <w:numPr>
        <w:numId w:val="0"/>
      </w:numPr>
      <w:jc w:val="left"/>
      <w:outlineLvl w:val="9"/>
    </w:pPr>
    <w:rPr>
      <w:rFonts w:asciiTheme="majorHAnsi" w:hAnsiTheme="majorHAnsi"/>
      <w:color w:val="365F91" w:themeColor="accent1" w:themeShade="BF"/>
      <w:lang w:val="en-US" w:eastAsia="ja-JP"/>
    </w:rPr>
  </w:style>
  <w:style w:type="paragraph" w:styleId="NormalWeb">
    <w:name w:val="Normal (Web)"/>
    <w:basedOn w:val="Normal"/>
    <w:uiPriority w:val="99"/>
    <w:unhideWhenUsed/>
    <w:rsid w:val="00BB39D1"/>
    <w:pPr>
      <w:spacing w:before="100" w:beforeAutospacing="1" w:after="100" w:afterAutospacing="1" w:line="240" w:lineRule="auto"/>
    </w:pPr>
    <w:rPr>
      <w:rFonts w:eastAsia="Times New Roman" w:cs="Times New Roman"/>
      <w:szCs w:val="24"/>
      <w:lang w:val="en-ID" w:eastAsia="en-ID"/>
    </w:rPr>
  </w:style>
  <w:style w:type="character" w:styleId="FollowedHyperlink">
    <w:name w:val="FollowedHyperlink"/>
    <w:basedOn w:val="DefaultParagraphFont"/>
    <w:uiPriority w:val="99"/>
    <w:semiHidden/>
    <w:unhideWhenUsed/>
    <w:rsid w:val="004A5B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3027">
      <w:bodyDiv w:val="1"/>
      <w:marLeft w:val="0"/>
      <w:marRight w:val="0"/>
      <w:marTop w:val="0"/>
      <w:marBottom w:val="0"/>
      <w:divBdr>
        <w:top w:val="none" w:sz="0" w:space="0" w:color="auto"/>
        <w:left w:val="none" w:sz="0" w:space="0" w:color="auto"/>
        <w:bottom w:val="none" w:sz="0" w:space="0" w:color="auto"/>
        <w:right w:val="none" w:sz="0" w:space="0" w:color="auto"/>
      </w:divBdr>
    </w:div>
    <w:div w:id="92752160">
      <w:bodyDiv w:val="1"/>
      <w:marLeft w:val="0"/>
      <w:marRight w:val="0"/>
      <w:marTop w:val="0"/>
      <w:marBottom w:val="0"/>
      <w:divBdr>
        <w:top w:val="none" w:sz="0" w:space="0" w:color="auto"/>
        <w:left w:val="none" w:sz="0" w:space="0" w:color="auto"/>
        <w:bottom w:val="none" w:sz="0" w:space="0" w:color="auto"/>
        <w:right w:val="none" w:sz="0" w:space="0" w:color="auto"/>
      </w:divBdr>
    </w:div>
    <w:div w:id="94982990">
      <w:bodyDiv w:val="1"/>
      <w:marLeft w:val="0"/>
      <w:marRight w:val="0"/>
      <w:marTop w:val="0"/>
      <w:marBottom w:val="0"/>
      <w:divBdr>
        <w:top w:val="none" w:sz="0" w:space="0" w:color="auto"/>
        <w:left w:val="none" w:sz="0" w:space="0" w:color="auto"/>
        <w:bottom w:val="none" w:sz="0" w:space="0" w:color="auto"/>
        <w:right w:val="none" w:sz="0" w:space="0" w:color="auto"/>
      </w:divBdr>
    </w:div>
    <w:div w:id="118189828">
      <w:bodyDiv w:val="1"/>
      <w:marLeft w:val="0"/>
      <w:marRight w:val="0"/>
      <w:marTop w:val="0"/>
      <w:marBottom w:val="0"/>
      <w:divBdr>
        <w:top w:val="none" w:sz="0" w:space="0" w:color="auto"/>
        <w:left w:val="none" w:sz="0" w:space="0" w:color="auto"/>
        <w:bottom w:val="none" w:sz="0" w:space="0" w:color="auto"/>
        <w:right w:val="none" w:sz="0" w:space="0" w:color="auto"/>
      </w:divBdr>
    </w:div>
    <w:div w:id="185753164">
      <w:bodyDiv w:val="1"/>
      <w:marLeft w:val="0"/>
      <w:marRight w:val="0"/>
      <w:marTop w:val="0"/>
      <w:marBottom w:val="0"/>
      <w:divBdr>
        <w:top w:val="none" w:sz="0" w:space="0" w:color="auto"/>
        <w:left w:val="none" w:sz="0" w:space="0" w:color="auto"/>
        <w:bottom w:val="none" w:sz="0" w:space="0" w:color="auto"/>
        <w:right w:val="none" w:sz="0" w:space="0" w:color="auto"/>
      </w:divBdr>
    </w:div>
    <w:div w:id="198518366">
      <w:bodyDiv w:val="1"/>
      <w:marLeft w:val="0"/>
      <w:marRight w:val="0"/>
      <w:marTop w:val="0"/>
      <w:marBottom w:val="0"/>
      <w:divBdr>
        <w:top w:val="none" w:sz="0" w:space="0" w:color="auto"/>
        <w:left w:val="none" w:sz="0" w:space="0" w:color="auto"/>
        <w:bottom w:val="none" w:sz="0" w:space="0" w:color="auto"/>
        <w:right w:val="none" w:sz="0" w:space="0" w:color="auto"/>
      </w:divBdr>
    </w:div>
    <w:div w:id="203753017">
      <w:bodyDiv w:val="1"/>
      <w:marLeft w:val="0"/>
      <w:marRight w:val="0"/>
      <w:marTop w:val="0"/>
      <w:marBottom w:val="0"/>
      <w:divBdr>
        <w:top w:val="none" w:sz="0" w:space="0" w:color="auto"/>
        <w:left w:val="none" w:sz="0" w:space="0" w:color="auto"/>
        <w:bottom w:val="none" w:sz="0" w:space="0" w:color="auto"/>
        <w:right w:val="none" w:sz="0" w:space="0" w:color="auto"/>
      </w:divBdr>
    </w:div>
    <w:div w:id="217741755">
      <w:bodyDiv w:val="1"/>
      <w:marLeft w:val="0"/>
      <w:marRight w:val="0"/>
      <w:marTop w:val="0"/>
      <w:marBottom w:val="0"/>
      <w:divBdr>
        <w:top w:val="none" w:sz="0" w:space="0" w:color="auto"/>
        <w:left w:val="none" w:sz="0" w:space="0" w:color="auto"/>
        <w:bottom w:val="none" w:sz="0" w:space="0" w:color="auto"/>
        <w:right w:val="none" w:sz="0" w:space="0" w:color="auto"/>
      </w:divBdr>
    </w:div>
    <w:div w:id="220405678">
      <w:bodyDiv w:val="1"/>
      <w:marLeft w:val="0"/>
      <w:marRight w:val="0"/>
      <w:marTop w:val="0"/>
      <w:marBottom w:val="0"/>
      <w:divBdr>
        <w:top w:val="none" w:sz="0" w:space="0" w:color="auto"/>
        <w:left w:val="none" w:sz="0" w:space="0" w:color="auto"/>
        <w:bottom w:val="none" w:sz="0" w:space="0" w:color="auto"/>
        <w:right w:val="none" w:sz="0" w:space="0" w:color="auto"/>
      </w:divBdr>
    </w:div>
    <w:div w:id="250740790">
      <w:bodyDiv w:val="1"/>
      <w:marLeft w:val="0"/>
      <w:marRight w:val="0"/>
      <w:marTop w:val="0"/>
      <w:marBottom w:val="0"/>
      <w:divBdr>
        <w:top w:val="none" w:sz="0" w:space="0" w:color="auto"/>
        <w:left w:val="none" w:sz="0" w:space="0" w:color="auto"/>
        <w:bottom w:val="none" w:sz="0" w:space="0" w:color="auto"/>
        <w:right w:val="none" w:sz="0" w:space="0" w:color="auto"/>
      </w:divBdr>
    </w:div>
    <w:div w:id="260916016">
      <w:bodyDiv w:val="1"/>
      <w:marLeft w:val="0"/>
      <w:marRight w:val="0"/>
      <w:marTop w:val="0"/>
      <w:marBottom w:val="0"/>
      <w:divBdr>
        <w:top w:val="none" w:sz="0" w:space="0" w:color="auto"/>
        <w:left w:val="none" w:sz="0" w:space="0" w:color="auto"/>
        <w:bottom w:val="none" w:sz="0" w:space="0" w:color="auto"/>
        <w:right w:val="none" w:sz="0" w:space="0" w:color="auto"/>
      </w:divBdr>
    </w:div>
    <w:div w:id="273557570">
      <w:bodyDiv w:val="1"/>
      <w:marLeft w:val="0"/>
      <w:marRight w:val="0"/>
      <w:marTop w:val="0"/>
      <w:marBottom w:val="0"/>
      <w:divBdr>
        <w:top w:val="none" w:sz="0" w:space="0" w:color="auto"/>
        <w:left w:val="none" w:sz="0" w:space="0" w:color="auto"/>
        <w:bottom w:val="none" w:sz="0" w:space="0" w:color="auto"/>
        <w:right w:val="none" w:sz="0" w:space="0" w:color="auto"/>
      </w:divBdr>
    </w:div>
    <w:div w:id="285544425">
      <w:bodyDiv w:val="1"/>
      <w:marLeft w:val="0"/>
      <w:marRight w:val="0"/>
      <w:marTop w:val="0"/>
      <w:marBottom w:val="0"/>
      <w:divBdr>
        <w:top w:val="none" w:sz="0" w:space="0" w:color="auto"/>
        <w:left w:val="none" w:sz="0" w:space="0" w:color="auto"/>
        <w:bottom w:val="none" w:sz="0" w:space="0" w:color="auto"/>
        <w:right w:val="none" w:sz="0" w:space="0" w:color="auto"/>
      </w:divBdr>
    </w:div>
    <w:div w:id="290210175">
      <w:bodyDiv w:val="1"/>
      <w:marLeft w:val="0"/>
      <w:marRight w:val="0"/>
      <w:marTop w:val="0"/>
      <w:marBottom w:val="0"/>
      <w:divBdr>
        <w:top w:val="none" w:sz="0" w:space="0" w:color="auto"/>
        <w:left w:val="none" w:sz="0" w:space="0" w:color="auto"/>
        <w:bottom w:val="none" w:sz="0" w:space="0" w:color="auto"/>
        <w:right w:val="none" w:sz="0" w:space="0" w:color="auto"/>
      </w:divBdr>
    </w:div>
    <w:div w:id="316153640">
      <w:bodyDiv w:val="1"/>
      <w:marLeft w:val="0"/>
      <w:marRight w:val="0"/>
      <w:marTop w:val="0"/>
      <w:marBottom w:val="0"/>
      <w:divBdr>
        <w:top w:val="none" w:sz="0" w:space="0" w:color="auto"/>
        <w:left w:val="none" w:sz="0" w:space="0" w:color="auto"/>
        <w:bottom w:val="none" w:sz="0" w:space="0" w:color="auto"/>
        <w:right w:val="none" w:sz="0" w:space="0" w:color="auto"/>
      </w:divBdr>
    </w:div>
    <w:div w:id="401100334">
      <w:bodyDiv w:val="1"/>
      <w:marLeft w:val="0"/>
      <w:marRight w:val="0"/>
      <w:marTop w:val="0"/>
      <w:marBottom w:val="0"/>
      <w:divBdr>
        <w:top w:val="none" w:sz="0" w:space="0" w:color="auto"/>
        <w:left w:val="none" w:sz="0" w:space="0" w:color="auto"/>
        <w:bottom w:val="none" w:sz="0" w:space="0" w:color="auto"/>
        <w:right w:val="none" w:sz="0" w:space="0" w:color="auto"/>
      </w:divBdr>
    </w:div>
    <w:div w:id="422578437">
      <w:bodyDiv w:val="1"/>
      <w:marLeft w:val="0"/>
      <w:marRight w:val="0"/>
      <w:marTop w:val="0"/>
      <w:marBottom w:val="0"/>
      <w:divBdr>
        <w:top w:val="none" w:sz="0" w:space="0" w:color="auto"/>
        <w:left w:val="none" w:sz="0" w:space="0" w:color="auto"/>
        <w:bottom w:val="none" w:sz="0" w:space="0" w:color="auto"/>
        <w:right w:val="none" w:sz="0" w:space="0" w:color="auto"/>
      </w:divBdr>
    </w:div>
    <w:div w:id="436826659">
      <w:bodyDiv w:val="1"/>
      <w:marLeft w:val="0"/>
      <w:marRight w:val="0"/>
      <w:marTop w:val="0"/>
      <w:marBottom w:val="0"/>
      <w:divBdr>
        <w:top w:val="none" w:sz="0" w:space="0" w:color="auto"/>
        <w:left w:val="none" w:sz="0" w:space="0" w:color="auto"/>
        <w:bottom w:val="none" w:sz="0" w:space="0" w:color="auto"/>
        <w:right w:val="none" w:sz="0" w:space="0" w:color="auto"/>
      </w:divBdr>
    </w:div>
    <w:div w:id="439878888">
      <w:bodyDiv w:val="1"/>
      <w:marLeft w:val="0"/>
      <w:marRight w:val="0"/>
      <w:marTop w:val="0"/>
      <w:marBottom w:val="0"/>
      <w:divBdr>
        <w:top w:val="none" w:sz="0" w:space="0" w:color="auto"/>
        <w:left w:val="none" w:sz="0" w:space="0" w:color="auto"/>
        <w:bottom w:val="none" w:sz="0" w:space="0" w:color="auto"/>
        <w:right w:val="none" w:sz="0" w:space="0" w:color="auto"/>
      </w:divBdr>
    </w:div>
    <w:div w:id="449663992">
      <w:bodyDiv w:val="1"/>
      <w:marLeft w:val="0"/>
      <w:marRight w:val="0"/>
      <w:marTop w:val="0"/>
      <w:marBottom w:val="0"/>
      <w:divBdr>
        <w:top w:val="none" w:sz="0" w:space="0" w:color="auto"/>
        <w:left w:val="none" w:sz="0" w:space="0" w:color="auto"/>
        <w:bottom w:val="none" w:sz="0" w:space="0" w:color="auto"/>
        <w:right w:val="none" w:sz="0" w:space="0" w:color="auto"/>
      </w:divBdr>
    </w:div>
    <w:div w:id="456728594">
      <w:bodyDiv w:val="1"/>
      <w:marLeft w:val="0"/>
      <w:marRight w:val="0"/>
      <w:marTop w:val="0"/>
      <w:marBottom w:val="0"/>
      <w:divBdr>
        <w:top w:val="none" w:sz="0" w:space="0" w:color="auto"/>
        <w:left w:val="none" w:sz="0" w:space="0" w:color="auto"/>
        <w:bottom w:val="none" w:sz="0" w:space="0" w:color="auto"/>
        <w:right w:val="none" w:sz="0" w:space="0" w:color="auto"/>
      </w:divBdr>
    </w:div>
    <w:div w:id="462575759">
      <w:bodyDiv w:val="1"/>
      <w:marLeft w:val="0"/>
      <w:marRight w:val="0"/>
      <w:marTop w:val="0"/>
      <w:marBottom w:val="0"/>
      <w:divBdr>
        <w:top w:val="none" w:sz="0" w:space="0" w:color="auto"/>
        <w:left w:val="none" w:sz="0" w:space="0" w:color="auto"/>
        <w:bottom w:val="none" w:sz="0" w:space="0" w:color="auto"/>
        <w:right w:val="none" w:sz="0" w:space="0" w:color="auto"/>
      </w:divBdr>
    </w:div>
    <w:div w:id="468090594">
      <w:bodyDiv w:val="1"/>
      <w:marLeft w:val="0"/>
      <w:marRight w:val="0"/>
      <w:marTop w:val="0"/>
      <w:marBottom w:val="0"/>
      <w:divBdr>
        <w:top w:val="none" w:sz="0" w:space="0" w:color="auto"/>
        <w:left w:val="none" w:sz="0" w:space="0" w:color="auto"/>
        <w:bottom w:val="none" w:sz="0" w:space="0" w:color="auto"/>
        <w:right w:val="none" w:sz="0" w:space="0" w:color="auto"/>
      </w:divBdr>
    </w:div>
    <w:div w:id="483738387">
      <w:bodyDiv w:val="1"/>
      <w:marLeft w:val="0"/>
      <w:marRight w:val="0"/>
      <w:marTop w:val="0"/>
      <w:marBottom w:val="0"/>
      <w:divBdr>
        <w:top w:val="none" w:sz="0" w:space="0" w:color="auto"/>
        <w:left w:val="none" w:sz="0" w:space="0" w:color="auto"/>
        <w:bottom w:val="none" w:sz="0" w:space="0" w:color="auto"/>
        <w:right w:val="none" w:sz="0" w:space="0" w:color="auto"/>
      </w:divBdr>
    </w:div>
    <w:div w:id="487290162">
      <w:bodyDiv w:val="1"/>
      <w:marLeft w:val="0"/>
      <w:marRight w:val="0"/>
      <w:marTop w:val="0"/>
      <w:marBottom w:val="0"/>
      <w:divBdr>
        <w:top w:val="none" w:sz="0" w:space="0" w:color="auto"/>
        <w:left w:val="none" w:sz="0" w:space="0" w:color="auto"/>
        <w:bottom w:val="none" w:sz="0" w:space="0" w:color="auto"/>
        <w:right w:val="none" w:sz="0" w:space="0" w:color="auto"/>
      </w:divBdr>
    </w:div>
    <w:div w:id="518860484">
      <w:bodyDiv w:val="1"/>
      <w:marLeft w:val="0"/>
      <w:marRight w:val="0"/>
      <w:marTop w:val="0"/>
      <w:marBottom w:val="0"/>
      <w:divBdr>
        <w:top w:val="none" w:sz="0" w:space="0" w:color="auto"/>
        <w:left w:val="none" w:sz="0" w:space="0" w:color="auto"/>
        <w:bottom w:val="none" w:sz="0" w:space="0" w:color="auto"/>
        <w:right w:val="none" w:sz="0" w:space="0" w:color="auto"/>
      </w:divBdr>
    </w:div>
    <w:div w:id="526413230">
      <w:bodyDiv w:val="1"/>
      <w:marLeft w:val="0"/>
      <w:marRight w:val="0"/>
      <w:marTop w:val="0"/>
      <w:marBottom w:val="0"/>
      <w:divBdr>
        <w:top w:val="none" w:sz="0" w:space="0" w:color="auto"/>
        <w:left w:val="none" w:sz="0" w:space="0" w:color="auto"/>
        <w:bottom w:val="none" w:sz="0" w:space="0" w:color="auto"/>
        <w:right w:val="none" w:sz="0" w:space="0" w:color="auto"/>
      </w:divBdr>
    </w:div>
    <w:div w:id="533078859">
      <w:bodyDiv w:val="1"/>
      <w:marLeft w:val="0"/>
      <w:marRight w:val="0"/>
      <w:marTop w:val="0"/>
      <w:marBottom w:val="0"/>
      <w:divBdr>
        <w:top w:val="none" w:sz="0" w:space="0" w:color="auto"/>
        <w:left w:val="none" w:sz="0" w:space="0" w:color="auto"/>
        <w:bottom w:val="none" w:sz="0" w:space="0" w:color="auto"/>
        <w:right w:val="none" w:sz="0" w:space="0" w:color="auto"/>
      </w:divBdr>
    </w:div>
    <w:div w:id="584534884">
      <w:bodyDiv w:val="1"/>
      <w:marLeft w:val="0"/>
      <w:marRight w:val="0"/>
      <w:marTop w:val="0"/>
      <w:marBottom w:val="0"/>
      <w:divBdr>
        <w:top w:val="none" w:sz="0" w:space="0" w:color="auto"/>
        <w:left w:val="none" w:sz="0" w:space="0" w:color="auto"/>
        <w:bottom w:val="none" w:sz="0" w:space="0" w:color="auto"/>
        <w:right w:val="none" w:sz="0" w:space="0" w:color="auto"/>
      </w:divBdr>
    </w:div>
    <w:div w:id="589125672">
      <w:bodyDiv w:val="1"/>
      <w:marLeft w:val="0"/>
      <w:marRight w:val="0"/>
      <w:marTop w:val="0"/>
      <w:marBottom w:val="0"/>
      <w:divBdr>
        <w:top w:val="none" w:sz="0" w:space="0" w:color="auto"/>
        <w:left w:val="none" w:sz="0" w:space="0" w:color="auto"/>
        <w:bottom w:val="none" w:sz="0" w:space="0" w:color="auto"/>
        <w:right w:val="none" w:sz="0" w:space="0" w:color="auto"/>
      </w:divBdr>
    </w:div>
    <w:div w:id="615450111">
      <w:bodyDiv w:val="1"/>
      <w:marLeft w:val="0"/>
      <w:marRight w:val="0"/>
      <w:marTop w:val="0"/>
      <w:marBottom w:val="0"/>
      <w:divBdr>
        <w:top w:val="none" w:sz="0" w:space="0" w:color="auto"/>
        <w:left w:val="none" w:sz="0" w:space="0" w:color="auto"/>
        <w:bottom w:val="none" w:sz="0" w:space="0" w:color="auto"/>
        <w:right w:val="none" w:sz="0" w:space="0" w:color="auto"/>
      </w:divBdr>
    </w:div>
    <w:div w:id="631600119">
      <w:bodyDiv w:val="1"/>
      <w:marLeft w:val="0"/>
      <w:marRight w:val="0"/>
      <w:marTop w:val="0"/>
      <w:marBottom w:val="0"/>
      <w:divBdr>
        <w:top w:val="none" w:sz="0" w:space="0" w:color="auto"/>
        <w:left w:val="none" w:sz="0" w:space="0" w:color="auto"/>
        <w:bottom w:val="none" w:sz="0" w:space="0" w:color="auto"/>
        <w:right w:val="none" w:sz="0" w:space="0" w:color="auto"/>
      </w:divBdr>
    </w:div>
    <w:div w:id="638192971">
      <w:bodyDiv w:val="1"/>
      <w:marLeft w:val="0"/>
      <w:marRight w:val="0"/>
      <w:marTop w:val="0"/>
      <w:marBottom w:val="0"/>
      <w:divBdr>
        <w:top w:val="none" w:sz="0" w:space="0" w:color="auto"/>
        <w:left w:val="none" w:sz="0" w:space="0" w:color="auto"/>
        <w:bottom w:val="none" w:sz="0" w:space="0" w:color="auto"/>
        <w:right w:val="none" w:sz="0" w:space="0" w:color="auto"/>
      </w:divBdr>
    </w:div>
    <w:div w:id="670452025">
      <w:bodyDiv w:val="1"/>
      <w:marLeft w:val="0"/>
      <w:marRight w:val="0"/>
      <w:marTop w:val="0"/>
      <w:marBottom w:val="0"/>
      <w:divBdr>
        <w:top w:val="none" w:sz="0" w:space="0" w:color="auto"/>
        <w:left w:val="none" w:sz="0" w:space="0" w:color="auto"/>
        <w:bottom w:val="none" w:sz="0" w:space="0" w:color="auto"/>
        <w:right w:val="none" w:sz="0" w:space="0" w:color="auto"/>
      </w:divBdr>
    </w:div>
    <w:div w:id="684213888">
      <w:bodyDiv w:val="1"/>
      <w:marLeft w:val="0"/>
      <w:marRight w:val="0"/>
      <w:marTop w:val="0"/>
      <w:marBottom w:val="0"/>
      <w:divBdr>
        <w:top w:val="none" w:sz="0" w:space="0" w:color="auto"/>
        <w:left w:val="none" w:sz="0" w:space="0" w:color="auto"/>
        <w:bottom w:val="none" w:sz="0" w:space="0" w:color="auto"/>
        <w:right w:val="none" w:sz="0" w:space="0" w:color="auto"/>
      </w:divBdr>
    </w:div>
    <w:div w:id="719397540">
      <w:bodyDiv w:val="1"/>
      <w:marLeft w:val="0"/>
      <w:marRight w:val="0"/>
      <w:marTop w:val="0"/>
      <w:marBottom w:val="0"/>
      <w:divBdr>
        <w:top w:val="none" w:sz="0" w:space="0" w:color="auto"/>
        <w:left w:val="none" w:sz="0" w:space="0" w:color="auto"/>
        <w:bottom w:val="none" w:sz="0" w:space="0" w:color="auto"/>
        <w:right w:val="none" w:sz="0" w:space="0" w:color="auto"/>
      </w:divBdr>
    </w:div>
    <w:div w:id="721709753">
      <w:bodyDiv w:val="1"/>
      <w:marLeft w:val="0"/>
      <w:marRight w:val="0"/>
      <w:marTop w:val="0"/>
      <w:marBottom w:val="0"/>
      <w:divBdr>
        <w:top w:val="none" w:sz="0" w:space="0" w:color="auto"/>
        <w:left w:val="none" w:sz="0" w:space="0" w:color="auto"/>
        <w:bottom w:val="none" w:sz="0" w:space="0" w:color="auto"/>
        <w:right w:val="none" w:sz="0" w:space="0" w:color="auto"/>
      </w:divBdr>
    </w:div>
    <w:div w:id="721908931">
      <w:bodyDiv w:val="1"/>
      <w:marLeft w:val="0"/>
      <w:marRight w:val="0"/>
      <w:marTop w:val="0"/>
      <w:marBottom w:val="0"/>
      <w:divBdr>
        <w:top w:val="none" w:sz="0" w:space="0" w:color="auto"/>
        <w:left w:val="none" w:sz="0" w:space="0" w:color="auto"/>
        <w:bottom w:val="none" w:sz="0" w:space="0" w:color="auto"/>
        <w:right w:val="none" w:sz="0" w:space="0" w:color="auto"/>
      </w:divBdr>
    </w:div>
    <w:div w:id="725225966">
      <w:bodyDiv w:val="1"/>
      <w:marLeft w:val="0"/>
      <w:marRight w:val="0"/>
      <w:marTop w:val="0"/>
      <w:marBottom w:val="0"/>
      <w:divBdr>
        <w:top w:val="none" w:sz="0" w:space="0" w:color="auto"/>
        <w:left w:val="none" w:sz="0" w:space="0" w:color="auto"/>
        <w:bottom w:val="none" w:sz="0" w:space="0" w:color="auto"/>
        <w:right w:val="none" w:sz="0" w:space="0" w:color="auto"/>
      </w:divBdr>
    </w:div>
    <w:div w:id="727193829">
      <w:bodyDiv w:val="1"/>
      <w:marLeft w:val="0"/>
      <w:marRight w:val="0"/>
      <w:marTop w:val="0"/>
      <w:marBottom w:val="0"/>
      <w:divBdr>
        <w:top w:val="none" w:sz="0" w:space="0" w:color="auto"/>
        <w:left w:val="none" w:sz="0" w:space="0" w:color="auto"/>
        <w:bottom w:val="none" w:sz="0" w:space="0" w:color="auto"/>
        <w:right w:val="none" w:sz="0" w:space="0" w:color="auto"/>
      </w:divBdr>
    </w:div>
    <w:div w:id="737551990">
      <w:bodyDiv w:val="1"/>
      <w:marLeft w:val="0"/>
      <w:marRight w:val="0"/>
      <w:marTop w:val="0"/>
      <w:marBottom w:val="0"/>
      <w:divBdr>
        <w:top w:val="none" w:sz="0" w:space="0" w:color="auto"/>
        <w:left w:val="none" w:sz="0" w:space="0" w:color="auto"/>
        <w:bottom w:val="none" w:sz="0" w:space="0" w:color="auto"/>
        <w:right w:val="none" w:sz="0" w:space="0" w:color="auto"/>
      </w:divBdr>
    </w:div>
    <w:div w:id="823932928">
      <w:bodyDiv w:val="1"/>
      <w:marLeft w:val="0"/>
      <w:marRight w:val="0"/>
      <w:marTop w:val="0"/>
      <w:marBottom w:val="0"/>
      <w:divBdr>
        <w:top w:val="none" w:sz="0" w:space="0" w:color="auto"/>
        <w:left w:val="none" w:sz="0" w:space="0" w:color="auto"/>
        <w:bottom w:val="none" w:sz="0" w:space="0" w:color="auto"/>
        <w:right w:val="none" w:sz="0" w:space="0" w:color="auto"/>
      </w:divBdr>
    </w:div>
    <w:div w:id="888104703">
      <w:bodyDiv w:val="1"/>
      <w:marLeft w:val="0"/>
      <w:marRight w:val="0"/>
      <w:marTop w:val="0"/>
      <w:marBottom w:val="0"/>
      <w:divBdr>
        <w:top w:val="none" w:sz="0" w:space="0" w:color="auto"/>
        <w:left w:val="none" w:sz="0" w:space="0" w:color="auto"/>
        <w:bottom w:val="none" w:sz="0" w:space="0" w:color="auto"/>
        <w:right w:val="none" w:sz="0" w:space="0" w:color="auto"/>
      </w:divBdr>
    </w:div>
    <w:div w:id="898445321">
      <w:bodyDiv w:val="1"/>
      <w:marLeft w:val="0"/>
      <w:marRight w:val="0"/>
      <w:marTop w:val="0"/>
      <w:marBottom w:val="0"/>
      <w:divBdr>
        <w:top w:val="none" w:sz="0" w:space="0" w:color="auto"/>
        <w:left w:val="none" w:sz="0" w:space="0" w:color="auto"/>
        <w:bottom w:val="none" w:sz="0" w:space="0" w:color="auto"/>
        <w:right w:val="none" w:sz="0" w:space="0" w:color="auto"/>
      </w:divBdr>
    </w:div>
    <w:div w:id="898705524">
      <w:bodyDiv w:val="1"/>
      <w:marLeft w:val="0"/>
      <w:marRight w:val="0"/>
      <w:marTop w:val="0"/>
      <w:marBottom w:val="0"/>
      <w:divBdr>
        <w:top w:val="none" w:sz="0" w:space="0" w:color="auto"/>
        <w:left w:val="none" w:sz="0" w:space="0" w:color="auto"/>
        <w:bottom w:val="none" w:sz="0" w:space="0" w:color="auto"/>
        <w:right w:val="none" w:sz="0" w:space="0" w:color="auto"/>
      </w:divBdr>
    </w:div>
    <w:div w:id="940600534">
      <w:bodyDiv w:val="1"/>
      <w:marLeft w:val="0"/>
      <w:marRight w:val="0"/>
      <w:marTop w:val="0"/>
      <w:marBottom w:val="0"/>
      <w:divBdr>
        <w:top w:val="none" w:sz="0" w:space="0" w:color="auto"/>
        <w:left w:val="none" w:sz="0" w:space="0" w:color="auto"/>
        <w:bottom w:val="none" w:sz="0" w:space="0" w:color="auto"/>
        <w:right w:val="none" w:sz="0" w:space="0" w:color="auto"/>
      </w:divBdr>
    </w:div>
    <w:div w:id="943731757">
      <w:bodyDiv w:val="1"/>
      <w:marLeft w:val="0"/>
      <w:marRight w:val="0"/>
      <w:marTop w:val="0"/>
      <w:marBottom w:val="0"/>
      <w:divBdr>
        <w:top w:val="none" w:sz="0" w:space="0" w:color="auto"/>
        <w:left w:val="none" w:sz="0" w:space="0" w:color="auto"/>
        <w:bottom w:val="none" w:sz="0" w:space="0" w:color="auto"/>
        <w:right w:val="none" w:sz="0" w:space="0" w:color="auto"/>
      </w:divBdr>
    </w:div>
    <w:div w:id="955452880">
      <w:bodyDiv w:val="1"/>
      <w:marLeft w:val="0"/>
      <w:marRight w:val="0"/>
      <w:marTop w:val="0"/>
      <w:marBottom w:val="0"/>
      <w:divBdr>
        <w:top w:val="none" w:sz="0" w:space="0" w:color="auto"/>
        <w:left w:val="none" w:sz="0" w:space="0" w:color="auto"/>
        <w:bottom w:val="none" w:sz="0" w:space="0" w:color="auto"/>
        <w:right w:val="none" w:sz="0" w:space="0" w:color="auto"/>
      </w:divBdr>
    </w:div>
    <w:div w:id="988746154">
      <w:bodyDiv w:val="1"/>
      <w:marLeft w:val="0"/>
      <w:marRight w:val="0"/>
      <w:marTop w:val="0"/>
      <w:marBottom w:val="0"/>
      <w:divBdr>
        <w:top w:val="none" w:sz="0" w:space="0" w:color="auto"/>
        <w:left w:val="none" w:sz="0" w:space="0" w:color="auto"/>
        <w:bottom w:val="none" w:sz="0" w:space="0" w:color="auto"/>
        <w:right w:val="none" w:sz="0" w:space="0" w:color="auto"/>
      </w:divBdr>
    </w:div>
    <w:div w:id="1016692663">
      <w:bodyDiv w:val="1"/>
      <w:marLeft w:val="0"/>
      <w:marRight w:val="0"/>
      <w:marTop w:val="0"/>
      <w:marBottom w:val="0"/>
      <w:divBdr>
        <w:top w:val="none" w:sz="0" w:space="0" w:color="auto"/>
        <w:left w:val="none" w:sz="0" w:space="0" w:color="auto"/>
        <w:bottom w:val="none" w:sz="0" w:space="0" w:color="auto"/>
        <w:right w:val="none" w:sz="0" w:space="0" w:color="auto"/>
      </w:divBdr>
    </w:div>
    <w:div w:id="1038705653">
      <w:bodyDiv w:val="1"/>
      <w:marLeft w:val="0"/>
      <w:marRight w:val="0"/>
      <w:marTop w:val="0"/>
      <w:marBottom w:val="0"/>
      <w:divBdr>
        <w:top w:val="none" w:sz="0" w:space="0" w:color="auto"/>
        <w:left w:val="none" w:sz="0" w:space="0" w:color="auto"/>
        <w:bottom w:val="none" w:sz="0" w:space="0" w:color="auto"/>
        <w:right w:val="none" w:sz="0" w:space="0" w:color="auto"/>
      </w:divBdr>
    </w:div>
    <w:div w:id="1060132040">
      <w:bodyDiv w:val="1"/>
      <w:marLeft w:val="0"/>
      <w:marRight w:val="0"/>
      <w:marTop w:val="0"/>
      <w:marBottom w:val="0"/>
      <w:divBdr>
        <w:top w:val="none" w:sz="0" w:space="0" w:color="auto"/>
        <w:left w:val="none" w:sz="0" w:space="0" w:color="auto"/>
        <w:bottom w:val="none" w:sz="0" w:space="0" w:color="auto"/>
        <w:right w:val="none" w:sz="0" w:space="0" w:color="auto"/>
      </w:divBdr>
    </w:div>
    <w:div w:id="1063987236">
      <w:bodyDiv w:val="1"/>
      <w:marLeft w:val="0"/>
      <w:marRight w:val="0"/>
      <w:marTop w:val="0"/>
      <w:marBottom w:val="0"/>
      <w:divBdr>
        <w:top w:val="none" w:sz="0" w:space="0" w:color="auto"/>
        <w:left w:val="none" w:sz="0" w:space="0" w:color="auto"/>
        <w:bottom w:val="none" w:sz="0" w:space="0" w:color="auto"/>
        <w:right w:val="none" w:sz="0" w:space="0" w:color="auto"/>
      </w:divBdr>
    </w:div>
    <w:div w:id="1075861427">
      <w:bodyDiv w:val="1"/>
      <w:marLeft w:val="0"/>
      <w:marRight w:val="0"/>
      <w:marTop w:val="0"/>
      <w:marBottom w:val="0"/>
      <w:divBdr>
        <w:top w:val="none" w:sz="0" w:space="0" w:color="auto"/>
        <w:left w:val="none" w:sz="0" w:space="0" w:color="auto"/>
        <w:bottom w:val="none" w:sz="0" w:space="0" w:color="auto"/>
        <w:right w:val="none" w:sz="0" w:space="0" w:color="auto"/>
      </w:divBdr>
    </w:div>
    <w:div w:id="1117484461">
      <w:bodyDiv w:val="1"/>
      <w:marLeft w:val="0"/>
      <w:marRight w:val="0"/>
      <w:marTop w:val="0"/>
      <w:marBottom w:val="0"/>
      <w:divBdr>
        <w:top w:val="none" w:sz="0" w:space="0" w:color="auto"/>
        <w:left w:val="none" w:sz="0" w:space="0" w:color="auto"/>
        <w:bottom w:val="none" w:sz="0" w:space="0" w:color="auto"/>
        <w:right w:val="none" w:sz="0" w:space="0" w:color="auto"/>
      </w:divBdr>
    </w:div>
    <w:div w:id="1124428394">
      <w:bodyDiv w:val="1"/>
      <w:marLeft w:val="0"/>
      <w:marRight w:val="0"/>
      <w:marTop w:val="0"/>
      <w:marBottom w:val="0"/>
      <w:divBdr>
        <w:top w:val="none" w:sz="0" w:space="0" w:color="auto"/>
        <w:left w:val="none" w:sz="0" w:space="0" w:color="auto"/>
        <w:bottom w:val="none" w:sz="0" w:space="0" w:color="auto"/>
        <w:right w:val="none" w:sz="0" w:space="0" w:color="auto"/>
      </w:divBdr>
    </w:div>
    <w:div w:id="1135365684">
      <w:bodyDiv w:val="1"/>
      <w:marLeft w:val="0"/>
      <w:marRight w:val="0"/>
      <w:marTop w:val="0"/>
      <w:marBottom w:val="0"/>
      <w:divBdr>
        <w:top w:val="none" w:sz="0" w:space="0" w:color="auto"/>
        <w:left w:val="none" w:sz="0" w:space="0" w:color="auto"/>
        <w:bottom w:val="none" w:sz="0" w:space="0" w:color="auto"/>
        <w:right w:val="none" w:sz="0" w:space="0" w:color="auto"/>
      </w:divBdr>
    </w:div>
    <w:div w:id="1136071648">
      <w:bodyDiv w:val="1"/>
      <w:marLeft w:val="0"/>
      <w:marRight w:val="0"/>
      <w:marTop w:val="0"/>
      <w:marBottom w:val="0"/>
      <w:divBdr>
        <w:top w:val="none" w:sz="0" w:space="0" w:color="auto"/>
        <w:left w:val="none" w:sz="0" w:space="0" w:color="auto"/>
        <w:bottom w:val="none" w:sz="0" w:space="0" w:color="auto"/>
        <w:right w:val="none" w:sz="0" w:space="0" w:color="auto"/>
      </w:divBdr>
    </w:div>
    <w:div w:id="1140028041">
      <w:bodyDiv w:val="1"/>
      <w:marLeft w:val="0"/>
      <w:marRight w:val="0"/>
      <w:marTop w:val="0"/>
      <w:marBottom w:val="0"/>
      <w:divBdr>
        <w:top w:val="none" w:sz="0" w:space="0" w:color="auto"/>
        <w:left w:val="none" w:sz="0" w:space="0" w:color="auto"/>
        <w:bottom w:val="none" w:sz="0" w:space="0" w:color="auto"/>
        <w:right w:val="none" w:sz="0" w:space="0" w:color="auto"/>
      </w:divBdr>
    </w:div>
    <w:div w:id="1153446610">
      <w:bodyDiv w:val="1"/>
      <w:marLeft w:val="0"/>
      <w:marRight w:val="0"/>
      <w:marTop w:val="0"/>
      <w:marBottom w:val="0"/>
      <w:divBdr>
        <w:top w:val="none" w:sz="0" w:space="0" w:color="auto"/>
        <w:left w:val="none" w:sz="0" w:space="0" w:color="auto"/>
        <w:bottom w:val="none" w:sz="0" w:space="0" w:color="auto"/>
        <w:right w:val="none" w:sz="0" w:space="0" w:color="auto"/>
      </w:divBdr>
    </w:div>
    <w:div w:id="1163862806">
      <w:bodyDiv w:val="1"/>
      <w:marLeft w:val="0"/>
      <w:marRight w:val="0"/>
      <w:marTop w:val="0"/>
      <w:marBottom w:val="0"/>
      <w:divBdr>
        <w:top w:val="none" w:sz="0" w:space="0" w:color="auto"/>
        <w:left w:val="none" w:sz="0" w:space="0" w:color="auto"/>
        <w:bottom w:val="none" w:sz="0" w:space="0" w:color="auto"/>
        <w:right w:val="none" w:sz="0" w:space="0" w:color="auto"/>
      </w:divBdr>
    </w:div>
    <w:div w:id="1167092723">
      <w:bodyDiv w:val="1"/>
      <w:marLeft w:val="0"/>
      <w:marRight w:val="0"/>
      <w:marTop w:val="0"/>
      <w:marBottom w:val="0"/>
      <w:divBdr>
        <w:top w:val="none" w:sz="0" w:space="0" w:color="auto"/>
        <w:left w:val="none" w:sz="0" w:space="0" w:color="auto"/>
        <w:bottom w:val="none" w:sz="0" w:space="0" w:color="auto"/>
        <w:right w:val="none" w:sz="0" w:space="0" w:color="auto"/>
      </w:divBdr>
    </w:div>
    <w:div w:id="1175680776">
      <w:bodyDiv w:val="1"/>
      <w:marLeft w:val="0"/>
      <w:marRight w:val="0"/>
      <w:marTop w:val="0"/>
      <w:marBottom w:val="0"/>
      <w:divBdr>
        <w:top w:val="none" w:sz="0" w:space="0" w:color="auto"/>
        <w:left w:val="none" w:sz="0" w:space="0" w:color="auto"/>
        <w:bottom w:val="none" w:sz="0" w:space="0" w:color="auto"/>
        <w:right w:val="none" w:sz="0" w:space="0" w:color="auto"/>
      </w:divBdr>
    </w:div>
    <w:div w:id="1192498177">
      <w:bodyDiv w:val="1"/>
      <w:marLeft w:val="0"/>
      <w:marRight w:val="0"/>
      <w:marTop w:val="0"/>
      <w:marBottom w:val="0"/>
      <w:divBdr>
        <w:top w:val="none" w:sz="0" w:space="0" w:color="auto"/>
        <w:left w:val="none" w:sz="0" w:space="0" w:color="auto"/>
        <w:bottom w:val="none" w:sz="0" w:space="0" w:color="auto"/>
        <w:right w:val="none" w:sz="0" w:space="0" w:color="auto"/>
      </w:divBdr>
    </w:div>
    <w:div w:id="1193149073">
      <w:bodyDiv w:val="1"/>
      <w:marLeft w:val="0"/>
      <w:marRight w:val="0"/>
      <w:marTop w:val="0"/>
      <w:marBottom w:val="0"/>
      <w:divBdr>
        <w:top w:val="none" w:sz="0" w:space="0" w:color="auto"/>
        <w:left w:val="none" w:sz="0" w:space="0" w:color="auto"/>
        <w:bottom w:val="none" w:sz="0" w:space="0" w:color="auto"/>
        <w:right w:val="none" w:sz="0" w:space="0" w:color="auto"/>
      </w:divBdr>
    </w:div>
    <w:div w:id="1200581115">
      <w:bodyDiv w:val="1"/>
      <w:marLeft w:val="0"/>
      <w:marRight w:val="0"/>
      <w:marTop w:val="0"/>
      <w:marBottom w:val="0"/>
      <w:divBdr>
        <w:top w:val="none" w:sz="0" w:space="0" w:color="auto"/>
        <w:left w:val="none" w:sz="0" w:space="0" w:color="auto"/>
        <w:bottom w:val="none" w:sz="0" w:space="0" w:color="auto"/>
        <w:right w:val="none" w:sz="0" w:space="0" w:color="auto"/>
      </w:divBdr>
    </w:div>
    <w:div w:id="1205755476">
      <w:bodyDiv w:val="1"/>
      <w:marLeft w:val="0"/>
      <w:marRight w:val="0"/>
      <w:marTop w:val="0"/>
      <w:marBottom w:val="0"/>
      <w:divBdr>
        <w:top w:val="none" w:sz="0" w:space="0" w:color="auto"/>
        <w:left w:val="none" w:sz="0" w:space="0" w:color="auto"/>
        <w:bottom w:val="none" w:sz="0" w:space="0" w:color="auto"/>
        <w:right w:val="none" w:sz="0" w:space="0" w:color="auto"/>
      </w:divBdr>
    </w:div>
    <w:div w:id="1243569093">
      <w:bodyDiv w:val="1"/>
      <w:marLeft w:val="0"/>
      <w:marRight w:val="0"/>
      <w:marTop w:val="0"/>
      <w:marBottom w:val="0"/>
      <w:divBdr>
        <w:top w:val="none" w:sz="0" w:space="0" w:color="auto"/>
        <w:left w:val="none" w:sz="0" w:space="0" w:color="auto"/>
        <w:bottom w:val="none" w:sz="0" w:space="0" w:color="auto"/>
        <w:right w:val="none" w:sz="0" w:space="0" w:color="auto"/>
      </w:divBdr>
    </w:div>
    <w:div w:id="1281886075">
      <w:bodyDiv w:val="1"/>
      <w:marLeft w:val="0"/>
      <w:marRight w:val="0"/>
      <w:marTop w:val="0"/>
      <w:marBottom w:val="0"/>
      <w:divBdr>
        <w:top w:val="none" w:sz="0" w:space="0" w:color="auto"/>
        <w:left w:val="none" w:sz="0" w:space="0" w:color="auto"/>
        <w:bottom w:val="none" w:sz="0" w:space="0" w:color="auto"/>
        <w:right w:val="none" w:sz="0" w:space="0" w:color="auto"/>
      </w:divBdr>
    </w:div>
    <w:div w:id="1292050421">
      <w:bodyDiv w:val="1"/>
      <w:marLeft w:val="0"/>
      <w:marRight w:val="0"/>
      <w:marTop w:val="0"/>
      <w:marBottom w:val="0"/>
      <w:divBdr>
        <w:top w:val="none" w:sz="0" w:space="0" w:color="auto"/>
        <w:left w:val="none" w:sz="0" w:space="0" w:color="auto"/>
        <w:bottom w:val="none" w:sz="0" w:space="0" w:color="auto"/>
        <w:right w:val="none" w:sz="0" w:space="0" w:color="auto"/>
      </w:divBdr>
    </w:div>
    <w:div w:id="1293906878">
      <w:bodyDiv w:val="1"/>
      <w:marLeft w:val="0"/>
      <w:marRight w:val="0"/>
      <w:marTop w:val="0"/>
      <w:marBottom w:val="0"/>
      <w:divBdr>
        <w:top w:val="none" w:sz="0" w:space="0" w:color="auto"/>
        <w:left w:val="none" w:sz="0" w:space="0" w:color="auto"/>
        <w:bottom w:val="none" w:sz="0" w:space="0" w:color="auto"/>
        <w:right w:val="none" w:sz="0" w:space="0" w:color="auto"/>
      </w:divBdr>
    </w:div>
    <w:div w:id="1316836433">
      <w:bodyDiv w:val="1"/>
      <w:marLeft w:val="0"/>
      <w:marRight w:val="0"/>
      <w:marTop w:val="0"/>
      <w:marBottom w:val="0"/>
      <w:divBdr>
        <w:top w:val="none" w:sz="0" w:space="0" w:color="auto"/>
        <w:left w:val="none" w:sz="0" w:space="0" w:color="auto"/>
        <w:bottom w:val="none" w:sz="0" w:space="0" w:color="auto"/>
        <w:right w:val="none" w:sz="0" w:space="0" w:color="auto"/>
      </w:divBdr>
    </w:div>
    <w:div w:id="1326862825">
      <w:bodyDiv w:val="1"/>
      <w:marLeft w:val="0"/>
      <w:marRight w:val="0"/>
      <w:marTop w:val="0"/>
      <w:marBottom w:val="0"/>
      <w:divBdr>
        <w:top w:val="none" w:sz="0" w:space="0" w:color="auto"/>
        <w:left w:val="none" w:sz="0" w:space="0" w:color="auto"/>
        <w:bottom w:val="none" w:sz="0" w:space="0" w:color="auto"/>
        <w:right w:val="none" w:sz="0" w:space="0" w:color="auto"/>
      </w:divBdr>
    </w:div>
    <w:div w:id="1344240222">
      <w:bodyDiv w:val="1"/>
      <w:marLeft w:val="0"/>
      <w:marRight w:val="0"/>
      <w:marTop w:val="0"/>
      <w:marBottom w:val="0"/>
      <w:divBdr>
        <w:top w:val="none" w:sz="0" w:space="0" w:color="auto"/>
        <w:left w:val="none" w:sz="0" w:space="0" w:color="auto"/>
        <w:bottom w:val="none" w:sz="0" w:space="0" w:color="auto"/>
        <w:right w:val="none" w:sz="0" w:space="0" w:color="auto"/>
      </w:divBdr>
    </w:div>
    <w:div w:id="1347752712">
      <w:bodyDiv w:val="1"/>
      <w:marLeft w:val="0"/>
      <w:marRight w:val="0"/>
      <w:marTop w:val="0"/>
      <w:marBottom w:val="0"/>
      <w:divBdr>
        <w:top w:val="none" w:sz="0" w:space="0" w:color="auto"/>
        <w:left w:val="none" w:sz="0" w:space="0" w:color="auto"/>
        <w:bottom w:val="none" w:sz="0" w:space="0" w:color="auto"/>
        <w:right w:val="none" w:sz="0" w:space="0" w:color="auto"/>
      </w:divBdr>
    </w:div>
    <w:div w:id="1403068711">
      <w:bodyDiv w:val="1"/>
      <w:marLeft w:val="0"/>
      <w:marRight w:val="0"/>
      <w:marTop w:val="0"/>
      <w:marBottom w:val="0"/>
      <w:divBdr>
        <w:top w:val="none" w:sz="0" w:space="0" w:color="auto"/>
        <w:left w:val="none" w:sz="0" w:space="0" w:color="auto"/>
        <w:bottom w:val="none" w:sz="0" w:space="0" w:color="auto"/>
        <w:right w:val="none" w:sz="0" w:space="0" w:color="auto"/>
      </w:divBdr>
    </w:div>
    <w:div w:id="1417703175">
      <w:bodyDiv w:val="1"/>
      <w:marLeft w:val="0"/>
      <w:marRight w:val="0"/>
      <w:marTop w:val="0"/>
      <w:marBottom w:val="0"/>
      <w:divBdr>
        <w:top w:val="none" w:sz="0" w:space="0" w:color="auto"/>
        <w:left w:val="none" w:sz="0" w:space="0" w:color="auto"/>
        <w:bottom w:val="none" w:sz="0" w:space="0" w:color="auto"/>
        <w:right w:val="none" w:sz="0" w:space="0" w:color="auto"/>
      </w:divBdr>
    </w:div>
    <w:div w:id="1456295543">
      <w:bodyDiv w:val="1"/>
      <w:marLeft w:val="0"/>
      <w:marRight w:val="0"/>
      <w:marTop w:val="0"/>
      <w:marBottom w:val="0"/>
      <w:divBdr>
        <w:top w:val="none" w:sz="0" w:space="0" w:color="auto"/>
        <w:left w:val="none" w:sz="0" w:space="0" w:color="auto"/>
        <w:bottom w:val="none" w:sz="0" w:space="0" w:color="auto"/>
        <w:right w:val="none" w:sz="0" w:space="0" w:color="auto"/>
      </w:divBdr>
    </w:div>
    <w:div w:id="1473405961">
      <w:bodyDiv w:val="1"/>
      <w:marLeft w:val="0"/>
      <w:marRight w:val="0"/>
      <w:marTop w:val="0"/>
      <w:marBottom w:val="0"/>
      <w:divBdr>
        <w:top w:val="none" w:sz="0" w:space="0" w:color="auto"/>
        <w:left w:val="none" w:sz="0" w:space="0" w:color="auto"/>
        <w:bottom w:val="none" w:sz="0" w:space="0" w:color="auto"/>
        <w:right w:val="none" w:sz="0" w:space="0" w:color="auto"/>
      </w:divBdr>
    </w:div>
    <w:div w:id="1493327801">
      <w:bodyDiv w:val="1"/>
      <w:marLeft w:val="0"/>
      <w:marRight w:val="0"/>
      <w:marTop w:val="0"/>
      <w:marBottom w:val="0"/>
      <w:divBdr>
        <w:top w:val="none" w:sz="0" w:space="0" w:color="auto"/>
        <w:left w:val="none" w:sz="0" w:space="0" w:color="auto"/>
        <w:bottom w:val="none" w:sz="0" w:space="0" w:color="auto"/>
        <w:right w:val="none" w:sz="0" w:space="0" w:color="auto"/>
      </w:divBdr>
    </w:div>
    <w:div w:id="1498113735">
      <w:bodyDiv w:val="1"/>
      <w:marLeft w:val="0"/>
      <w:marRight w:val="0"/>
      <w:marTop w:val="0"/>
      <w:marBottom w:val="0"/>
      <w:divBdr>
        <w:top w:val="none" w:sz="0" w:space="0" w:color="auto"/>
        <w:left w:val="none" w:sz="0" w:space="0" w:color="auto"/>
        <w:bottom w:val="none" w:sz="0" w:space="0" w:color="auto"/>
        <w:right w:val="none" w:sz="0" w:space="0" w:color="auto"/>
      </w:divBdr>
    </w:div>
    <w:div w:id="1521164293">
      <w:bodyDiv w:val="1"/>
      <w:marLeft w:val="0"/>
      <w:marRight w:val="0"/>
      <w:marTop w:val="0"/>
      <w:marBottom w:val="0"/>
      <w:divBdr>
        <w:top w:val="none" w:sz="0" w:space="0" w:color="auto"/>
        <w:left w:val="none" w:sz="0" w:space="0" w:color="auto"/>
        <w:bottom w:val="none" w:sz="0" w:space="0" w:color="auto"/>
        <w:right w:val="none" w:sz="0" w:space="0" w:color="auto"/>
      </w:divBdr>
    </w:div>
    <w:div w:id="1527908408">
      <w:bodyDiv w:val="1"/>
      <w:marLeft w:val="0"/>
      <w:marRight w:val="0"/>
      <w:marTop w:val="0"/>
      <w:marBottom w:val="0"/>
      <w:divBdr>
        <w:top w:val="none" w:sz="0" w:space="0" w:color="auto"/>
        <w:left w:val="none" w:sz="0" w:space="0" w:color="auto"/>
        <w:bottom w:val="none" w:sz="0" w:space="0" w:color="auto"/>
        <w:right w:val="none" w:sz="0" w:space="0" w:color="auto"/>
      </w:divBdr>
    </w:div>
    <w:div w:id="1533304360">
      <w:bodyDiv w:val="1"/>
      <w:marLeft w:val="0"/>
      <w:marRight w:val="0"/>
      <w:marTop w:val="0"/>
      <w:marBottom w:val="0"/>
      <w:divBdr>
        <w:top w:val="none" w:sz="0" w:space="0" w:color="auto"/>
        <w:left w:val="none" w:sz="0" w:space="0" w:color="auto"/>
        <w:bottom w:val="none" w:sz="0" w:space="0" w:color="auto"/>
        <w:right w:val="none" w:sz="0" w:space="0" w:color="auto"/>
      </w:divBdr>
    </w:div>
    <w:div w:id="1574466261">
      <w:bodyDiv w:val="1"/>
      <w:marLeft w:val="0"/>
      <w:marRight w:val="0"/>
      <w:marTop w:val="0"/>
      <w:marBottom w:val="0"/>
      <w:divBdr>
        <w:top w:val="none" w:sz="0" w:space="0" w:color="auto"/>
        <w:left w:val="none" w:sz="0" w:space="0" w:color="auto"/>
        <w:bottom w:val="none" w:sz="0" w:space="0" w:color="auto"/>
        <w:right w:val="none" w:sz="0" w:space="0" w:color="auto"/>
      </w:divBdr>
    </w:div>
    <w:div w:id="1588342455">
      <w:bodyDiv w:val="1"/>
      <w:marLeft w:val="0"/>
      <w:marRight w:val="0"/>
      <w:marTop w:val="0"/>
      <w:marBottom w:val="0"/>
      <w:divBdr>
        <w:top w:val="none" w:sz="0" w:space="0" w:color="auto"/>
        <w:left w:val="none" w:sz="0" w:space="0" w:color="auto"/>
        <w:bottom w:val="none" w:sz="0" w:space="0" w:color="auto"/>
        <w:right w:val="none" w:sz="0" w:space="0" w:color="auto"/>
      </w:divBdr>
    </w:div>
    <w:div w:id="1623146659">
      <w:bodyDiv w:val="1"/>
      <w:marLeft w:val="0"/>
      <w:marRight w:val="0"/>
      <w:marTop w:val="0"/>
      <w:marBottom w:val="0"/>
      <w:divBdr>
        <w:top w:val="none" w:sz="0" w:space="0" w:color="auto"/>
        <w:left w:val="none" w:sz="0" w:space="0" w:color="auto"/>
        <w:bottom w:val="none" w:sz="0" w:space="0" w:color="auto"/>
        <w:right w:val="none" w:sz="0" w:space="0" w:color="auto"/>
      </w:divBdr>
    </w:div>
    <w:div w:id="1641494110">
      <w:bodyDiv w:val="1"/>
      <w:marLeft w:val="0"/>
      <w:marRight w:val="0"/>
      <w:marTop w:val="0"/>
      <w:marBottom w:val="0"/>
      <w:divBdr>
        <w:top w:val="none" w:sz="0" w:space="0" w:color="auto"/>
        <w:left w:val="none" w:sz="0" w:space="0" w:color="auto"/>
        <w:bottom w:val="none" w:sz="0" w:space="0" w:color="auto"/>
        <w:right w:val="none" w:sz="0" w:space="0" w:color="auto"/>
      </w:divBdr>
    </w:div>
    <w:div w:id="1647200621">
      <w:bodyDiv w:val="1"/>
      <w:marLeft w:val="0"/>
      <w:marRight w:val="0"/>
      <w:marTop w:val="0"/>
      <w:marBottom w:val="0"/>
      <w:divBdr>
        <w:top w:val="none" w:sz="0" w:space="0" w:color="auto"/>
        <w:left w:val="none" w:sz="0" w:space="0" w:color="auto"/>
        <w:bottom w:val="none" w:sz="0" w:space="0" w:color="auto"/>
        <w:right w:val="none" w:sz="0" w:space="0" w:color="auto"/>
      </w:divBdr>
    </w:div>
    <w:div w:id="1684160782">
      <w:bodyDiv w:val="1"/>
      <w:marLeft w:val="0"/>
      <w:marRight w:val="0"/>
      <w:marTop w:val="0"/>
      <w:marBottom w:val="0"/>
      <w:divBdr>
        <w:top w:val="none" w:sz="0" w:space="0" w:color="auto"/>
        <w:left w:val="none" w:sz="0" w:space="0" w:color="auto"/>
        <w:bottom w:val="none" w:sz="0" w:space="0" w:color="auto"/>
        <w:right w:val="none" w:sz="0" w:space="0" w:color="auto"/>
      </w:divBdr>
    </w:div>
    <w:div w:id="1686637817">
      <w:bodyDiv w:val="1"/>
      <w:marLeft w:val="0"/>
      <w:marRight w:val="0"/>
      <w:marTop w:val="0"/>
      <w:marBottom w:val="0"/>
      <w:divBdr>
        <w:top w:val="none" w:sz="0" w:space="0" w:color="auto"/>
        <w:left w:val="none" w:sz="0" w:space="0" w:color="auto"/>
        <w:bottom w:val="none" w:sz="0" w:space="0" w:color="auto"/>
        <w:right w:val="none" w:sz="0" w:space="0" w:color="auto"/>
      </w:divBdr>
    </w:div>
    <w:div w:id="1692418968">
      <w:bodyDiv w:val="1"/>
      <w:marLeft w:val="0"/>
      <w:marRight w:val="0"/>
      <w:marTop w:val="0"/>
      <w:marBottom w:val="0"/>
      <w:divBdr>
        <w:top w:val="none" w:sz="0" w:space="0" w:color="auto"/>
        <w:left w:val="none" w:sz="0" w:space="0" w:color="auto"/>
        <w:bottom w:val="none" w:sz="0" w:space="0" w:color="auto"/>
        <w:right w:val="none" w:sz="0" w:space="0" w:color="auto"/>
      </w:divBdr>
    </w:div>
    <w:div w:id="1712420589">
      <w:bodyDiv w:val="1"/>
      <w:marLeft w:val="0"/>
      <w:marRight w:val="0"/>
      <w:marTop w:val="0"/>
      <w:marBottom w:val="0"/>
      <w:divBdr>
        <w:top w:val="none" w:sz="0" w:space="0" w:color="auto"/>
        <w:left w:val="none" w:sz="0" w:space="0" w:color="auto"/>
        <w:bottom w:val="none" w:sz="0" w:space="0" w:color="auto"/>
        <w:right w:val="none" w:sz="0" w:space="0" w:color="auto"/>
      </w:divBdr>
    </w:div>
    <w:div w:id="1782726274">
      <w:bodyDiv w:val="1"/>
      <w:marLeft w:val="0"/>
      <w:marRight w:val="0"/>
      <w:marTop w:val="0"/>
      <w:marBottom w:val="0"/>
      <w:divBdr>
        <w:top w:val="none" w:sz="0" w:space="0" w:color="auto"/>
        <w:left w:val="none" w:sz="0" w:space="0" w:color="auto"/>
        <w:bottom w:val="none" w:sz="0" w:space="0" w:color="auto"/>
        <w:right w:val="none" w:sz="0" w:space="0" w:color="auto"/>
      </w:divBdr>
    </w:div>
    <w:div w:id="1787579542">
      <w:bodyDiv w:val="1"/>
      <w:marLeft w:val="0"/>
      <w:marRight w:val="0"/>
      <w:marTop w:val="0"/>
      <w:marBottom w:val="0"/>
      <w:divBdr>
        <w:top w:val="none" w:sz="0" w:space="0" w:color="auto"/>
        <w:left w:val="none" w:sz="0" w:space="0" w:color="auto"/>
        <w:bottom w:val="none" w:sz="0" w:space="0" w:color="auto"/>
        <w:right w:val="none" w:sz="0" w:space="0" w:color="auto"/>
      </w:divBdr>
    </w:div>
    <w:div w:id="1798641634">
      <w:bodyDiv w:val="1"/>
      <w:marLeft w:val="0"/>
      <w:marRight w:val="0"/>
      <w:marTop w:val="0"/>
      <w:marBottom w:val="0"/>
      <w:divBdr>
        <w:top w:val="none" w:sz="0" w:space="0" w:color="auto"/>
        <w:left w:val="none" w:sz="0" w:space="0" w:color="auto"/>
        <w:bottom w:val="none" w:sz="0" w:space="0" w:color="auto"/>
        <w:right w:val="none" w:sz="0" w:space="0" w:color="auto"/>
      </w:divBdr>
    </w:div>
    <w:div w:id="1803114037">
      <w:bodyDiv w:val="1"/>
      <w:marLeft w:val="0"/>
      <w:marRight w:val="0"/>
      <w:marTop w:val="0"/>
      <w:marBottom w:val="0"/>
      <w:divBdr>
        <w:top w:val="none" w:sz="0" w:space="0" w:color="auto"/>
        <w:left w:val="none" w:sz="0" w:space="0" w:color="auto"/>
        <w:bottom w:val="none" w:sz="0" w:space="0" w:color="auto"/>
        <w:right w:val="none" w:sz="0" w:space="0" w:color="auto"/>
      </w:divBdr>
    </w:div>
    <w:div w:id="1883862948">
      <w:bodyDiv w:val="1"/>
      <w:marLeft w:val="0"/>
      <w:marRight w:val="0"/>
      <w:marTop w:val="0"/>
      <w:marBottom w:val="0"/>
      <w:divBdr>
        <w:top w:val="none" w:sz="0" w:space="0" w:color="auto"/>
        <w:left w:val="none" w:sz="0" w:space="0" w:color="auto"/>
        <w:bottom w:val="none" w:sz="0" w:space="0" w:color="auto"/>
        <w:right w:val="none" w:sz="0" w:space="0" w:color="auto"/>
      </w:divBdr>
    </w:div>
    <w:div w:id="1952514401">
      <w:bodyDiv w:val="1"/>
      <w:marLeft w:val="0"/>
      <w:marRight w:val="0"/>
      <w:marTop w:val="0"/>
      <w:marBottom w:val="0"/>
      <w:divBdr>
        <w:top w:val="none" w:sz="0" w:space="0" w:color="auto"/>
        <w:left w:val="none" w:sz="0" w:space="0" w:color="auto"/>
        <w:bottom w:val="none" w:sz="0" w:space="0" w:color="auto"/>
        <w:right w:val="none" w:sz="0" w:space="0" w:color="auto"/>
      </w:divBdr>
    </w:div>
    <w:div w:id="1956788569">
      <w:bodyDiv w:val="1"/>
      <w:marLeft w:val="0"/>
      <w:marRight w:val="0"/>
      <w:marTop w:val="0"/>
      <w:marBottom w:val="0"/>
      <w:divBdr>
        <w:top w:val="none" w:sz="0" w:space="0" w:color="auto"/>
        <w:left w:val="none" w:sz="0" w:space="0" w:color="auto"/>
        <w:bottom w:val="none" w:sz="0" w:space="0" w:color="auto"/>
        <w:right w:val="none" w:sz="0" w:space="0" w:color="auto"/>
      </w:divBdr>
    </w:div>
    <w:div w:id="1974481343">
      <w:bodyDiv w:val="1"/>
      <w:marLeft w:val="0"/>
      <w:marRight w:val="0"/>
      <w:marTop w:val="0"/>
      <w:marBottom w:val="0"/>
      <w:divBdr>
        <w:top w:val="none" w:sz="0" w:space="0" w:color="auto"/>
        <w:left w:val="none" w:sz="0" w:space="0" w:color="auto"/>
        <w:bottom w:val="none" w:sz="0" w:space="0" w:color="auto"/>
        <w:right w:val="none" w:sz="0" w:space="0" w:color="auto"/>
      </w:divBdr>
    </w:div>
    <w:div w:id="2016614573">
      <w:bodyDiv w:val="1"/>
      <w:marLeft w:val="0"/>
      <w:marRight w:val="0"/>
      <w:marTop w:val="0"/>
      <w:marBottom w:val="0"/>
      <w:divBdr>
        <w:top w:val="none" w:sz="0" w:space="0" w:color="auto"/>
        <w:left w:val="none" w:sz="0" w:space="0" w:color="auto"/>
        <w:bottom w:val="none" w:sz="0" w:space="0" w:color="auto"/>
        <w:right w:val="none" w:sz="0" w:space="0" w:color="auto"/>
      </w:divBdr>
    </w:div>
    <w:div w:id="2025131126">
      <w:bodyDiv w:val="1"/>
      <w:marLeft w:val="0"/>
      <w:marRight w:val="0"/>
      <w:marTop w:val="0"/>
      <w:marBottom w:val="0"/>
      <w:divBdr>
        <w:top w:val="none" w:sz="0" w:space="0" w:color="auto"/>
        <w:left w:val="none" w:sz="0" w:space="0" w:color="auto"/>
        <w:bottom w:val="none" w:sz="0" w:space="0" w:color="auto"/>
        <w:right w:val="none" w:sz="0" w:space="0" w:color="auto"/>
      </w:divBdr>
    </w:div>
    <w:div w:id="2031294191">
      <w:bodyDiv w:val="1"/>
      <w:marLeft w:val="0"/>
      <w:marRight w:val="0"/>
      <w:marTop w:val="0"/>
      <w:marBottom w:val="0"/>
      <w:divBdr>
        <w:top w:val="none" w:sz="0" w:space="0" w:color="auto"/>
        <w:left w:val="none" w:sz="0" w:space="0" w:color="auto"/>
        <w:bottom w:val="none" w:sz="0" w:space="0" w:color="auto"/>
        <w:right w:val="none" w:sz="0" w:space="0" w:color="auto"/>
      </w:divBdr>
    </w:div>
    <w:div w:id="2046129485">
      <w:bodyDiv w:val="1"/>
      <w:marLeft w:val="0"/>
      <w:marRight w:val="0"/>
      <w:marTop w:val="0"/>
      <w:marBottom w:val="0"/>
      <w:divBdr>
        <w:top w:val="none" w:sz="0" w:space="0" w:color="auto"/>
        <w:left w:val="none" w:sz="0" w:space="0" w:color="auto"/>
        <w:bottom w:val="none" w:sz="0" w:space="0" w:color="auto"/>
        <w:right w:val="none" w:sz="0" w:space="0" w:color="auto"/>
      </w:divBdr>
    </w:div>
    <w:div w:id="2059426537">
      <w:bodyDiv w:val="1"/>
      <w:marLeft w:val="0"/>
      <w:marRight w:val="0"/>
      <w:marTop w:val="0"/>
      <w:marBottom w:val="0"/>
      <w:divBdr>
        <w:top w:val="none" w:sz="0" w:space="0" w:color="auto"/>
        <w:left w:val="none" w:sz="0" w:space="0" w:color="auto"/>
        <w:bottom w:val="none" w:sz="0" w:space="0" w:color="auto"/>
        <w:right w:val="none" w:sz="0" w:space="0" w:color="auto"/>
      </w:divBdr>
    </w:div>
    <w:div w:id="2068868255">
      <w:bodyDiv w:val="1"/>
      <w:marLeft w:val="0"/>
      <w:marRight w:val="0"/>
      <w:marTop w:val="0"/>
      <w:marBottom w:val="0"/>
      <w:divBdr>
        <w:top w:val="none" w:sz="0" w:space="0" w:color="auto"/>
        <w:left w:val="none" w:sz="0" w:space="0" w:color="auto"/>
        <w:bottom w:val="none" w:sz="0" w:space="0" w:color="auto"/>
        <w:right w:val="none" w:sz="0" w:space="0" w:color="auto"/>
      </w:divBdr>
    </w:div>
    <w:div w:id="2072456293">
      <w:bodyDiv w:val="1"/>
      <w:marLeft w:val="0"/>
      <w:marRight w:val="0"/>
      <w:marTop w:val="0"/>
      <w:marBottom w:val="0"/>
      <w:divBdr>
        <w:top w:val="none" w:sz="0" w:space="0" w:color="auto"/>
        <w:left w:val="none" w:sz="0" w:space="0" w:color="auto"/>
        <w:bottom w:val="none" w:sz="0" w:space="0" w:color="auto"/>
        <w:right w:val="none" w:sz="0" w:space="0" w:color="auto"/>
      </w:divBdr>
    </w:div>
    <w:div w:id="2085909633">
      <w:bodyDiv w:val="1"/>
      <w:marLeft w:val="0"/>
      <w:marRight w:val="0"/>
      <w:marTop w:val="0"/>
      <w:marBottom w:val="0"/>
      <w:divBdr>
        <w:top w:val="none" w:sz="0" w:space="0" w:color="auto"/>
        <w:left w:val="none" w:sz="0" w:space="0" w:color="auto"/>
        <w:bottom w:val="none" w:sz="0" w:space="0" w:color="auto"/>
        <w:right w:val="none" w:sz="0" w:space="0" w:color="auto"/>
      </w:divBdr>
    </w:div>
    <w:div w:id="2086221439">
      <w:bodyDiv w:val="1"/>
      <w:marLeft w:val="0"/>
      <w:marRight w:val="0"/>
      <w:marTop w:val="0"/>
      <w:marBottom w:val="0"/>
      <w:divBdr>
        <w:top w:val="none" w:sz="0" w:space="0" w:color="auto"/>
        <w:left w:val="none" w:sz="0" w:space="0" w:color="auto"/>
        <w:bottom w:val="none" w:sz="0" w:space="0" w:color="auto"/>
        <w:right w:val="none" w:sz="0" w:space="0" w:color="auto"/>
      </w:divBdr>
    </w:div>
    <w:div w:id="2097745624">
      <w:bodyDiv w:val="1"/>
      <w:marLeft w:val="0"/>
      <w:marRight w:val="0"/>
      <w:marTop w:val="0"/>
      <w:marBottom w:val="0"/>
      <w:divBdr>
        <w:top w:val="none" w:sz="0" w:space="0" w:color="auto"/>
        <w:left w:val="none" w:sz="0" w:space="0" w:color="auto"/>
        <w:bottom w:val="none" w:sz="0" w:space="0" w:color="auto"/>
        <w:right w:val="none" w:sz="0" w:space="0" w:color="auto"/>
      </w:divBdr>
    </w:div>
    <w:div w:id="2098137918">
      <w:bodyDiv w:val="1"/>
      <w:marLeft w:val="0"/>
      <w:marRight w:val="0"/>
      <w:marTop w:val="0"/>
      <w:marBottom w:val="0"/>
      <w:divBdr>
        <w:top w:val="none" w:sz="0" w:space="0" w:color="auto"/>
        <w:left w:val="none" w:sz="0" w:space="0" w:color="auto"/>
        <w:bottom w:val="none" w:sz="0" w:space="0" w:color="auto"/>
        <w:right w:val="none" w:sz="0" w:space="0" w:color="auto"/>
      </w:divBdr>
    </w:div>
    <w:div w:id="2107261048">
      <w:bodyDiv w:val="1"/>
      <w:marLeft w:val="0"/>
      <w:marRight w:val="0"/>
      <w:marTop w:val="0"/>
      <w:marBottom w:val="0"/>
      <w:divBdr>
        <w:top w:val="none" w:sz="0" w:space="0" w:color="auto"/>
        <w:left w:val="none" w:sz="0" w:space="0" w:color="auto"/>
        <w:bottom w:val="none" w:sz="0" w:space="0" w:color="auto"/>
        <w:right w:val="none" w:sz="0" w:space="0" w:color="auto"/>
      </w:divBdr>
    </w:div>
    <w:div w:id="2110855498">
      <w:bodyDiv w:val="1"/>
      <w:marLeft w:val="0"/>
      <w:marRight w:val="0"/>
      <w:marTop w:val="0"/>
      <w:marBottom w:val="0"/>
      <w:divBdr>
        <w:top w:val="none" w:sz="0" w:space="0" w:color="auto"/>
        <w:left w:val="none" w:sz="0" w:space="0" w:color="auto"/>
        <w:bottom w:val="none" w:sz="0" w:space="0" w:color="auto"/>
        <w:right w:val="none" w:sz="0" w:space="0" w:color="auto"/>
      </w:divBdr>
    </w:div>
    <w:div w:id="212769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3BAC8-1A80-424E-92E5-ABFF330F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4215</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2023-01-25T05:43:00Z</cp:lastPrinted>
  <dcterms:created xsi:type="dcterms:W3CDTF">2023-06-26T05:19:00Z</dcterms:created>
  <dcterms:modified xsi:type="dcterms:W3CDTF">2023-06-26T05:19:00Z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http://www.zotero.org/styles/modern-humanities-research-association</vt:lpwstr>
  </property>
  <property fmtid="{D5CDD505-2E9C-101B-9397-08002B2CF9AE}" pid="4" name="Mendeley Unique User Id_1">
    <vt:lpwstr>ddbe0f8b-bc0a-3902-bf58-41e172dfd887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