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AD" w:rsidRDefault="00196CAD" w:rsidP="00196CAD">
      <w:pPr>
        <w:pStyle w:val="Heading1"/>
        <w:spacing w:after="0" w:line="480" w:lineRule="auto"/>
        <w:jc w:val="center"/>
        <w:rPr>
          <w:rFonts w:ascii="Times New Roman" w:hAnsi="Times New Roman" w:cstheme="majorBidi"/>
          <w:bCs w:val="0"/>
          <w:sz w:val="24"/>
          <w:szCs w:val="24"/>
        </w:rPr>
      </w:pPr>
      <w:bookmarkStart w:id="0" w:name="_Toc142413462"/>
      <w:r>
        <w:rPr>
          <w:rFonts w:ascii="Times New Roman" w:hAnsi="Times New Roman" w:cstheme="majorBidi"/>
          <w:bCs w:val="0"/>
          <w:sz w:val="24"/>
          <w:szCs w:val="24"/>
        </w:rPr>
        <w:t>BAB V</w:t>
      </w:r>
      <w:bookmarkEnd w:id="0"/>
    </w:p>
    <w:p w:rsidR="00196CAD" w:rsidRDefault="00196CAD" w:rsidP="00196CAD">
      <w:pPr>
        <w:pStyle w:val="Heading1"/>
        <w:spacing w:after="0" w:line="480" w:lineRule="auto"/>
        <w:jc w:val="center"/>
        <w:rPr>
          <w:rFonts w:ascii="Times New Roman" w:hAnsi="Times New Roman" w:cstheme="majorBidi"/>
          <w:bCs w:val="0"/>
          <w:sz w:val="24"/>
          <w:szCs w:val="24"/>
        </w:rPr>
      </w:pPr>
      <w:bookmarkStart w:id="1" w:name="_Toc142413463"/>
      <w:r>
        <w:rPr>
          <w:rFonts w:ascii="Times New Roman" w:hAnsi="Times New Roman" w:cstheme="majorBidi"/>
          <w:bCs w:val="0"/>
          <w:sz w:val="24"/>
          <w:szCs w:val="24"/>
        </w:rPr>
        <w:t>PENUTUP</w:t>
      </w:r>
      <w:bookmarkEnd w:id="1"/>
    </w:p>
    <w:p w:rsidR="00196CAD" w:rsidRDefault="00196CAD" w:rsidP="00196CAD">
      <w:pPr>
        <w:pStyle w:val="Heading2"/>
        <w:spacing w:line="480" w:lineRule="auto"/>
        <w:rPr>
          <w:rFonts w:ascii="Times New Roman" w:hAnsi="Times New Roman" w:cstheme="majorBidi"/>
          <w:bCs w:val="0"/>
          <w:i w:val="0"/>
          <w:iCs w:val="0"/>
          <w:sz w:val="24"/>
          <w:szCs w:val="24"/>
        </w:rPr>
      </w:pPr>
      <w:bookmarkStart w:id="2" w:name="_Toc142413464"/>
      <w:r>
        <w:rPr>
          <w:rFonts w:ascii="Times New Roman" w:hAnsi="Times New Roman" w:cstheme="majorBidi"/>
          <w:bCs w:val="0"/>
          <w:i w:val="0"/>
          <w:iCs w:val="0"/>
          <w:sz w:val="24"/>
          <w:szCs w:val="24"/>
        </w:rPr>
        <w:t xml:space="preserve">A.  </w:t>
      </w:r>
      <w:proofErr w:type="spellStart"/>
      <w:r>
        <w:rPr>
          <w:rFonts w:ascii="Times New Roman" w:hAnsi="Times New Roman" w:cstheme="majorBidi"/>
          <w:bCs w:val="0"/>
          <w:i w:val="0"/>
          <w:iCs w:val="0"/>
          <w:sz w:val="24"/>
          <w:szCs w:val="24"/>
        </w:rPr>
        <w:t>Kesimpulan</w:t>
      </w:r>
      <w:bookmarkEnd w:id="2"/>
      <w:proofErr w:type="spellEnd"/>
    </w:p>
    <w:p w:rsidR="00196CAD" w:rsidRDefault="00196CAD" w:rsidP="00196CAD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Berdasarkan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hasil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peneliti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lakukan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Tsanawiyah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theme="majorBidi"/>
          <w:sz w:val="24"/>
          <w:szCs w:val="24"/>
        </w:rPr>
        <w:t>Adli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Palembang.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theme="majorBidi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theme="majorBidi"/>
          <w:sz w:val="24"/>
          <w:szCs w:val="24"/>
        </w:rPr>
        <w:t>berjudul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Pengawasan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Tsanawiyah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theme="majorBidi"/>
          <w:sz w:val="24"/>
          <w:szCs w:val="24"/>
        </w:rPr>
        <w:t>Adli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Palembang.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secara</w:t>
      </w:r>
      <w:proofErr w:type="spellEnd"/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umum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peneliti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menyimpulkan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bahwa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seluruh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indikator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terpenuhi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dengan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baik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artinya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Pengawasan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Tsanawiyah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theme="majorBidi"/>
          <w:sz w:val="24"/>
          <w:szCs w:val="24"/>
        </w:rPr>
        <w:t>Adli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Palembangtelah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berlangsung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dengan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baik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hal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itu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dibuktikan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dengan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terpenuhinya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beberapa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indikator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telah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ditentukan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secara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rinci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sebagai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berikut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: </w:t>
      </w:r>
    </w:p>
    <w:p w:rsidR="00196CAD" w:rsidRDefault="00196CAD" w:rsidP="00196CAD">
      <w:pPr>
        <w:pStyle w:val="ListParagraph"/>
        <w:numPr>
          <w:ilvl w:val="3"/>
          <w:numId w:val="1"/>
        </w:numPr>
        <w:spacing w:after="0" w:line="480" w:lineRule="auto"/>
        <w:ind w:left="851" w:hanging="425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Bagaimana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Pengawasan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Tsanawiyah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theme="majorBidi"/>
          <w:sz w:val="24"/>
          <w:szCs w:val="24"/>
        </w:rPr>
        <w:t>Adli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Palembang?</w:t>
      </w:r>
    </w:p>
    <w:p w:rsidR="00196CAD" w:rsidRDefault="00196CAD" w:rsidP="00196CAD">
      <w:pPr>
        <w:pStyle w:val="ListParagraph"/>
        <w:spacing w:after="0" w:line="480" w:lineRule="auto"/>
        <w:ind w:left="851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Berdasarkan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hasil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observasi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wawancara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dokumentasi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bahwa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pengawasan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Tsanawiyah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theme="majorBidi"/>
          <w:sz w:val="24"/>
          <w:szCs w:val="24"/>
        </w:rPr>
        <w:t>Adli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 w:cstheme="majorBidi"/>
          <w:sz w:val="24"/>
          <w:szCs w:val="24"/>
        </w:rPr>
        <w:t>masih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terdapat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kekurangan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jika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dibandingkan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dengan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sekolah-sekolah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unggulan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mengingat</w:t>
      </w:r>
      <w:proofErr w:type="spellEnd"/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bahwa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sumber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dimiliki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baik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sumber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manusia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kependidikannya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maupun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sumber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material, </w:t>
      </w:r>
      <w:proofErr w:type="spellStart"/>
      <w:r>
        <w:rPr>
          <w:rFonts w:ascii="Times New Roman" w:hAnsi="Times New Roman" w:cstheme="majorBidi"/>
          <w:sz w:val="24"/>
          <w:szCs w:val="24"/>
        </w:rPr>
        <w:t>sarana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prasarana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keuangan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sangat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terbatas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rangka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pelaksanaan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tugas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pokok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fungsi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islam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keterbatasan</w:t>
      </w:r>
      <w:proofErr w:type="spellEnd"/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jumlah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pegawai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sarana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prasarana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pembiayaan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merupakan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masalah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klasik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juga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belum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mampu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diatasi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secara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komprehensif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</w:p>
    <w:p w:rsidR="00196CAD" w:rsidRDefault="00196CAD" w:rsidP="00196CAD">
      <w:pPr>
        <w:spacing w:after="0" w:line="480" w:lineRule="auto"/>
        <w:rPr>
          <w:rFonts w:ascii="Times New Roman" w:hAnsi="Times New Roman" w:cstheme="majorBidi"/>
          <w:sz w:val="24"/>
          <w:szCs w:val="24"/>
        </w:rPr>
        <w:sectPr w:rsidR="00196CAD">
          <w:pgSz w:w="11910" w:h="16840"/>
          <w:pgMar w:top="1701" w:right="1701" w:bottom="1701" w:left="2268" w:header="761" w:footer="0" w:gutter="0"/>
          <w:cols w:space="720"/>
        </w:sectPr>
      </w:pPr>
    </w:p>
    <w:p w:rsidR="00196CAD" w:rsidRDefault="00196CAD" w:rsidP="00196CAD">
      <w:pPr>
        <w:spacing w:after="0" w:line="480" w:lineRule="auto"/>
        <w:ind w:left="851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menjawab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probelematika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islam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sebagaimana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dipaparkan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maka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perlu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kepemimpinan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kuat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visioner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kepala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sekolah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sehingga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mampu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dengan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keterampilannya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memaksimalkan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sumber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manusia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termasuk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stakeholders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islam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memproyeksikan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theme="majorBidi"/>
          <w:sz w:val="24"/>
          <w:szCs w:val="24"/>
        </w:rPr>
        <w:t>berbagai</w:t>
      </w:r>
      <w:proofErr w:type="spellEnd"/>
      <w:proofErr w:type="gramEnd"/>
      <w:r>
        <w:rPr>
          <w:rFonts w:ascii="Times New Roman" w:hAnsi="Times New Roman" w:cstheme="majorBidi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theme="majorBidi"/>
          <w:sz w:val="24"/>
          <w:szCs w:val="24"/>
        </w:rPr>
        <w:t>peningkatan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mutu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islam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melalui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theme="majorBidi"/>
          <w:sz w:val="24"/>
          <w:szCs w:val="24"/>
        </w:rPr>
        <w:t>kekuatan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startaegi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perencanaan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berkelanjutan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jangka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panjang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sekolah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pesantren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</w:p>
    <w:p w:rsidR="00196CAD" w:rsidRDefault="00196CAD" w:rsidP="00196CAD">
      <w:pPr>
        <w:pStyle w:val="ListParagraph"/>
        <w:numPr>
          <w:ilvl w:val="3"/>
          <w:numId w:val="1"/>
        </w:numPr>
        <w:spacing w:after="0" w:line="480" w:lineRule="auto"/>
        <w:ind w:left="851" w:hanging="425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Apa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Sajakah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Faktor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Pendukung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sz w:val="24"/>
          <w:szCs w:val="24"/>
        </w:rPr>
        <w:t>Penghambat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Pengawasan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Tsanawiyah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theme="majorBidi"/>
          <w:sz w:val="24"/>
          <w:szCs w:val="24"/>
        </w:rPr>
        <w:t>Adli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Palembang?</w:t>
      </w:r>
    </w:p>
    <w:p w:rsidR="00196CAD" w:rsidRDefault="00196CAD" w:rsidP="00196CAD">
      <w:pPr>
        <w:pStyle w:val="ListParagraph"/>
        <w:numPr>
          <w:ilvl w:val="1"/>
          <w:numId w:val="2"/>
        </w:numPr>
        <w:spacing w:after="0" w:line="480" w:lineRule="auto"/>
        <w:ind w:left="1134" w:hanging="283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Faktor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pendukung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Pengawasan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Tsanawiyah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theme="majorBidi"/>
          <w:sz w:val="24"/>
          <w:szCs w:val="24"/>
        </w:rPr>
        <w:t>Adli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 w:cstheme="majorBidi"/>
          <w:sz w:val="24"/>
          <w:szCs w:val="24"/>
        </w:rPr>
        <w:t>adalah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adanya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dukungan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kesadaran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tanggung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jawab,dan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theme="majorBidi"/>
          <w:sz w:val="24"/>
          <w:szCs w:val="24"/>
        </w:rPr>
        <w:t>sikap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disiplin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para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theme="majorBidi"/>
          <w:sz w:val="24"/>
          <w:szCs w:val="24"/>
        </w:rPr>
        <w:t>untuk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menjadi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guru yang professional </w:t>
      </w:r>
      <w:proofErr w:type="spellStart"/>
      <w:r>
        <w:rPr>
          <w:rFonts w:ascii="Times New Roman" w:hAnsi="Times New Roman" w:cstheme="majorBidi"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proses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belajar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mengajar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</w:p>
    <w:p w:rsidR="00196CAD" w:rsidRDefault="00196CAD" w:rsidP="00196CAD">
      <w:pPr>
        <w:pStyle w:val="ListParagraph"/>
        <w:numPr>
          <w:ilvl w:val="1"/>
          <w:numId w:val="2"/>
        </w:numPr>
        <w:spacing w:after="0" w:line="480" w:lineRule="auto"/>
        <w:ind w:left="1134" w:hanging="283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Faktor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penghambat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Pengawasan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Tenaga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theme="majorBidi"/>
          <w:sz w:val="24"/>
          <w:szCs w:val="24"/>
        </w:rPr>
        <w:t>Madrasah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Tsanawiyah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theme="majorBidi"/>
          <w:sz w:val="24"/>
          <w:szCs w:val="24"/>
        </w:rPr>
        <w:t>Adli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 w:cstheme="majorBidi"/>
          <w:sz w:val="24"/>
          <w:szCs w:val="24"/>
        </w:rPr>
        <w:t>adalah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kurangnya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atau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terbatasnya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untuk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melakukan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kegiatan-kegiatan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disekolah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kurangnya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untuk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mengikuti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pelatihan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terbatasnya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sarana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prasarana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kurangnya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fasilitas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untuk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menunjang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mutu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pendidikan</w:t>
      </w:r>
      <w:proofErr w:type="spellEnd"/>
    </w:p>
    <w:p w:rsidR="00196CAD" w:rsidRDefault="00196CAD" w:rsidP="00196CAD">
      <w:pPr>
        <w:pStyle w:val="ListParagraph"/>
        <w:spacing w:after="0" w:line="480" w:lineRule="auto"/>
        <w:ind w:left="1134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Heading2"/>
        <w:tabs>
          <w:tab w:val="left" w:pos="426"/>
        </w:tabs>
        <w:spacing w:after="0" w:line="480" w:lineRule="auto"/>
        <w:rPr>
          <w:rFonts w:ascii="Times New Roman" w:hAnsi="Times New Roman" w:cstheme="majorBidi"/>
          <w:bCs w:val="0"/>
          <w:i w:val="0"/>
          <w:iCs w:val="0"/>
          <w:sz w:val="24"/>
          <w:szCs w:val="24"/>
        </w:rPr>
      </w:pPr>
      <w:bookmarkStart w:id="3" w:name="_Toc142413465"/>
      <w:r>
        <w:rPr>
          <w:rFonts w:ascii="Times New Roman" w:hAnsi="Times New Roman" w:cstheme="majorBidi"/>
          <w:bCs w:val="0"/>
          <w:i w:val="0"/>
          <w:iCs w:val="0"/>
          <w:sz w:val="24"/>
          <w:szCs w:val="24"/>
        </w:rPr>
        <w:lastRenderedPageBreak/>
        <w:t xml:space="preserve">B. </w:t>
      </w:r>
      <w:r>
        <w:rPr>
          <w:rFonts w:ascii="Times New Roman" w:hAnsi="Times New Roman" w:cstheme="majorBidi"/>
          <w:bCs w:val="0"/>
          <w:i w:val="0"/>
          <w:iCs w:val="0"/>
          <w:sz w:val="24"/>
          <w:szCs w:val="24"/>
        </w:rPr>
        <w:tab/>
        <w:t>Saran</w:t>
      </w:r>
      <w:bookmarkEnd w:id="3"/>
    </w:p>
    <w:p w:rsidR="00196CAD" w:rsidRDefault="00196CAD" w:rsidP="00196CAD">
      <w:pPr>
        <w:pStyle w:val="ListParagraph"/>
        <w:spacing w:after="0" w:line="480" w:lineRule="auto"/>
        <w:ind w:left="426" w:firstLine="425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Berdasarkan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hasil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ini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peneliti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dapat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memberikan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theme="majorBidi"/>
          <w:sz w:val="24"/>
          <w:szCs w:val="24"/>
        </w:rPr>
        <w:t>sebagai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berikut</w:t>
      </w:r>
      <w:proofErr w:type="spellEnd"/>
      <w:r>
        <w:rPr>
          <w:rFonts w:ascii="Times New Roman" w:hAnsi="Times New Roman" w:cstheme="majorBidi"/>
          <w:sz w:val="24"/>
          <w:szCs w:val="24"/>
        </w:rPr>
        <w:t>:</w:t>
      </w:r>
    </w:p>
    <w:p w:rsidR="00196CAD" w:rsidRDefault="00196CAD" w:rsidP="00196CAD">
      <w:pPr>
        <w:pStyle w:val="ListParagraph"/>
        <w:numPr>
          <w:ilvl w:val="4"/>
          <w:numId w:val="1"/>
        </w:numPr>
        <w:spacing w:after="0" w:line="480" w:lineRule="auto"/>
        <w:ind w:left="851" w:hanging="425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Bagi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Guru. Guru </w:t>
      </w: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diharapkan</w:t>
      </w:r>
      <w:proofErr w:type="spellEnd"/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mampu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menguasai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keempat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theme="majorBidi"/>
          <w:sz w:val="24"/>
          <w:szCs w:val="24"/>
        </w:rPr>
        <w:t>yaitu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pedagogic,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kepribadian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sossial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professional. </w:t>
      </w:r>
      <w:proofErr w:type="spellStart"/>
      <w:r>
        <w:rPr>
          <w:rFonts w:ascii="Times New Roman" w:hAnsi="Times New Roman" w:cstheme="majorBidi"/>
          <w:sz w:val="24"/>
          <w:szCs w:val="24"/>
        </w:rPr>
        <w:t>Karena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menjadi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seorang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guru yang professional </w:t>
      </w:r>
      <w:proofErr w:type="spellStart"/>
      <w:r>
        <w:rPr>
          <w:rFonts w:ascii="Times New Roman" w:hAnsi="Times New Roman" w:cstheme="majorBidi"/>
          <w:sz w:val="24"/>
          <w:szCs w:val="24"/>
        </w:rPr>
        <w:t>tentunya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harus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menguasai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keempat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ada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ListParagraph"/>
        <w:numPr>
          <w:ilvl w:val="4"/>
          <w:numId w:val="1"/>
        </w:numPr>
        <w:spacing w:after="0" w:line="480" w:lineRule="auto"/>
        <w:ind w:left="851" w:hanging="425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Bagi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Sekolah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theme="majorBidi"/>
          <w:sz w:val="24"/>
          <w:szCs w:val="24"/>
        </w:rPr>
        <w:t>Diharapkan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theme="majorBidi"/>
          <w:sz w:val="24"/>
          <w:szCs w:val="24"/>
        </w:rPr>
        <w:t>lebih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mengembangkan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sikap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kepada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seorang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theme="majorBidi"/>
          <w:sz w:val="24"/>
          <w:szCs w:val="24"/>
        </w:rPr>
        <w:t>dengan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terus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memberikan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motivasi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semangat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theme="majorBidi"/>
          <w:sz w:val="24"/>
          <w:szCs w:val="24"/>
        </w:rPr>
        <w:t>para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theme="majorBidi"/>
          <w:sz w:val="24"/>
          <w:szCs w:val="24"/>
        </w:rPr>
        <w:t>lebih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antusias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mengembangkan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sikap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profesionalitas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dirinya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ListParagraph"/>
        <w:numPr>
          <w:ilvl w:val="4"/>
          <w:numId w:val="1"/>
        </w:numPr>
        <w:spacing w:after="0" w:line="480" w:lineRule="auto"/>
        <w:ind w:left="851" w:hanging="425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Bagi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Peneliti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theme="majorBidi"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ini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diharapkan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mampu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menumbuhkan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sikap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professional yang </w:t>
      </w:r>
      <w:proofErr w:type="spellStart"/>
      <w:r>
        <w:rPr>
          <w:rFonts w:ascii="Times New Roman" w:hAnsi="Times New Roman" w:cstheme="majorBidi"/>
          <w:sz w:val="24"/>
          <w:szCs w:val="24"/>
        </w:rPr>
        <w:t>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diri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sekaligus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sebagai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bahan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referensi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untuk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selanjutnya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480" w:lineRule="auto"/>
        <w:rPr>
          <w:rFonts w:ascii="Times New Roman" w:eastAsia="Times New Roman" w:hAnsi="Times New Roman" w:cstheme="majorBidi"/>
          <w:bCs/>
          <w:kern w:val="32"/>
          <w:sz w:val="24"/>
          <w:szCs w:val="28"/>
        </w:rPr>
        <w:sectPr w:rsidR="00196CAD">
          <w:pgSz w:w="11910" w:h="16840"/>
          <w:pgMar w:top="1701" w:right="1701" w:bottom="1701" w:left="2268" w:header="761" w:footer="0" w:gutter="0"/>
          <w:cols w:space="720"/>
        </w:sectPr>
      </w:pPr>
    </w:p>
    <w:p w:rsidR="00196CAD" w:rsidRDefault="00196CAD" w:rsidP="00196CAD">
      <w:pPr>
        <w:pStyle w:val="Heading1"/>
        <w:spacing w:after="0" w:line="480" w:lineRule="auto"/>
        <w:jc w:val="center"/>
        <w:rPr>
          <w:rFonts w:ascii="Times New Roman" w:hAnsi="Times New Roman" w:cstheme="majorBidi"/>
          <w:bCs w:val="0"/>
          <w:sz w:val="24"/>
          <w:szCs w:val="28"/>
        </w:rPr>
      </w:pPr>
      <w:bookmarkStart w:id="4" w:name="_Toc142413466"/>
      <w:r>
        <w:rPr>
          <w:rFonts w:ascii="Times New Roman" w:hAnsi="Times New Roman" w:cstheme="majorBidi"/>
          <w:bCs w:val="0"/>
          <w:sz w:val="24"/>
          <w:szCs w:val="28"/>
        </w:rPr>
        <w:lastRenderedPageBreak/>
        <w:t>DAFTAR PUSTAKA</w:t>
      </w:r>
      <w:bookmarkEnd w:id="4"/>
    </w:p>
    <w:p w:rsidR="00196CAD" w:rsidRDefault="00196CAD" w:rsidP="00196CAD">
      <w:pPr>
        <w:spacing w:after="0" w:line="240" w:lineRule="auto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Agusiyadi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Ricky Dan </w:t>
      </w:r>
      <w:proofErr w:type="spellStart"/>
      <w:r>
        <w:rPr>
          <w:rFonts w:ascii="Times New Roman" w:hAnsi="Times New Roman" w:cstheme="majorBidi"/>
          <w:sz w:val="24"/>
          <w:szCs w:val="24"/>
        </w:rPr>
        <w:t>Sudaryana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Bambang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2022.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Kualittaif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</w:t>
      </w:r>
      <w:r>
        <w:rPr>
          <w:rFonts w:ascii="Times New Roman" w:hAnsi="Times New Roman" w:cstheme="majorBidi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Deepublish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Ambarwati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Kualittaif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theme="majorBidi"/>
          <w:sz w:val="24"/>
          <w:szCs w:val="24"/>
        </w:rPr>
        <w:t>Pati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: Ali </w:t>
      </w:r>
      <w:proofErr w:type="spellStart"/>
      <w:r>
        <w:rPr>
          <w:rFonts w:ascii="Times New Roman" w:hAnsi="Times New Roman" w:cstheme="majorBidi"/>
          <w:sz w:val="24"/>
          <w:szCs w:val="24"/>
        </w:rPr>
        <w:t>Qalam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Meida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Lestari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Aqib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Zainal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2002.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Profesionalisme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>, S</w:t>
      </w:r>
      <w:r>
        <w:rPr>
          <w:rFonts w:ascii="Times New Roman" w:hAnsi="Times New Roman" w:cstheme="majorBidi"/>
          <w:sz w:val="24"/>
          <w:szCs w:val="24"/>
        </w:rPr>
        <w:t xml:space="preserve">urabaya: </w:t>
      </w:r>
      <w:proofErr w:type="spellStart"/>
      <w:r>
        <w:rPr>
          <w:rFonts w:ascii="Times New Roman" w:hAnsi="Times New Roman" w:cstheme="majorBidi"/>
          <w:sz w:val="24"/>
          <w:szCs w:val="24"/>
        </w:rPr>
        <w:t>Insan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Cendikia</w:t>
      </w:r>
      <w:proofErr w:type="spellEnd"/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gramStart"/>
      <w:r>
        <w:rPr>
          <w:rFonts w:ascii="Times New Roman" w:hAnsi="Times New Roman" w:cstheme="majorBidi"/>
          <w:sz w:val="24"/>
          <w:szCs w:val="24"/>
        </w:rPr>
        <w:t xml:space="preserve">B </w:t>
      </w:r>
      <w:proofErr w:type="spellStart"/>
      <w:r>
        <w:rPr>
          <w:rFonts w:ascii="Times New Roman" w:hAnsi="Times New Roman" w:cstheme="majorBidi"/>
          <w:sz w:val="24"/>
          <w:szCs w:val="24"/>
        </w:rPr>
        <w:t>Bungin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Prenada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Media Group, 2011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Chairunnisa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Connie. 2016.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Perspektif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Rajawali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Pers</w:t>
      </w:r>
      <w:proofErr w:type="spellEnd"/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Dewi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Nini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Wandansari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2013. 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Perlakuan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Akuntansi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Atas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PHP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Pasal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Pada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Artha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Prima Finance.</w:t>
      </w:r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Jurnal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Emba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Vol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1 No.3.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ISSN</w:t>
      </w:r>
      <w:proofErr w:type="gramStart"/>
      <w:r>
        <w:rPr>
          <w:rFonts w:ascii="Times New Roman" w:hAnsi="Times New Roman" w:cstheme="majorBidi"/>
          <w:sz w:val="24"/>
          <w:szCs w:val="24"/>
        </w:rPr>
        <w:t>:2303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-1174. 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Dkk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Karoma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Pengantar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Palembang: Tunas </w:t>
      </w:r>
      <w:proofErr w:type="spellStart"/>
      <w:r>
        <w:rPr>
          <w:rFonts w:ascii="Times New Roman" w:hAnsi="Times New Roman" w:cstheme="majorBidi"/>
          <w:sz w:val="24"/>
          <w:szCs w:val="24"/>
        </w:rPr>
        <w:t>Gemilang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Pres.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 xml:space="preserve">G.A. Yuki. 1998.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Kepemimpinan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Organisasi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Jakarta: Pt </w:t>
      </w:r>
      <w:proofErr w:type="spellStart"/>
      <w:r>
        <w:rPr>
          <w:rFonts w:ascii="Times New Roman" w:hAnsi="Times New Roman" w:cstheme="majorBidi"/>
          <w:sz w:val="24"/>
          <w:szCs w:val="24"/>
        </w:rPr>
        <w:t>Prenhelindo</w:t>
      </w:r>
      <w:proofErr w:type="spellEnd"/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Haidir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Salim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Kencana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Hasibuan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S.P </w:t>
      </w:r>
      <w:proofErr w:type="spellStart"/>
      <w:r>
        <w:rPr>
          <w:rFonts w:ascii="Times New Roman" w:hAnsi="Times New Roman" w:cstheme="majorBidi"/>
          <w:sz w:val="24"/>
          <w:szCs w:val="24"/>
        </w:rPr>
        <w:t>Malayu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Dasar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Pengertian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Masa</w:t>
      </w:r>
      <w:r>
        <w:rPr>
          <w:rFonts w:ascii="Times New Roman" w:hAnsi="Times New Roman" w:cstheme="majorBidi"/>
          <w:sz w:val="24"/>
          <w:szCs w:val="24"/>
        </w:rPr>
        <w:t>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Bumi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Aksara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Kaelan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theme="majorBidi"/>
          <w:sz w:val="24"/>
          <w:szCs w:val="24"/>
        </w:rPr>
        <w:t xml:space="preserve">2012.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Bidang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Sosial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Budaya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Filsafat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Seni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Agama,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Humaniora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Yogyakarta: Paradigm.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Khoiri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Hoyyima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theme="majorBidi"/>
          <w:sz w:val="24"/>
          <w:szCs w:val="24"/>
        </w:rPr>
        <w:t xml:space="preserve">2010.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Jitu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Mudah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Sertifikasi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Guru.</w:t>
      </w:r>
      <w:proofErr w:type="gram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r>
        <w:rPr>
          <w:rFonts w:ascii="Times New Roman" w:hAnsi="Times New Roman" w:cstheme="majorBidi"/>
          <w:sz w:val="24"/>
          <w:szCs w:val="24"/>
        </w:rPr>
        <w:t xml:space="preserve">Jogjakarta: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Bening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240" w:lineRule="auto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gramStart"/>
      <w:r>
        <w:rPr>
          <w:rFonts w:ascii="Times New Roman" w:hAnsi="Times New Roman" w:cstheme="majorBidi"/>
          <w:sz w:val="24"/>
          <w:szCs w:val="24"/>
        </w:rPr>
        <w:t xml:space="preserve">Made </w:t>
      </w:r>
      <w:proofErr w:type="spellStart"/>
      <w:r>
        <w:rPr>
          <w:rFonts w:ascii="Times New Roman" w:hAnsi="Times New Roman" w:cstheme="majorBidi"/>
          <w:sz w:val="24"/>
          <w:szCs w:val="24"/>
        </w:rPr>
        <w:t>Pidarta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theme="majorBidi"/>
          <w:sz w:val="24"/>
          <w:szCs w:val="24"/>
        </w:rPr>
        <w:t xml:space="preserve">2011.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Indonesia</w:t>
      </w:r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Rineka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Cipta</w:t>
      </w:r>
      <w:proofErr w:type="spellEnd"/>
    </w:p>
    <w:p w:rsidR="00196CAD" w:rsidRDefault="00196CAD" w:rsidP="00196CAD">
      <w:pPr>
        <w:spacing w:after="0" w:line="240" w:lineRule="auto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Marno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Dan M </w:t>
      </w:r>
      <w:proofErr w:type="spellStart"/>
      <w:r>
        <w:rPr>
          <w:rFonts w:ascii="Times New Roman" w:hAnsi="Times New Roman" w:cstheme="majorBidi"/>
          <w:sz w:val="24"/>
          <w:szCs w:val="24"/>
        </w:rPr>
        <w:t>Idris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Pengajaran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. </w:t>
      </w:r>
      <w:r>
        <w:rPr>
          <w:rFonts w:ascii="Times New Roman" w:hAnsi="Times New Roman" w:cstheme="majorBidi"/>
          <w:sz w:val="24"/>
          <w:szCs w:val="24"/>
        </w:rPr>
        <w:t xml:space="preserve">Jogjakarta: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Ar-Ruzz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Media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Muhadjir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Neong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2006.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Rakesarasin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Mulyasa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E. 2008. </w:t>
      </w:r>
      <w:proofErr w:type="spellStart"/>
      <w:proofErr w:type="gramStart"/>
      <w:r>
        <w:rPr>
          <w:rFonts w:ascii="Times New Roman" w:hAnsi="Times New Roman" w:cstheme="majorBidi"/>
          <w:iCs/>
          <w:sz w:val="24"/>
          <w:szCs w:val="24"/>
        </w:rPr>
        <w:t>Standar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Sertifikasi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Guru</w:t>
      </w:r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Bandung: PT </w:t>
      </w:r>
      <w:proofErr w:type="spellStart"/>
      <w:r>
        <w:rPr>
          <w:rFonts w:ascii="Times New Roman" w:hAnsi="Times New Roman" w:cstheme="majorBidi"/>
          <w:sz w:val="24"/>
          <w:szCs w:val="24"/>
        </w:rPr>
        <w:t>Remaja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Rosdakarya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</w:p>
    <w:p w:rsidR="00196CAD" w:rsidRDefault="00196CAD" w:rsidP="00196CAD">
      <w:pPr>
        <w:spacing w:after="0" w:line="240" w:lineRule="auto"/>
        <w:rPr>
          <w:rFonts w:ascii="Times New Roman" w:hAnsi="Times New Roman" w:cstheme="majorBidi"/>
          <w:sz w:val="24"/>
          <w:szCs w:val="24"/>
        </w:rPr>
        <w:sectPr w:rsidR="00196CAD">
          <w:pgSz w:w="11910" w:h="16840"/>
          <w:pgMar w:top="1701" w:right="1701" w:bottom="1701" w:left="2268" w:header="761" w:footer="0" w:gutter="0"/>
          <w:cols w:space="720"/>
        </w:sect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lastRenderedPageBreak/>
        <w:t>Mulyasa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E. 2009. </w:t>
      </w:r>
      <w:proofErr w:type="spellStart"/>
      <w:proofErr w:type="gramStart"/>
      <w:r>
        <w:rPr>
          <w:rFonts w:ascii="Times New Roman" w:hAnsi="Times New Roman" w:cstheme="majorBidi"/>
          <w:iCs/>
          <w:sz w:val="24"/>
          <w:szCs w:val="24"/>
        </w:rPr>
        <w:t>Standar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Sertifikasi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Guru</w:t>
      </w:r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Bandung: PT </w:t>
      </w:r>
      <w:proofErr w:type="spellStart"/>
      <w:r>
        <w:rPr>
          <w:rFonts w:ascii="Times New Roman" w:hAnsi="Times New Roman" w:cstheme="majorBidi"/>
          <w:sz w:val="24"/>
          <w:szCs w:val="24"/>
        </w:rPr>
        <w:t>Remaja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Rosdakarya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Mustari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Mohammad. 2018.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theme="majorBidi"/>
          <w:sz w:val="24"/>
          <w:szCs w:val="24"/>
        </w:rPr>
        <w:t>Depok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theme="majorBidi"/>
          <w:sz w:val="24"/>
          <w:szCs w:val="24"/>
        </w:rPr>
        <w:t>Rajawali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Pers</w:t>
      </w:r>
      <w:proofErr w:type="spellEnd"/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spacing w:after="0" w:line="240" w:lineRule="auto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Pahleviannu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Rizal Muhammad, </w:t>
      </w:r>
      <w:proofErr w:type="spellStart"/>
      <w:r>
        <w:rPr>
          <w:rFonts w:ascii="Times New Roman" w:hAnsi="Times New Roman" w:cstheme="majorBidi"/>
          <w:sz w:val="24"/>
          <w:szCs w:val="24"/>
        </w:rPr>
        <w:t>Dkk</w:t>
      </w:r>
      <w:proofErr w:type="spellEnd"/>
      <w:r>
        <w:rPr>
          <w:rFonts w:ascii="Times New Roman" w:hAnsi="Times New Roman" w:cstheme="majorBidi"/>
          <w:sz w:val="24"/>
          <w:szCs w:val="24"/>
        </w:rPr>
        <w:t>. 2022.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Jakarta: Cv. </w:t>
      </w:r>
      <w:proofErr w:type="spellStart"/>
      <w:r>
        <w:rPr>
          <w:rFonts w:ascii="Times New Roman" w:hAnsi="Times New Roman" w:cstheme="majorBidi"/>
          <w:sz w:val="24"/>
          <w:szCs w:val="24"/>
        </w:rPr>
        <w:t>Pradina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Pustaka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spacing w:after="0" w:line="240" w:lineRule="auto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Prasetia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Indra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2022.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Pendekatan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Teori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Praktif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Medan: </w:t>
      </w:r>
      <w:proofErr w:type="spellStart"/>
      <w:r>
        <w:rPr>
          <w:rFonts w:ascii="Times New Roman" w:hAnsi="Times New Roman" w:cstheme="majorBidi"/>
          <w:sz w:val="24"/>
          <w:szCs w:val="24"/>
        </w:rPr>
        <w:t>Umsu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Press. 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Prayitno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Agus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2020.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volume 1(1) 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Rofa’ah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theme="majorBidi"/>
          <w:sz w:val="24"/>
          <w:szCs w:val="24"/>
        </w:rPr>
        <w:t xml:space="preserve">2016.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Pentingnya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Kompetensi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Kegiatan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Perspektif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Islam</w:t>
      </w:r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Deeppublish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Rosidah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2017. </w:t>
      </w:r>
      <w:proofErr w:type="spellStart"/>
      <w:proofErr w:type="gramStart"/>
      <w:r>
        <w:rPr>
          <w:rFonts w:ascii="Times New Roman" w:hAnsi="Times New Roman" w:cstheme="majorBidi"/>
          <w:iCs/>
          <w:sz w:val="24"/>
          <w:szCs w:val="24"/>
        </w:rPr>
        <w:t>jurnal</w:t>
      </w:r>
      <w:proofErr w:type="spellEnd"/>
      <w:proofErr w:type="gram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faktor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mempengaruhi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kinerja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professional guru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Ma’ruarif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Bego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Maguwahardjo</w:t>
      </w:r>
      <w:proofErr w:type="spellEnd"/>
      <w:r>
        <w:rPr>
          <w:rFonts w:ascii="Times New Roman" w:hAnsi="Times New Roman" w:cstheme="majorBidi"/>
          <w:sz w:val="24"/>
          <w:szCs w:val="24"/>
        </w:rPr>
        <w:t>, Yogyakarta: SIUSK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Siagian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P </w:t>
      </w:r>
      <w:proofErr w:type="spellStart"/>
      <w:r>
        <w:rPr>
          <w:rFonts w:ascii="Times New Roman" w:hAnsi="Times New Roman" w:cstheme="majorBidi"/>
          <w:sz w:val="24"/>
          <w:szCs w:val="24"/>
        </w:rPr>
        <w:t>Sondang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2020.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Daya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Manusia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Jakarta: PT </w:t>
      </w:r>
      <w:proofErr w:type="spellStart"/>
      <w:r>
        <w:rPr>
          <w:rFonts w:ascii="Times New Roman" w:hAnsi="Times New Roman" w:cstheme="majorBidi"/>
          <w:sz w:val="24"/>
          <w:szCs w:val="24"/>
        </w:rPr>
        <w:t>Bumi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Aksara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Sudarma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Momon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Profesi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Puji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Dikritiis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Dicaci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Jakarta: PT Raja </w:t>
      </w:r>
      <w:proofErr w:type="spellStart"/>
      <w:r>
        <w:rPr>
          <w:rFonts w:ascii="Times New Roman" w:hAnsi="Times New Roman" w:cstheme="majorBidi"/>
          <w:sz w:val="24"/>
          <w:szCs w:val="24"/>
        </w:rPr>
        <w:t>Grafindo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Persada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Sugiyono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Alfabeta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Sukarna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Dasar-Dasar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Menajemen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Bandung: </w:t>
      </w: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Cv</w:t>
      </w:r>
      <w:proofErr w:type="spellEnd"/>
      <w:proofErr w:type="gramEnd"/>
      <w:r>
        <w:rPr>
          <w:rFonts w:ascii="Times New Roman" w:hAnsi="Times New Roman" w:cstheme="majorBidi"/>
          <w:sz w:val="24"/>
          <w:szCs w:val="24"/>
        </w:rPr>
        <w:t xml:space="preserve"> Mandate </w:t>
      </w:r>
      <w:proofErr w:type="spellStart"/>
      <w:r>
        <w:rPr>
          <w:rFonts w:ascii="Times New Roman" w:hAnsi="Times New Roman" w:cstheme="majorBidi"/>
          <w:sz w:val="24"/>
          <w:szCs w:val="24"/>
        </w:rPr>
        <w:t>Maju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Susanto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Heri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2020.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Profesi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Keguruan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>.</w:t>
      </w:r>
      <w:r>
        <w:rPr>
          <w:rFonts w:ascii="Times New Roman" w:hAnsi="Times New Roman" w:cstheme="majorBidi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theme="majorBidi"/>
          <w:sz w:val="24"/>
          <w:szCs w:val="24"/>
        </w:rPr>
        <w:t>Studi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Sejarah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Fakultas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Keguruan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sz w:val="24"/>
          <w:szCs w:val="24"/>
        </w:rPr>
        <w:t>Ilmu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Unversitas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Lambung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Mengkurat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Sutikno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Guepedia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gramStart"/>
      <w:r>
        <w:rPr>
          <w:rFonts w:ascii="Times New Roman" w:hAnsi="Times New Roman" w:cstheme="majorBidi"/>
          <w:sz w:val="24"/>
          <w:szCs w:val="24"/>
        </w:rPr>
        <w:t xml:space="preserve">Uno B </w:t>
      </w:r>
      <w:proofErr w:type="spellStart"/>
      <w:r>
        <w:rPr>
          <w:rFonts w:ascii="Times New Roman" w:hAnsi="Times New Roman" w:cstheme="majorBidi"/>
          <w:sz w:val="24"/>
          <w:szCs w:val="24"/>
        </w:rPr>
        <w:t>Hamzah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sz w:val="24"/>
          <w:szCs w:val="24"/>
        </w:rPr>
        <w:t>Dkk</w:t>
      </w:r>
      <w:proofErr w:type="spellEnd"/>
      <w:r>
        <w:rPr>
          <w:rFonts w:ascii="Times New Roman" w:hAnsi="Times New Roman" w:cstheme="majorBidi"/>
          <w:sz w:val="24"/>
          <w:szCs w:val="24"/>
        </w:rPr>
        <w:t>. 2018.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theme="majorBidi"/>
          <w:iCs/>
          <w:sz w:val="24"/>
          <w:szCs w:val="24"/>
        </w:rPr>
        <w:t>Tugas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Aspek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Mempengaruhi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r>
        <w:rPr>
          <w:rFonts w:ascii="Times New Roman" w:hAnsi="Times New Roman" w:cstheme="majorBidi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Bumi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Aksara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Urbianso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Daki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Arbangi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2018. 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Mutu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theme="majorBidi"/>
          <w:sz w:val="24"/>
          <w:szCs w:val="24"/>
        </w:rPr>
        <w:t>Depok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theme="majorBidi"/>
          <w:sz w:val="24"/>
          <w:szCs w:val="24"/>
        </w:rPr>
        <w:t>Prenadamedia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GROUP.</w:t>
      </w: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theme="majorBidi"/>
          <w:sz w:val="24"/>
          <w:szCs w:val="24"/>
        </w:rPr>
        <w:t>Usman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User </w:t>
      </w:r>
      <w:proofErr w:type="spellStart"/>
      <w:r>
        <w:rPr>
          <w:rFonts w:ascii="Times New Roman" w:hAnsi="Times New Roman" w:cstheme="majorBidi"/>
          <w:sz w:val="24"/>
          <w:szCs w:val="24"/>
        </w:rPr>
        <w:t>Moh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2004.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Guru Professional</w:t>
      </w:r>
      <w:r>
        <w:rPr>
          <w:rFonts w:ascii="Times New Roman" w:hAnsi="Times New Roman" w:cstheme="majorBidi"/>
          <w:sz w:val="24"/>
          <w:szCs w:val="24"/>
        </w:rPr>
        <w:t xml:space="preserve">. Bandung: PT </w:t>
      </w:r>
      <w:proofErr w:type="spellStart"/>
      <w:r>
        <w:rPr>
          <w:rFonts w:ascii="Times New Roman" w:hAnsi="Times New Roman" w:cstheme="majorBidi"/>
          <w:sz w:val="24"/>
          <w:szCs w:val="24"/>
        </w:rPr>
        <w:t>Remaja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Rosdakarya</w:t>
      </w:r>
      <w:proofErr w:type="spellEnd"/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709" w:hanging="709"/>
        <w:jc w:val="both"/>
        <w:rPr>
          <w:rFonts w:ascii="Times New Roman" w:hAnsi="Times New Roman" w:cstheme="majorBidi"/>
          <w:sz w:val="24"/>
          <w:szCs w:val="24"/>
        </w:rPr>
      </w:pPr>
      <w:proofErr w:type="spellStart"/>
      <w:r>
        <w:rPr>
          <w:rFonts w:ascii="Times New Roman" w:hAnsi="Times New Roman" w:cstheme="majorBidi"/>
          <w:sz w:val="24"/>
          <w:szCs w:val="24"/>
        </w:rPr>
        <w:t>Wijaya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Hengky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Umranti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theme="majorBidi"/>
          <w:sz w:val="24"/>
          <w:szCs w:val="24"/>
        </w:rPr>
        <w:t>Umranti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theme="majorBidi"/>
          <w:sz w:val="24"/>
          <w:szCs w:val="24"/>
        </w:rPr>
        <w:t xml:space="preserve">2018. 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  <w:proofErr w:type="gram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Makasar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theme="majorBidi"/>
          <w:sz w:val="24"/>
          <w:szCs w:val="24"/>
        </w:rPr>
        <w:t>Sekolah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Tinggi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Theologia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sz w:val="24"/>
          <w:szCs w:val="24"/>
        </w:rPr>
        <w:t>Jaffary</w:t>
      </w:r>
      <w:proofErr w:type="spellEnd"/>
      <w:r>
        <w:rPr>
          <w:rFonts w:ascii="Times New Roman" w:hAnsi="Times New Roman" w:cstheme="majorBidi"/>
          <w:sz w:val="24"/>
          <w:szCs w:val="24"/>
        </w:rPr>
        <w:t>.</w:t>
      </w:r>
    </w:p>
    <w:p w:rsidR="00196CAD" w:rsidRDefault="00196CAD" w:rsidP="00196CAD">
      <w:pPr>
        <w:pStyle w:val="FootnoteText"/>
        <w:ind w:left="567" w:hanging="709"/>
        <w:jc w:val="both"/>
        <w:rPr>
          <w:rFonts w:ascii="Times New Roman" w:hAnsi="Times New Roman" w:cstheme="majorBidi"/>
          <w:sz w:val="24"/>
          <w:szCs w:val="24"/>
        </w:rPr>
      </w:pPr>
    </w:p>
    <w:p w:rsidR="00196CAD" w:rsidRDefault="00196CAD" w:rsidP="00196CAD">
      <w:pPr>
        <w:pStyle w:val="FootnoteText"/>
        <w:ind w:left="567" w:hanging="567"/>
        <w:jc w:val="both"/>
        <w:rPr>
          <w:rFonts w:ascii="Times New Roman" w:hAnsi="Times New Roman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 xml:space="preserve">Yusuf </w:t>
      </w:r>
      <w:proofErr w:type="spellStart"/>
      <w:r>
        <w:rPr>
          <w:rFonts w:ascii="Times New Roman" w:hAnsi="Times New Roman" w:cstheme="majorBidi"/>
          <w:sz w:val="24"/>
          <w:szCs w:val="24"/>
        </w:rPr>
        <w:t>Muri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ajorBidi"/>
          <w:iCs/>
          <w:sz w:val="24"/>
          <w:szCs w:val="24"/>
        </w:rPr>
        <w:t>Gabungan</w:t>
      </w:r>
      <w:proofErr w:type="spellEnd"/>
      <w:r>
        <w:rPr>
          <w:rFonts w:ascii="Times New Roman" w:hAnsi="Times New Roman" w:cstheme="majorBidi"/>
          <w:iCs/>
          <w:sz w:val="24"/>
          <w:szCs w:val="24"/>
        </w:rPr>
        <w:t xml:space="preserve">. </w:t>
      </w:r>
      <w:r>
        <w:rPr>
          <w:rFonts w:ascii="Times New Roman" w:hAnsi="Times New Roman" w:cstheme="majorBidi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theme="majorBidi"/>
          <w:sz w:val="24"/>
          <w:szCs w:val="24"/>
        </w:rPr>
        <w:t>Kencana</w:t>
      </w:r>
      <w:proofErr w:type="spellEnd"/>
      <w:r>
        <w:rPr>
          <w:rFonts w:ascii="Times New Roman" w:hAnsi="Times New Roman" w:cstheme="majorBidi"/>
          <w:sz w:val="24"/>
          <w:szCs w:val="24"/>
        </w:rPr>
        <w:t xml:space="preserve">. </w:t>
      </w:r>
    </w:p>
    <w:p w:rsidR="00697AC2" w:rsidRDefault="00697AC2"/>
    <w:sectPr w:rsidR="00697AC2" w:rsidSect="00196CA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59C"/>
    <w:multiLevelType w:val="hybridMultilevel"/>
    <w:tmpl w:val="F04E7D02"/>
    <w:lvl w:ilvl="0" w:tplc="F4A899C0">
      <w:start w:val="1"/>
      <w:numFmt w:val="lowerLetter"/>
      <w:lvlText w:val="%1."/>
      <w:lvlJc w:val="left"/>
      <w:pPr>
        <w:ind w:left="24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B1B5E"/>
    <w:multiLevelType w:val="hybridMultilevel"/>
    <w:tmpl w:val="B4EEABBE"/>
    <w:lvl w:ilvl="0" w:tplc="4E4C25F0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6CAD"/>
    <w:rsid w:val="00196CAD"/>
    <w:rsid w:val="0069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AD"/>
    <w:rPr>
      <w:rFonts w:eastAsiaTheme="minorEastAsia"/>
    </w:rPr>
  </w:style>
  <w:style w:type="paragraph" w:styleId="Heading1">
    <w:name w:val="heading 1"/>
    <w:basedOn w:val="Normal"/>
    <w:link w:val="Heading1Char"/>
    <w:qFormat/>
    <w:rsid w:val="00196C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196C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C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96C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C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CAD"/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96CAD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196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2023-10-11T03:00:00Z</dcterms:created>
  <dcterms:modified xsi:type="dcterms:W3CDTF">2023-10-11T03:00:00Z</dcterms:modified>
</cp:coreProperties>
</file>