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3" w:rsidRDefault="00587583" w:rsidP="00587583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81740">
        <w:rPr>
          <w:rFonts w:ascii="Times New Roman" w:hAnsi="Times New Roman"/>
          <w:b/>
          <w:sz w:val="28"/>
          <w:szCs w:val="28"/>
        </w:rPr>
        <w:t>Daftar pustaka</w:t>
      </w:r>
    </w:p>
    <w:p w:rsidR="00587583" w:rsidRPr="00FF4AFD" w:rsidRDefault="00587583" w:rsidP="00587583">
      <w:pPr>
        <w:spacing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3C7229">
        <w:rPr>
          <w:rFonts w:ascii="Times New Roman" w:hAnsi="Times New Roman"/>
          <w:sz w:val="24"/>
          <w:szCs w:val="24"/>
        </w:rPr>
        <w:t>Aditya Pradipta</w:t>
      </w:r>
      <w:r w:rsidRPr="003C7229">
        <w:rPr>
          <w:rFonts w:ascii="Times New Roman" w:hAnsi="Times New Roman"/>
          <w:i/>
          <w:sz w:val="24"/>
          <w:szCs w:val="24"/>
        </w:rPr>
        <w:t>,” makna keberkahaan reziki bagi pengusaha laundry muslim (studi kasus dilavender laundry di gebeng kartajaya surabaya</w:t>
      </w:r>
      <w:r w:rsidRPr="003C7229">
        <w:rPr>
          <w:rFonts w:ascii="Times New Roman" w:hAnsi="Times New Roman"/>
          <w:sz w:val="24"/>
          <w:szCs w:val="24"/>
        </w:rPr>
        <w:t>)” 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Akhmad Nur Zaroni,”</w:t>
      </w:r>
      <w:r w:rsidRPr="003C7229">
        <w:rPr>
          <w:rFonts w:ascii="Times New Roman" w:hAnsi="Times New Roman"/>
          <w:i/>
          <w:sz w:val="24"/>
          <w:szCs w:val="24"/>
        </w:rPr>
        <w:t>bisnis dalam perspektif islam”</w:t>
      </w:r>
      <w:r w:rsidRPr="003C7229">
        <w:rPr>
          <w:rFonts w:ascii="Times New Roman" w:hAnsi="Times New Roman"/>
          <w:sz w:val="24"/>
          <w:szCs w:val="24"/>
        </w:rPr>
        <w:t xml:space="preserve"> (telaah aspek keagamaan dalam kehidupan ekonomi).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Andi Mardiana dkk, “ Pengaruh strategi pemasaran terhadap loyalitas pelanggan butik busana muslim anisa kota gorontalo”.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Amirulullah manajemen strategi teori-konsep-kinerja, petama (Jak</w:t>
      </w:r>
      <w:r>
        <w:rPr>
          <w:rFonts w:ascii="Times New Roman" w:hAnsi="Times New Roman"/>
          <w:sz w:val="24"/>
          <w:szCs w:val="24"/>
        </w:rPr>
        <w:t>arta: mitra wacana media,2015).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Astid Dwi Anjani ,caria ningsih,dan ilham fajri “</w:t>
      </w:r>
      <w:r w:rsidRPr="003C7229">
        <w:rPr>
          <w:rFonts w:ascii="Times New Roman" w:hAnsi="Times New Roman"/>
          <w:i/>
          <w:sz w:val="24"/>
          <w:szCs w:val="24"/>
        </w:rPr>
        <w:t>strategi pengembangan bisnis rumah makan ganbatte suki,BBQ dan steak bandung,”</w:t>
      </w:r>
      <w:r w:rsidRPr="003C7229">
        <w:rPr>
          <w:rFonts w:ascii="Times New Roman" w:hAnsi="Times New Roman"/>
          <w:sz w:val="24"/>
          <w:szCs w:val="24"/>
        </w:rPr>
        <w:t>Gastronomy</w:t>
      </w:r>
      <w:r>
        <w:rPr>
          <w:rFonts w:ascii="Times New Roman" w:hAnsi="Times New Roman"/>
          <w:sz w:val="24"/>
          <w:szCs w:val="24"/>
        </w:rPr>
        <w:t xml:space="preserve"> Tourisn Journal 4, no.2 (2011).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Adiatma yang Adi,”</w:t>
      </w:r>
      <w:r w:rsidRPr="003C7229">
        <w:rPr>
          <w:rFonts w:ascii="Times New Roman" w:hAnsi="Times New Roman"/>
          <w:i/>
          <w:sz w:val="24"/>
          <w:szCs w:val="24"/>
        </w:rPr>
        <w:t>STRATEGI PENGEMBANGAN BISNIS PADA DEPOT CURLYCURRY.”</w:t>
      </w:r>
      <w:r w:rsidRPr="003C7229">
        <w:rPr>
          <w:rFonts w:ascii="Times New Roman" w:hAnsi="Times New Roman"/>
          <w:sz w:val="24"/>
          <w:szCs w:val="24"/>
        </w:rPr>
        <w:t>Agora 7, no. 1 (28 januari 2019).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Abdul Rahman,fiqih muamalat (Jakarta: Ke</w:t>
      </w:r>
      <w:r>
        <w:rPr>
          <w:rFonts w:ascii="Times New Roman" w:hAnsi="Times New Roman"/>
          <w:sz w:val="24"/>
          <w:szCs w:val="24"/>
        </w:rPr>
        <w:t>ncana prenada media Group,2014).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 xml:space="preserve">Dedi Purwana dan Nurdin Hidayat, studi kelayakan bisnis (Depok: PT Raja Grafindo Persada,2018). 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Departemen Agama RI,Al-Qur’an dan terjemahannya (Jakarta: pustaka Al Mubin,2013).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Depertemen Nasional Pendidikan, Kamus Besar Bahasa Indonesia, Edisi Ketiga,Jakarta: Balai Pustaka,2013</w:t>
      </w:r>
      <w:r>
        <w:rPr>
          <w:rFonts w:ascii="Times New Roman" w:hAnsi="Times New Roman"/>
          <w:sz w:val="24"/>
          <w:szCs w:val="24"/>
        </w:rPr>
        <w:t>.</w:t>
      </w:r>
    </w:p>
    <w:p w:rsidR="00587583" w:rsidRPr="003C7229" w:rsidRDefault="00587583" w:rsidP="00587583">
      <w:pPr>
        <w:pStyle w:val="FootnoteText"/>
        <w:tabs>
          <w:tab w:val="left" w:pos="6090"/>
        </w:tabs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Dwi Suwiknya. Ayat-ayat Ekonomi Islam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Dede Nurohman, Memahami dasar-dasar Ekonomi Islam,(Yogyakarta: Teras,2011)</w:t>
      </w:r>
      <w:r>
        <w:rPr>
          <w:rFonts w:ascii="Times New Roman" w:hAnsi="Times New Roman"/>
          <w:sz w:val="24"/>
          <w:szCs w:val="24"/>
        </w:rPr>
        <w:t>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Dewi Rispawati, Vidya Yanti Utami “</w:t>
      </w:r>
      <w:r w:rsidRPr="003C7229">
        <w:rPr>
          <w:rFonts w:ascii="Times New Roman" w:hAnsi="Times New Roman"/>
          <w:i/>
          <w:sz w:val="24"/>
          <w:szCs w:val="24"/>
        </w:rPr>
        <w:t>PERENCANAAN SKENARIO DALAM PENGEMBANGAN BISNIS KULINER HALAL DI PULAU LOMBOK – NUSA TENGGARA BARAT</w:t>
      </w:r>
      <w:r w:rsidRPr="003C7229">
        <w:rPr>
          <w:rFonts w:ascii="Times New Roman" w:hAnsi="Times New Roman"/>
          <w:sz w:val="24"/>
          <w:szCs w:val="24"/>
        </w:rPr>
        <w:t>” Volume 8 – Issue 2 - Juni 2019.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Freddy Rangkuti, analisis AWOT: teknik membedah kasus bisnis (Jakarta</w:t>
      </w:r>
      <w:r>
        <w:rPr>
          <w:rFonts w:ascii="Times New Roman" w:hAnsi="Times New Roman"/>
          <w:sz w:val="24"/>
          <w:szCs w:val="24"/>
        </w:rPr>
        <w:t>: Gramedia pustaka utama,2012).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Hutabarat Jemsly dan Huseini Martani, proses,formasi dan implementasi manajemen strategi kontemporer operasional strategi (Jakarta: PT Elex media komputindo 2011).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Irma Fatima Maskur Puri, Amrullah Hayatudi, dan Muhammad Yunus.”</w:t>
      </w:r>
      <w:r w:rsidRPr="003C7229">
        <w:rPr>
          <w:rFonts w:ascii="Times New Roman" w:hAnsi="Times New Roman"/>
          <w:i/>
          <w:sz w:val="24"/>
          <w:szCs w:val="24"/>
        </w:rPr>
        <w:t xml:space="preserve">analisis etika bisnis islam terhadap jawa barat”. </w:t>
      </w:r>
      <w:r w:rsidRPr="003C7229">
        <w:rPr>
          <w:rFonts w:ascii="Times New Roman" w:hAnsi="Times New Roman"/>
          <w:sz w:val="24"/>
          <w:szCs w:val="24"/>
        </w:rPr>
        <w:t>Prosiding homeukum ekonomi syariah,(25 Januari 2019)</w:t>
      </w:r>
      <w:r>
        <w:rPr>
          <w:rFonts w:ascii="Times New Roman" w:hAnsi="Times New Roman"/>
          <w:sz w:val="24"/>
          <w:szCs w:val="24"/>
        </w:rPr>
        <w:t>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Jemsly dan Martani,proses,formasi dan implementasi manajemen strategik kontemp</w:t>
      </w:r>
      <w:r>
        <w:rPr>
          <w:rFonts w:ascii="Times New Roman" w:hAnsi="Times New Roman"/>
          <w:sz w:val="24"/>
          <w:szCs w:val="24"/>
        </w:rPr>
        <w:t>orer operasionalisasi strategi.</w:t>
      </w:r>
    </w:p>
    <w:p w:rsidR="00587583" w:rsidRPr="003C7229" w:rsidRDefault="00587583" w:rsidP="00587583">
      <w:pPr>
        <w:pStyle w:val="FootnoteText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Lukman, visi Al-Qur’an Tentang etika bisnis islam</w:t>
      </w:r>
      <w:r>
        <w:rPr>
          <w:rFonts w:ascii="Times New Roman" w:hAnsi="Times New Roman"/>
          <w:sz w:val="24"/>
          <w:szCs w:val="24"/>
        </w:rPr>
        <w:t>.</w:t>
      </w:r>
    </w:p>
    <w:p w:rsidR="00587583" w:rsidRDefault="00587583" w:rsidP="00587583">
      <w:pPr>
        <w:pStyle w:val="FootnoteText"/>
        <w:tabs>
          <w:tab w:val="left" w:pos="196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Lady Yulia “halal products industry defelopment strategy” Jurnal Bimas Islam Vol.8. No.I 2015</w:t>
      </w:r>
      <w:r>
        <w:rPr>
          <w:rFonts w:ascii="Times New Roman" w:hAnsi="Times New Roman"/>
          <w:sz w:val="24"/>
          <w:szCs w:val="24"/>
        </w:rPr>
        <w:t>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Muhammad Fahrizal Asrofil dan Ahmad Syaichoni, “</w:t>
      </w:r>
      <w:r w:rsidRPr="003C7229">
        <w:rPr>
          <w:rFonts w:ascii="Times New Roman" w:hAnsi="Times New Roman"/>
          <w:i/>
          <w:sz w:val="24"/>
          <w:szCs w:val="24"/>
        </w:rPr>
        <w:t xml:space="preserve">analisis strategi pengembangan bisnis kuliner dalam perspektif ekonomi islam (studi kasus pada waroeng kampung AG One tulungagung) vol.11, </w:t>
      </w:r>
      <w:r w:rsidRPr="003C7229">
        <w:rPr>
          <w:rFonts w:ascii="Times New Roman" w:hAnsi="Times New Roman"/>
          <w:sz w:val="24"/>
          <w:szCs w:val="24"/>
        </w:rPr>
        <w:t>jurnal cakrawala ilmiah juli 2022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Michael Porter, competitive strategi, diterjemahkan oleh agus maulana “</w:t>
      </w:r>
      <w:r w:rsidRPr="003C7229">
        <w:rPr>
          <w:rFonts w:ascii="Times New Roman" w:hAnsi="Times New Roman"/>
          <w:i/>
          <w:sz w:val="24"/>
          <w:szCs w:val="24"/>
        </w:rPr>
        <w:t>strategi bersaingan: teknik menganalisis industri dan pesaing</w:t>
      </w:r>
      <w:r w:rsidRPr="003C7229">
        <w:rPr>
          <w:rFonts w:ascii="Times New Roman" w:hAnsi="Times New Roman"/>
          <w:sz w:val="24"/>
          <w:szCs w:val="24"/>
        </w:rPr>
        <w:t xml:space="preserve">” (Jakarta: Erlangga,2013). Muhammad Suwasono, manajemen strategi konsep dan analisis (Yogyakarta: sekolah tinggi ilmu manajemen YKPN,2011). </w:t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 xml:space="preserve">M. Taufik Amir, manajemen stratgi: konsep dan aplikasi </w:t>
      </w:r>
      <w:r>
        <w:rPr>
          <w:rFonts w:ascii="Times New Roman" w:hAnsi="Times New Roman"/>
          <w:sz w:val="24"/>
          <w:szCs w:val="24"/>
        </w:rPr>
        <w:t>(Jakarta: Rajawali press,2011).</w:t>
      </w:r>
    </w:p>
    <w:p w:rsidR="00587583" w:rsidRDefault="00587583" w:rsidP="00587583">
      <w:pPr>
        <w:pStyle w:val="FootnoteText"/>
        <w:tabs>
          <w:tab w:val="right" w:pos="793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 xml:space="preserve"> Mardani,hukum bisnis syariah (Jakarta: prenada media group,2015).</w:t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Muhammad , etika bisnis islam (Yogyakarta : akademi manajemen perusahaan YKPN,2013).</w:t>
      </w:r>
      <w:r>
        <w:rPr>
          <w:rFonts w:ascii="Times New Roman" w:hAnsi="Times New Roman"/>
          <w:sz w:val="24"/>
          <w:szCs w:val="24"/>
        </w:rPr>
        <w:tab/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Muhammad Ismail Yusanto,Menggagas Bisnis Islam,J</w:t>
      </w:r>
      <w:r>
        <w:rPr>
          <w:rFonts w:ascii="Times New Roman" w:hAnsi="Times New Roman"/>
          <w:sz w:val="24"/>
          <w:szCs w:val="24"/>
        </w:rPr>
        <w:t>akarta: Gema Insani Press,2012.</w:t>
      </w:r>
    </w:p>
    <w:p w:rsidR="00587583" w:rsidRDefault="00587583" w:rsidP="00587583">
      <w:pPr>
        <w:pStyle w:val="FootnoteText"/>
        <w:tabs>
          <w:tab w:val="left" w:pos="5925"/>
        </w:tabs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Mardani, Hukum S</w:t>
      </w:r>
      <w:r>
        <w:rPr>
          <w:rFonts w:ascii="Times New Roman" w:hAnsi="Times New Roman"/>
          <w:sz w:val="24"/>
          <w:szCs w:val="24"/>
        </w:rPr>
        <w:t>istem Ekonomi Islam.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lastRenderedPageBreak/>
        <w:t>Nurul mubarok,”</w:t>
      </w:r>
      <w:r w:rsidRPr="003C7229">
        <w:rPr>
          <w:rFonts w:ascii="Times New Roman" w:hAnsi="Times New Roman"/>
          <w:i/>
          <w:sz w:val="24"/>
          <w:szCs w:val="24"/>
        </w:rPr>
        <w:t>STRATEGI PEMASARAN ISLAM DALAM MENINGKATKAN PENJUALAN PADA BUTIK CALISTA,”I-ECONOMICS</w:t>
      </w:r>
      <w:r w:rsidRPr="003C7229">
        <w:rPr>
          <w:rFonts w:ascii="Times New Roman" w:hAnsi="Times New Roman"/>
          <w:sz w:val="24"/>
          <w:szCs w:val="24"/>
        </w:rPr>
        <w:t>:A Research journal on i</w:t>
      </w:r>
      <w:r>
        <w:rPr>
          <w:rFonts w:ascii="Times New Roman" w:hAnsi="Times New Roman"/>
          <w:sz w:val="24"/>
          <w:szCs w:val="24"/>
        </w:rPr>
        <w:t>slamicEcono: 73-92.mics,3, n. 1.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Philip Kotler, Manajemen Pemasaran Jilid I dan I</w:t>
      </w:r>
      <w:r>
        <w:rPr>
          <w:rFonts w:ascii="Times New Roman" w:hAnsi="Times New Roman"/>
          <w:sz w:val="24"/>
          <w:szCs w:val="24"/>
        </w:rPr>
        <w:t>I, (Jakarta : PT. Indeks, 2005).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 xml:space="preserve">Rachamat, manajemen strategi,satu (Bandung: CV pustaka setia,2014). 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Ratih Hurriyati, Bauran Pemasaran dan Loyalitas konsumen, (Bandung: 2015).</w:t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Sofia Assauri,strategic management sustanble comprtitive advantage (Jakarta: Rajawali Press,2013).</w:t>
      </w:r>
    </w:p>
    <w:p w:rsidR="00587583" w:rsidRDefault="00587583" w:rsidP="00587583">
      <w:pPr>
        <w:pStyle w:val="FootnoteText"/>
        <w:tabs>
          <w:tab w:val="left" w:pos="5595"/>
        </w:tabs>
        <w:ind w:left="567" w:hanging="567"/>
        <w:jc w:val="both"/>
        <w:rPr>
          <w:rStyle w:val="Hyperlink"/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 xml:space="preserve">Siti Laelay AII “ Analisis strategi pengembangan bisnis kuliner dalam perspektif ekonomi islam (studi kasus pada usaha kang bagong catering searang) </w:t>
      </w:r>
      <w:hyperlink r:id="rId5" w:history="1">
        <w:r w:rsidRPr="003C7229">
          <w:rPr>
            <w:rStyle w:val="Hyperlink"/>
            <w:rFonts w:ascii="Times New Roman" w:hAnsi="Times New Roman"/>
            <w:sz w:val="24"/>
            <w:szCs w:val="24"/>
          </w:rPr>
          <w:t>http://eprints.walisongo.ac.id/id/eprint/7943/1/132411005.pdf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Veizal Rifal, Islamic marketing (Jakarta: PT Gramedia Pusta Utama,2013)</w:t>
      </w:r>
      <w:r>
        <w:rPr>
          <w:rFonts w:ascii="Times New Roman" w:hAnsi="Times New Roman"/>
          <w:sz w:val="24"/>
          <w:szCs w:val="24"/>
        </w:rPr>
        <w:t>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Vanessa Gaffar, Customer  Relationship Management and Marketing public Realtion, (Bandung : Alfabeta, 2007).</w:t>
      </w:r>
    </w:p>
    <w:p w:rsidR="00587583" w:rsidRPr="003C7229" w:rsidRDefault="00587583" w:rsidP="00587583">
      <w:pPr>
        <w:pStyle w:val="FootnoteText"/>
        <w:tabs>
          <w:tab w:val="left" w:pos="709"/>
        </w:tabs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Yourname,”</w:t>
      </w:r>
      <w:r w:rsidRPr="003C7229">
        <w:rPr>
          <w:rFonts w:ascii="Times New Roman" w:hAnsi="Times New Roman"/>
          <w:i/>
          <w:sz w:val="24"/>
          <w:szCs w:val="24"/>
        </w:rPr>
        <w:t>bisnis kuliner “</w:t>
      </w:r>
      <w:r w:rsidRPr="003C7229">
        <w:rPr>
          <w:rFonts w:ascii="Times New Roman" w:hAnsi="Times New Roman"/>
          <w:sz w:val="24"/>
          <w:szCs w:val="24"/>
        </w:rPr>
        <w:t xml:space="preserve"> jurnal. Diakses 20 april 2021</w:t>
      </w:r>
      <w:r>
        <w:rPr>
          <w:rFonts w:ascii="Times New Roman" w:hAnsi="Times New Roman"/>
          <w:sz w:val="24"/>
          <w:szCs w:val="24"/>
        </w:rPr>
        <w:t>.</w:t>
      </w:r>
    </w:p>
    <w:p w:rsidR="00587583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 xml:space="preserve">Yusanto dan Widjajakusumo, meggagas bisnis </w:t>
      </w:r>
      <w:r>
        <w:rPr>
          <w:rFonts w:ascii="Times New Roman" w:hAnsi="Times New Roman"/>
          <w:sz w:val="24"/>
          <w:szCs w:val="24"/>
        </w:rPr>
        <w:t>islam (Jakarta:gema insan 2015).</w:t>
      </w:r>
    </w:p>
    <w:p w:rsidR="00587583" w:rsidRPr="003C7229" w:rsidRDefault="00587583" w:rsidP="00587583">
      <w:pPr>
        <w:pStyle w:val="FootnoteTex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7229">
        <w:rPr>
          <w:rFonts w:ascii="Times New Roman" w:hAnsi="Times New Roman"/>
          <w:sz w:val="24"/>
          <w:szCs w:val="24"/>
        </w:rPr>
        <w:t>Zaroni ,”</w:t>
      </w:r>
      <w:r w:rsidRPr="003C7229">
        <w:rPr>
          <w:rFonts w:ascii="Times New Roman" w:hAnsi="Times New Roman"/>
          <w:i/>
          <w:sz w:val="24"/>
          <w:szCs w:val="24"/>
        </w:rPr>
        <w:t>bisnis dalam prespektif islam (telaah aspek keagamaan dalam kehidupan ekonomi)”</w:t>
      </w:r>
      <w:r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:rsidR="000A78DF" w:rsidRDefault="000A78DF"/>
    <w:sectPr w:rsidR="000A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83"/>
    <w:rsid w:val="000A78DF"/>
    <w:rsid w:val="00587583"/>
    <w:rsid w:val="006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87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7583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587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87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7583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587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rints.walisongo.ac.id/id/eprint/7943/1/132411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>home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2023-10-02T02:57:00Z</dcterms:created>
  <dcterms:modified xsi:type="dcterms:W3CDTF">2023-10-02T02:58:00Z</dcterms:modified>
</cp:coreProperties>
</file>