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55D1" w14:textId="77777777" w:rsidR="00AC1E0C" w:rsidRDefault="00AC1E0C" w:rsidP="00AC1E0C">
      <w:pPr>
        <w:pStyle w:val="Heading1"/>
        <w:spacing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03991976"/>
      <w:r w:rsidRPr="00F8044C">
        <w:rPr>
          <w:rFonts w:ascii="Times New Roman" w:hAnsi="Times New Roman"/>
          <w:sz w:val="24"/>
          <w:szCs w:val="24"/>
        </w:rPr>
        <w:t xml:space="preserve">BAB II  </w:t>
      </w:r>
    </w:p>
    <w:p w14:paraId="2AD1E1A0" w14:textId="518F370A" w:rsidR="00AC1E0C" w:rsidRPr="00F8044C" w:rsidRDefault="00AC1E0C" w:rsidP="00AC1E0C">
      <w:pPr>
        <w:pStyle w:val="Heading1"/>
        <w:spacing w:line="48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8044C">
        <w:rPr>
          <w:rFonts w:ascii="Times New Roman" w:hAnsi="Times New Roman"/>
          <w:sz w:val="24"/>
          <w:szCs w:val="24"/>
        </w:rPr>
        <w:t>LANDASAN TEORI</w:t>
      </w:r>
      <w:bookmarkEnd w:id="0"/>
    </w:p>
    <w:p w14:paraId="50C97743" w14:textId="77777777" w:rsidR="00AC1E0C" w:rsidRPr="00F8044C" w:rsidRDefault="00AC1E0C" w:rsidP="00AC1E0C">
      <w:pPr>
        <w:pStyle w:val="Heading2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  <w:i w:val="0"/>
          <w:sz w:val="24"/>
          <w:szCs w:val="24"/>
        </w:rPr>
      </w:pPr>
      <w:bookmarkStart w:id="2" w:name="_Toc103991977"/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Pengaruh</w:t>
      </w:r>
      <w:bookmarkEnd w:id="2"/>
      <w:proofErr w:type="spellEnd"/>
    </w:p>
    <w:p w14:paraId="5BF131C2" w14:textId="77777777" w:rsidR="00AC1E0C" w:rsidRPr="00F8044C" w:rsidRDefault="00AC1E0C" w:rsidP="00AC1E0C">
      <w:pPr>
        <w:spacing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F8044C">
        <w:rPr>
          <w:rFonts w:ascii="Times New Roman" w:hAnsi="Times New Roman"/>
          <w:sz w:val="24"/>
          <w:szCs w:val="24"/>
          <w:lang w:val="id-ID"/>
        </w:rPr>
        <w:t xml:space="preserve">Menurut KBBI, pengaruh ialah </w:t>
      </w:r>
      <w:proofErr w:type="spellStart"/>
      <w:r w:rsidRPr="00F8044C">
        <w:rPr>
          <w:rFonts w:ascii="Times New Roman" w:hAnsi="Times New Roman"/>
          <w:sz w:val="24"/>
          <w:szCs w:val="24"/>
        </w:rPr>
        <w:t>daya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ataupun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timbul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sesuatu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(orang, </w:t>
      </w:r>
      <w:proofErr w:type="spellStart"/>
      <w:r w:rsidRPr="00F8044C">
        <w:rPr>
          <w:rFonts w:ascii="Times New Roman" w:hAnsi="Times New Roman"/>
          <w:sz w:val="24"/>
          <w:szCs w:val="24"/>
        </w:rPr>
        <w:t>benda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) yang  </w:t>
      </w:r>
      <w:proofErr w:type="spellStart"/>
      <w:r w:rsidRPr="00F8044C">
        <w:rPr>
          <w:rFonts w:ascii="Times New Roman" w:hAnsi="Times New Roman"/>
          <w:sz w:val="24"/>
          <w:szCs w:val="24"/>
        </w:rPr>
        <w:t>turut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membentuk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watak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kepercayaan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perbuatan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Bersamaan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timbulnya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bermacam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stasiun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telivisi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selaku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terus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menjadi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besar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mulai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memperlihatkan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kekukuhannya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mempengaruhi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8044C">
        <w:rPr>
          <w:rFonts w:ascii="Times New Roman" w:hAnsi="Times New Roman"/>
          <w:sz w:val="24"/>
          <w:szCs w:val="24"/>
        </w:rPr>
        <w:t>banyak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selaku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informasi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</w:p>
    <w:p w14:paraId="4F0ED94F" w14:textId="77777777" w:rsidR="00AC1E0C" w:rsidRPr="00F8044C" w:rsidRDefault="00AC1E0C" w:rsidP="00AC1E0C">
      <w:pPr>
        <w:spacing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merupakan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8044C">
        <w:rPr>
          <w:rFonts w:ascii="Times New Roman" w:hAnsi="Times New Roman"/>
          <w:sz w:val="24"/>
          <w:szCs w:val="24"/>
        </w:rPr>
        <w:t>satu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bagian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amat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diperlukan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buat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melihat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sukses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tidak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terhadap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mau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kita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sampaikan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Perubahan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>pada</w:t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tindakan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pengetahuan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sikap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r w:rsidRPr="00F8044C">
        <w:rPr>
          <w:rFonts w:ascii="Times New Roman" w:hAnsi="Times New Roman"/>
          <w:sz w:val="24"/>
          <w:szCs w:val="24"/>
          <w:lang w:val="id-ID"/>
        </w:rPr>
        <w:t>serta</w:t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perilaku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semua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kemungkinan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bentuk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F8044C">
        <w:rPr>
          <w:rFonts w:ascii="Times New Roman" w:hAnsi="Times New Roman"/>
          <w:sz w:val="24"/>
          <w:szCs w:val="24"/>
        </w:rPr>
        <w:t>tingkat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persepsi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dapat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berbentuk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perubahan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reaksi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hAnsi="Times New Roman"/>
          <w:sz w:val="24"/>
          <w:szCs w:val="24"/>
        </w:rPr>
        <w:t>perilaku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14:paraId="07B392E1" w14:textId="77777777" w:rsidR="00AC1E0C" w:rsidRPr="00F8044C" w:rsidRDefault="00AC1E0C" w:rsidP="00AC1E0C">
      <w:pPr>
        <w:pStyle w:val="Heading2"/>
        <w:jc w:val="both"/>
        <w:rPr>
          <w:rFonts w:ascii="Times New Roman" w:hAnsi="Times New Roman"/>
          <w:i w:val="0"/>
          <w:sz w:val="24"/>
          <w:szCs w:val="24"/>
        </w:rPr>
      </w:pPr>
      <w:bookmarkStart w:id="3" w:name="_Toc103991978"/>
      <w:r w:rsidRPr="00F8044C">
        <w:rPr>
          <w:rFonts w:ascii="Times New Roman" w:hAnsi="Times New Roman"/>
          <w:i w:val="0"/>
          <w:sz w:val="24"/>
          <w:szCs w:val="24"/>
        </w:rPr>
        <w:t xml:space="preserve">B.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Televisi</w:t>
      </w:r>
      <w:bookmarkEnd w:id="3"/>
      <w:proofErr w:type="spellEnd"/>
    </w:p>
    <w:p w14:paraId="0F1679CA" w14:textId="77777777" w:rsidR="00AC1E0C" w:rsidRPr="00F8044C" w:rsidRDefault="00AC1E0C" w:rsidP="00AC1E0C">
      <w:pPr>
        <w:pStyle w:val="ListParagraph"/>
        <w:numPr>
          <w:ilvl w:val="0"/>
          <w:numId w:val="5"/>
        </w:numPr>
        <w:tabs>
          <w:tab w:val="left" w:pos="993"/>
        </w:tabs>
        <w:spacing w:line="480" w:lineRule="auto"/>
        <w:ind w:hanging="10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Sejarah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</w:p>
    <w:p w14:paraId="6C4AE8C3" w14:textId="77777777" w:rsidR="00AC1E0C" w:rsidRPr="00F8044C" w:rsidRDefault="00AC1E0C" w:rsidP="00AC1E0C">
      <w:pPr>
        <w:pStyle w:val="ListParagraph"/>
        <w:spacing w:line="48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buku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4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Windu</w:t>
      </w:r>
      <w:proofErr w:type="spellEnd"/>
      <w:r w:rsidRPr="00F8044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TVRI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dikatakan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media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ditemukan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oleh orang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Eropa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berkembang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didunia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searah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kemajuan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teknologi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elektronika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,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beranjak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cepat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semenjak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Willian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Sockley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d</w:t>
      </w:r>
      <w:r w:rsidRPr="00F8044C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kk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menemukan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transistor 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tahun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1946.</w:t>
      </w:r>
    </w:p>
    <w:p w14:paraId="10D06B64" w14:textId="77777777" w:rsidR="00AC1E0C" w:rsidRPr="00F8044C" w:rsidRDefault="00AC1E0C" w:rsidP="00AC1E0C">
      <w:pPr>
        <w:pStyle w:val="ListParagraph"/>
        <w:spacing w:line="48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Kemudian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, pada</w:t>
      </w:r>
      <w:r w:rsidRPr="00F8044C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1923, Vladimir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Katajev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Zworykin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mengembangkan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eletris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Philo T. Farnsworth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menciptakan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pada1930.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Penemuan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mendasar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terus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berubah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sampai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Paul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Nipkow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menciptakan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TV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mekanik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Perihal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dibuktikan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r w:rsidRPr="00F8044C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“</w:t>
      </w: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New York World’s Fair 1939</w:t>
      </w:r>
      <w:r w:rsidRPr="00F8044C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”</w:t>
      </w: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dipamerkan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pesawat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ukuran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8 x 10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inci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Disinilah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awal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mula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perkembangan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kita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kenali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Sementara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gambar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televise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pertama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kalinya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mulai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kelihatan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tahun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1920 di Amerika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Serikat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F8044C">
        <w:rPr>
          <w:rStyle w:val="FootnoteReference"/>
          <w:rFonts w:ascii="Times New Roman" w:eastAsia="Times New Roman" w:hAnsi="Times New Roman"/>
          <w:color w:val="000000"/>
          <w:sz w:val="24"/>
          <w:szCs w:val="24"/>
        </w:rPr>
        <w:footnoteReference w:id="3"/>
      </w:r>
    </w:p>
    <w:p w14:paraId="26B49A32" w14:textId="77777777" w:rsidR="00AC1E0C" w:rsidRPr="00F8044C" w:rsidRDefault="00AC1E0C" w:rsidP="00AC1E0C">
      <w:pPr>
        <w:pStyle w:val="ListParagraph"/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Pengertian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</w:p>
    <w:p w14:paraId="798C32D9" w14:textId="77777777" w:rsidR="00AC1E0C" w:rsidRPr="00F8044C" w:rsidRDefault="00AC1E0C" w:rsidP="00AC1E0C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terdiri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kata “tele”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berarti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jauh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dan “vision”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berarti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pandangan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F8044C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TV</w:t>
      </w: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pandangan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jarak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jauh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ataupun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pemancar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gambar-gambar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lewat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gelombang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radio.</w:t>
      </w:r>
      <w:r w:rsidRPr="00F8044C">
        <w:rPr>
          <w:rStyle w:val="FootnoteReference"/>
          <w:rFonts w:ascii="Times New Roman" w:eastAsia="Times New Roman" w:hAnsi="Times New Roman"/>
          <w:color w:val="000000"/>
          <w:sz w:val="24"/>
          <w:szCs w:val="24"/>
        </w:rPr>
        <w:footnoteReference w:id="4"/>
      </w: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287A200" w14:textId="77777777" w:rsidR="00AC1E0C" w:rsidRPr="00F8044C" w:rsidRDefault="00AC1E0C" w:rsidP="00AC1E0C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Diseluruh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komunikasi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, televise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ialah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media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sangat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mempengaruhi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kehidupan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manusia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Dikarenakan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televise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berkembang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amat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cepat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tahun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tahun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, oleh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sebab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media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televisi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mempunyai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pengaruh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kepada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kehidupan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masyarakat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tiap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hari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Pengaruh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komunikasi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massa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wawasan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persepsi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perilaku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orang. </w:t>
      </w:r>
    </w:p>
    <w:p w14:paraId="785E9484" w14:textId="77777777" w:rsidR="00AC1E0C" w:rsidRPr="00F8044C" w:rsidRDefault="00AC1E0C" w:rsidP="00AC1E0C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F8044C">
        <w:rPr>
          <w:rFonts w:ascii="Times New Roman" w:hAnsi="Times New Roman"/>
          <w:sz w:val="24"/>
          <w:szCs w:val="24"/>
        </w:rPr>
        <w:t>Sebagai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8044C">
        <w:rPr>
          <w:rFonts w:ascii="Times New Roman" w:hAnsi="Times New Roman"/>
          <w:sz w:val="24"/>
          <w:szCs w:val="24"/>
        </w:rPr>
        <w:t>satu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dan </w:t>
      </w:r>
      <w:proofErr w:type="spellStart"/>
      <w:r w:rsidRPr="00F8044C">
        <w:rPr>
          <w:rFonts w:ascii="Times New Roman" w:hAnsi="Times New Roman"/>
          <w:sz w:val="24"/>
          <w:szCs w:val="24"/>
        </w:rPr>
        <w:t>sarana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F8044C">
        <w:rPr>
          <w:rFonts w:ascii="Times New Roman" w:hAnsi="Times New Roman"/>
          <w:sz w:val="24"/>
          <w:szCs w:val="24"/>
        </w:rPr>
        <w:t>satu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contohnya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dikirimkan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kepada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masyarakat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melalui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media.</w:t>
      </w:r>
      <w:r w:rsidRPr="00F8044C">
        <w:rPr>
          <w:rStyle w:val="FootnoteReference"/>
          <w:rFonts w:ascii="Times New Roman" w:hAnsi="Times New Roman"/>
          <w:sz w:val="24"/>
          <w:szCs w:val="24"/>
        </w:rPr>
        <w:footnoteReference w:id="5"/>
      </w:r>
    </w:p>
    <w:p w14:paraId="5F7486D5" w14:textId="77777777" w:rsidR="00AC1E0C" w:rsidRPr="00F8044C" w:rsidRDefault="00AC1E0C" w:rsidP="00AC1E0C">
      <w:pPr>
        <w:pStyle w:val="ListParagraph"/>
        <w:tabs>
          <w:tab w:val="left" w:pos="993"/>
        </w:tabs>
        <w:spacing w:line="48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F8044C">
        <w:rPr>
          <w:rFonts w:ascii="Times New Roman" w:hAnsi="Times New Roman"/>
          <w:sz w:val="24"/>
          <w:szCs w:val="24"/>
        </w:rPr>
        <w:t>Siaran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</w:p>
    <w:p w14:paraId="14659563" w14:textId="77777777" w:rsidR="00AC1E0C" w:rsidRPr="00F8044C" w:rsidRDefault="00AC1E0C" w:rsidP="00AC1E0C">
      <w:pPr>
        <w:pStyle w:val="ListParagraph"/>
        <w:spacing w:line="480" w:lineRule="auto"/>
        <w:ind w:left="1080" w:firstLine="360"/>
        <w:jc w:val="both"/>
        <w:rPr>
          <w:rFonts w:ascii="Times New Roman" w:hAnsi="Times New Roman"/>
          <w:b/>
          <w:sz w:val="24"/>
          <w:szCs w:val="24"/>
        </w:rPr>
      </w:pPr>
      <w:r w:rsidRPr="00F8044C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F8044C">
        <w:rPr>
          <w:rFonts w:ascii="Times New Roman" w:hAnsi="Times New Roman"/>
          <w:sz w:val="24"/>
          <w:szCs w:val="24"/>
        </w:rPr>
        <w:t>prinsipnya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penyelenggaran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8044C">
        <w:rPr>
          <w:rFonts w:ascii="Times New Roman" w:hAnsi="Times New Roman"/>
          <w:sz w:val="24"/>
          <w:szCs w:val="24"/>
        </w:rPr>
        <w:t>siaran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8044C">
        <w:rPr>
          <w:rFonts w:ascii="Times New Roman" w:hAnsi="Times New Roman"/>
          <w:sz w:val="24"/>
          <w:szCs w:val="24"/>
        </w:rPr>
        <w:t>stasiun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umum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>dikategorikan di bawah ini</w:t>
      </w:r>
      <w:r w:rsidRPr="00F8044C">
        <w:rPr>
          <w:rFonts w:ascii="Times New Roman" w:hAnsi="Times New Roman"/>
          <w:sz w:val="24"/>
          <w:szCs w:val="24"/>
        </w:rPr>
        <w:t>:</w:t>
      </w:r>
    </w:p>
    <w:p w14:paraId="1820C20C" w14:textId="77777777" w:rsidR="00AC1E0C" w:rsidRPr="00F8044C" w:rsidRDefault="00AC1E0C" w:rsidP="00AC1E0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Karya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Artistik</w:t>
      </w:r>
      <w:proofErr w:type="spellEnd"/>
    </w:p>
    <w:p w14:paraId="3BC0F9FC" w14:textId="77777777" w:rsidR="00AC1E0C" w:rsidRPr="00F8044C" w:rsidRDefault="00AC1E0C" w:rsidP="00AC1E0C">
      <w:pPr>
        <w:pStyle w:val="ListParagraph"/>
        <w:spacing w:line="480" w:lineRule="auto"/>
        <w:ind w:left="1440" w:firstLine="403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Siaran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Karya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artistik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produksi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menonjolkan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pentingnya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hAnsi="Times New Roman"/>
          <w:sz w:val="24"/>
          <w:szCs w:val="24"/>
        </w:rPr>
        <w:t>estetika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Oleh </w:t>
      </w:r>
      <w:proofErr w:type="spellStart"/>
      <w:r w:rsidRPr="00F8044C">
        <w:rPr>
          <w:rFonts w:ascii="Times New Roman" w:hAnsi="Times New Roman"/>
          <w:sz w:val="24"/>
          <w:szCs w:val="24"/>
        </w:rPr>
        <w:t>karena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aspek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kecantikan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keunggulan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tarik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acara </w:t>
      </w:r>
      <w:proofErr w:type="spellStart"/>
      <w:r w:rsidRPr="00F8044C">
        <w:rPr>
          <w:rFonts w:ascii="Times New Roman" w:hAnsi="Times New Roman"/>
          <w:sz w:val="24"/>
          <w:szCs w:val="24"/>
        </w:rPr>
        <w:t>semacam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Adapun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contoh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karya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yakni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film, </w:t>
      </w:r>
      <w:proofErr w:type="spellStart"/>
      <w:r w:rsidRPr="00F8044C">
        <w:rPr>
          <w:rFonts w:ascii="Times New Roman" w:hAnsi="Times New Roman"/>
          <w:sz w:val="24"/>
          <w:szCs w:val="24"/>
        </w:rPr>
        <w:t>sinetron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pertunjukan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acara </w:t>
      </w:r>
      <w:proofErr w:type="spellStart"/>
      <w:r w:rsidRPr="00F8044C">
        <w:rPr>
          <w:rFonts w:ascii="Times New Roman" w:hAnsi="Times New Roman"/>
          <w:sz w:val="24"/>
          <w:szCs w:val="24"/>
        </w:rPr>
        <w:t>keagamaan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variety show, </w:t>
      </w:r>
      <w:proofErr w:type="spellStart"/>
      <w:r w:rsidRPr="00F8044C">
        <w:rPr>
          <w:rFonts w:ascii="Times New Roman" w:hAnsi="Times New Roman"/>
          <w:sz w:val="24"/>
          <w:szCs w:val="24"/>
        </w:rPr>
        <w:t>kuis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iptek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informasi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publik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r w:rsidRPr="00F8044C">
        <w:rPr>
          <w:rFonts w:ascii="Times New Roman" w:hAnsi="Times New Roman"/>
          <w:sz w:val="24"/>
          <w:szCs w:val="24"/>
          <w:lang w:val="id-ID"/>
        </w:rPr>
        <w:t>serta</w:t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iklan</w:t>
      </w:r>
      <w:proofErr w:type="spellEnd"/>
      <w:r w:rsidRPr="00F8044C">
        <w:rPr>
          <w:rFonts w:ascii="Times New Roman" w:hAnsi="Times New Roman"/>
          <w:sz w:val="24"/>
          <w:szCs w:val="24"/>
          <w:lang w:val="id-ID"/>
        </w:rPr>
        <w:t>.</w:t>
      </w:r>
    </w:p>
    <w:p w14:paraId="75431827" w14:textId="77777777" w:rsidR="00AC1E0C" w:rsidRPr="00F8044C" w:rsidRDefault="00AC1E0C" w:rsidP="00AC1E0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Karya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Jurnalistik</w:t>
      </w:r>
      <w:proofErr w:type="spellEnd"/>
    </w:p>
    <w:p w14:paraId="2A0287AE" w14:textId="77777777" w:rsidR="00AC1E0C" w:rsidRPr="00F8044C" w:rsidRDefault="00AC1E0C" w:rsidP="00AC1E0C">
      <w:pPr>
        <w:pStyle w:val="ListParagraph"/>
        <w:spacing w:line="480" w:lineRule="auto"/>
        <w:ind w:left="1440" w:firstLine="32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lastRenderedPageBreak/>
        <w:t>Karya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jurnalistik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dibuat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metodologi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jurnalistik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menjunjung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tinggi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ketangkasan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mengkomunikasikan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sesuatu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menggali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informasi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sumber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opini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8044C">
        <w:rPr>
          <w:rFonts w:ascii="Times New Roman" w:hAnsi="Times New Roman"/>
          <w:sz w:val="24"/>
          <w:szCs w:val="24"/>
        </w:rPr>
        <w:t>menonjolkan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kejadian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>Adapun yang</w:t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termasuk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karya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jurnalistik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yaitu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Berita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actual</w:t>
      </w:r>
      <w:r w:rsidRPr="00F8044C">
        <w:rPr>
          <w:rFonts w:ascii="Times New Roman" w:hAnsi="Times New Roman"/>
          <w:sz w:val="24"/>
          <w:szCs w:val="24"/>
          <w:lang w:val="id-ID"/>
        </w:rPr>
        <w:t xml:space="preserve"> bersifat</w:t>
      </w:r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 w:rsidRPr="00F8044C">
        <w:rPr>
          <w:rFonts w:ascii="Times New Roman" w:hAnsi="Times New Roman"/>
          <w:i/>
          <w:sz w:val="24"/>
          <w:szCs w:val="24"/>
        </w:rPr>
        <w:t>timeconcern</w:t>
      </w:r>
      <w:proofErr w:type="spellEnd"/>
      <w:r w:rsidRPr="00F8044C">
        <w:rPr>
          <w:rFonts w:ascii="Times New Roman" w:hAnsi="Times New Roman"/>
          <w:iCs/>
          <w:sz w:val="24"/>
          <w:szCs w:val="24"/>
          <w:lang w:val="id-ID"/>
        </w:rPr>
        <w:t>)</w:t>
      </w:r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>serta</w:t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nonaktual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>(</w:t>
      </w:r>
      <w:r w:rsidRPr="00F8044C">
        <w:rPr>
          <w:rFonts w:ascii="Times New Roman" w:hAnsi="Times New Roman"/>
          <w:i/>
          <w:sz w:val="24"/>
          <w:szCs w:val="24"/>
        </w:rPr>
        <w:t>timeless</w:t>
      </w:r>
      <w:r w:rsidRPr="00F8044C">
        <w:rPr>
          <w:rFonts w:ascii="Times New Roman" w:hAnsi="Times New Roman"/>
          <w:iCs/>
          <w:sz w:val="24"/>
          <w:szCs w:val="24"/>
          <w:lang w:val="id-ID"/>
        </w:rPr>
        <w:t>)</w:t>
      </w:r>
      <w:r w:rsidRPr="00F8044C">
        <w:rPr>
          <w:rFonts w:ascii="Times New Roman" w:hAnsi="Times New Roman"/>
          <w:i/>
          <w:sz w:val="24"/>
          <w:szCs w:val="24"/>
        </w:rPr>
        <w:t>.</w:t>
      </w:r>
    </w:p>
    <w:p w14:paraId="3E1BED43" w14:textId="77777777" w:rsidR="00AC1E0C" w:rsidRPr="00F8044C" w:rsidRDefault="00AC1E0C" w:rsidP="00AC1E0C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8044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8044C">
        <w:rPr>
          <w:rFonts w:ascii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</w:p>
    <w:p w14:paraId="5069EF04" w14:textId="77777777" w:rsidR="00AC1E0C" w:rsidRPr="00F8044C" w:rsidRDefault="00AC1E0C" w:rsidP="00AC1E0C">
      <w:pPr>
        <w:pStyle w:val="ListParagraph"/>
        <w:spacing w:line="48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Rakhmat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Jalaludin</w:t>
      </w:r>
      <w:proofErr w:type="spellEnd"/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mengutip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Stuart</w:t>
      </w:r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perbedaan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antara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apa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dipikirkan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dialami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dicoba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F8044C">
        <w:rPr>
          <w:rFonts w:ascii="Times New Roman" w:hAnsi="Times New Roman"/>
          <w:sz w:val="24"/>
          <w:szCs w:val="24"/>
        </w:rPr>
        <w:t>penerima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saat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belum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hAnsi="Times New Roman"/>
          <w:sz w:val="24"/>
          <w:szCs w:val="24"/>
        </w:rPr>
        <w:t>sudah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menerima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hAnsi="Times New Roman"/>
          <w:sz w:val="24"/>
          <w:szCs w:val="24"/>
        </w:rPr>
        <w:footnoteReference w:id="7"/>
      </w:r>
    </w:p>
    <w:p w14:paraId="0B0357D4" w14:textId="77777777" w:rsidR="00AC1E0C" w:rsidRPr="00F8044C" w:rsidRDefault="00AC1E0C" w:rsidP="00AC1E0C">
      <w:pPr>
        <w:pStyle w:val="ListParagraph"/>
        <w:spacing w:line="48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evaluasi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psikologis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kekuatan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muncul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objek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membantu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membentuk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karakter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keyakinan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perilakunya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Di zaman modern, </w:t>
      </w:r>
      <w:proofErr w:type="spellStart"/>
      <w:r w:rsidRPr="00F8044C">
        <w:rPr>
          <w:rFonts w:ascii="Times New Roman" w:hAnsi="Times New Roman"/>
          <w:sz w:val="24"/>
          <w:szCs w:val="24"/>
        </w:rPr>
        <w:t>penyebaran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informasi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hAnsi="Times New Roman"/>
          <w:sz w:val="24"/>
          <w:szCs w:val="24"/>
        </w:rPr>
        <w:t>transmisi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seperti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melalui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menjadi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lebih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mudah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Perihal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tidak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disangkal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lagi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sebenarnya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televise </w:t>
      </w:r>
      <w:proofErr w:type="spellStart"/>
      <w:r w:rsidRPr="00F8044C">
        <w:rPr>
          <w:rFonts w:ascii="Times New Roman" w:hAnsi="Times New Roman"/>
          <w:sz w:val="24"/>
          <w:szCs w:val="24"/>
        </w:rPr>
        <w:t>ialah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gedung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informasi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sebuah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tempat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manusia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menambah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pengetahuan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</w:p>
    <w:p w14:paraId="1A4D1EA9" w14:textId="77777777" w:rsidR="00AC1E0C" w:rsidRPr="00F8044C" w:rsidRDefault="00AC1E0C" w:rsidP="00AC1E0C">
      <w:pPr>
        <w:pStyle w:val="ListParagraph"/>
        <w:spacing w:line="480" w:lineRule="auto"/>
        <w:ind w:left="993" w:firstLine="4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Menurut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Rakhmat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Jalaludin</w:t>
      </w:r>
      <w:proofErr w:type="spellEnd"/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ada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F8044C">
        <w:rPr>
          <w:rFonts w:ascii="Times New Roman" w:hAnsi="Times New Roman"/>
          <w:sz w:val="24"/>
          <w:szCs w:val="24"/>
        </w:rPr>
        <w:t>perihal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sz w:val="24"/>
          <w:szCs w:val="24"/>
          <w:lang w:val="id-ID"/>
        </w:rPr>
        <w:t xml:space="preserve">dampak </w:t>
      </w:r>
      <w:r w:rsidRPr="00F8044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kehadirannya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selaku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benda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fisik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i/>
          <w:sz w:val="24"/>
          <w:szCs w:val="24"/>
        </w:rPr>
        <w:t>Rakhmat</w:t>
      </w:r>
      <w:proofErr w:type="spellEnd"/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i/>
          <w:sz w:val="24"/>
          <w:szCs w:val="24"/>
        </w:rPr>
        <w:lastRenderedPageBreak/>
        <w:t>Jalaludin</w:t>
      </w:r>
      <w:proofErr w:type="spellEnd"/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mengutip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r w:rsidRPr="00F8044C">
        <w:rPr>
          <w:rFonts w:ascii="Times New Roman" w:hAnsi="Times New Roman"/>
          <w:i/>
          <w:sz w:val="24"/>
          <w:szCs w:val="24"/>
        </w:rPr>
        <w:t xml:space="preserve">Steven H Chaffe </w:t>
      </w:r>
      <w:proofErr w:type="spellStart"/>
      <w:r w:rsidRPr="00F8044C">
        <w:rPr>
          <w:rFonts w:ascii="Times New Roman" w:hAnsi="Times New Roman"/>
          <w:sz w:val="24"/>
          <w:szCs w:val="24"/>
        </w:rPr>
        <w:t>menyebutkan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F8044C">
        <w:rPr>
          <w:rFonts w:ascii="Times New Roman" w:hAnsi="Times New Roman"/>
          <w:sz w:val="24"/>
          <w:szCs w:val="24"/>
        </w:rPr>
        <w:t>perihal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ialah</w:t>
      </w:r>
      <w:proofErr w:type="spellEnd"/>
      <w:r w:rsidRPr="00F8044C">
        <w:rPr>
          <w:rFonts w:ascii="Times New Roman" w:hAnsi="Times New Roman"/>
          <w:sz w:val="24"/>
          <w:szCs w:val="24"/>
        </w:rPr>
        <w:t>:</w:t>
      </w:r>
    </w:p>
    <w:p w14:paraId="1B9DE72E" w14:textId="77777777" w:rsidR="00AC1E0C" w:rsidRPr="00F8044C" w:rsidRDefault="00AC1E0C" w:rsidP="00AC1E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Ekonomis</w:t>
      </w:r>
      <w:proofErr w:type="spellEnd"/>
    </w:p>
    <w:p w14:paraId="13BA8284" w14:textId="77777777" w:rsidR="00AC1E0C" w:rsidRPr="00F8044C" w:rsidRDefault="00AC1E0C" w:rsidP="00AC1E0C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ekonomis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hadirnya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menggerakkan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bermacam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usaha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produksi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penyaluran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komsumsi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pelayanan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</w:p>
    <w:p w14:paraId="752DBB45" w14:textId="77777777" w:rsidR="00AC1E0C" w:rsidRPr="00F8044C" w:rsidRDefault="00AC1E0C" w:rsidP="00AC1E0C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7676448B" w14:textId="77777777" w:rsidR="00AC1E0C" w:rsidRPr="00F8044C" w:rsidRDefault="00AC1E0C" w:rsidP="00AC1E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Sosial</w:t>
      </w:r>
      <w:proofErr w:type="spellEnd"/>
    </w:p>
    <w:p w14:paraId="323079B7" w14:textId="77777777" w:rsidR="00AC1E0C" w:rsidRPr="00F8044C" w:rsidRDefault="00AC1E0C" w:rsidP="00AC1E0C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sosial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berhubungan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transformasi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pola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struktur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ataupun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interaksi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sosial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keberadaan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Keberadaan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televisi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memberikan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tingkatan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terhadap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F8044C">
        <w:rPr>
          <w:rFonts w:ascii="Times New Roman" w:hAnsi="Times New Roman"/>
          <w:sz w:val="24"/>
          <w:szCs w:val="24"/>
        </w:rPr>
        <w:t>sosial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pemiliknya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Dipedesaan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televise </w:t>
      </w:r>
      <w:proofErr w:type="spellStart"/>
      <w:r w:rsidRPr="00F8044C">
        <w:rPr>
          <w:rFonts w:ascii="Times New Roman" w:hAnsi="Times New Roman"/>
          <w:sz w:val="24"/>
          <w:szCs w:val="24"/>
        </w:rPr>
        <w:t>telah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membuat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jaringan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hubungan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sosial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baru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Orang yang </w:t>
      </w:r>
      <w:proofErr w:type="spellStart"/>
      <w:r w:rsidRPr="00F8044C">
        <w:rPr>
          <w:rFonts w:ascii="Times New Roman" w:hAnsi="Times New Roman"/>
          <w:sz w:val="24"/>
          <w:szCs w:val="24"/>
        </w:rPr>
        <w:t>mempunyai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televise </w:t>
      </w:r>
      <w:proofErr w:type="spellStart"/>
      <w:r w:rsidRPr="00F8044C">
        <w:rPr>
          <w:rFonts w:ascii="Times New Roman" w:hAnsi="Times New Roman"/>
          <w:sz w:val="24"/>
          <w:szCs w:val="24"/>
        </w:rPr>
        <w:t>kini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jadi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pusat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jaringan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sosial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menyambungkan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disekitarnya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jalinan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baru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</w:p>
    <w:p w14:paraId="08BA26A5" w14:textId="77777777" w:rsidR="00AC1E0C" w:rsidRPr="00F8044C" w:rsidRDefault="00AC1E0C" w:rsidP="00AC1E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hAnsi="Times New Roman"/>
          <w:sz w:val="24"/>
          <w:szCs w:val="24"/>
        </w:rPr>
        <w:t>penjadwalan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kegiatan</w:t>
      </w:r>
      <w:proofErr w:type="spellEnd"/>
    </w:p>
    <w:p w14:paraId="68692E27" w14:textId="77777777" w:rsidR="00AC1E0C" w:rsidRPr="00F8044C" w:rsidRDefault="00AC1E0C" w:rsidP="00AC1E0C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Rakhmat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Jalaludin</w:t>
      </w:r>
      <w:proofErr w:type="spellEnd"/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mengutip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Schramm</w:t>
      </w:r>
      <w:r w:rsidRPr="00F8044C">
        <w:rPr>
          <w:rFonts w:ascii="Times New Roman" w:hAnsi="Times New Roman"/>
          <w:i/>
          <w:sz w:val="24"/>
          <w:szCs w:val="24"/>
        </w:rPr>
        <w:t xml:space="preserve">, </w:t>
      </w:r>
      <w:r w:rsidRPr="00F8044C">
        <w:rPr>
          <w:rFonts w:ascii="Times New Roman" w:hAnsi="Times New Roman"/>
          <w:sz w:val="24"/>
          <w:szCs w:val="24"/>
        </w:rPr>
        <w:t>Lyle Parker</w:t>
      </w:r>
      <w:r w:rsidRPr="00F804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membuktikan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jeli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bagaimana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keberadaan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televise </w:t>
      </w:r>
      <w:proofErr w:type="spellStart"/>
      <w:r w:rsidRPr="00F8044C">
        <w:rPr>
          <w:rFonts w:ascii="Times New Roman" w:hAnsi="Times New Roman"/>
          <w:sz w:val="24"/>
          <w:szCs w:val="24"/>
        </w:rPr>
        <w:t>sudah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menyedikitkan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waktu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bermain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tidur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lastRenderedPageBreak/>
        <w:t>membaca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menonton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film </w:t>
      </w:r>
      <w:proofErr w:type="spellStart"/>
      <w:r w:rsidRPr="00F8044C">
        <w:rPr>
          <w:rFonts w:ascii="Times New Roman" w:hAnsi="Times New Roman"/>
          <w:sz w:val="24"/>
          <w:szCs w:val="24"/>
        </w:rPr>
        <w:t>disebuah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kota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ada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di Amerika.</w:t>
      </w:r>
    </w:p>
    <w:p w14:paraId="261C806F" w14:textId="77777777" w:rsidR="00AC1E0C" w:rsidRPr="00F8044C" w:rsidRDefault="00AC1E0C" w:rsidP="00AC1E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hAnsi="Times New Roman"/>
          <w:sz w:val="24"/>
          <w:szCs w:val="24"/>
        </w:rPr>
        <w:t>distribusi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penghapusan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emosi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tertentu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Kondisi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8044C">
        <w:rPr>
          <w:rFonts w:ascii="Times New Roman" w:hAnsi="Times New Roman"/>
          <w:sz w:val="24"/>
          <w:szCs w:val="24"/>
        </w:rPr>
        <w:t>sering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memanfaatkan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melarikan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diri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emosi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negatif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seperti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kesepian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kemarahan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kekecewaan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F8044C">
        <w:rPr>
          <w:rFonts w:ascii="Times New Roman" w:hAnsi="Times New Roman"/>
          <w:sz w:val="24"/>
          <w:szCs w:val="24"/>
        </w:rPr>
        <w:t>sebagainya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Kehadiran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bukan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hanya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sebagai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sarana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melepaskan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diri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emosi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tertentu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hAnsi="Times New Roman"/>
          <w:sz w:val="24"/>
          <w:szCs w:val="24"/>
        </w:rPr>
        <w:t>Sensasi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tambahan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keyakinan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apa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disampaikan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oleh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mungkin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sangat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terkait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pengalaman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sendiri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</w:p>
    <w:p w14:paraId="2E77FC3D" w14:textId="77777777" w:rsidR="00AC1E0C" w:rsidRPr="00F8044C" w:rsidRDefault="00AC1E0C" w:rsidP="00AC1E0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perasaan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8044C">
        <w:rPr>
          <w:rFonts w:ascii="Times New Roman" w:hAnsi="Times New Roman"/>
          <w:sz w:val="24"/>
          <w:szCs w:val="24"/>
        </w:rPr>
        <w:t>terhadap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</w:t>
      </w:r>
    </w:p>
    <w:p w14:paraId="4C1488CD" w14:textId="77777777" w:rsidR="00AC1E0C" w:rsidRPr="00F8044C" w:rsidRDefault="00AC1E0C" w:rsidP="00AC1E0C">
      <w:pPr>
        <w:pStyle w:val="ListParagraph"/>
        <w:spacing w:line="480" w:lineRule="auto"/>
        <w:ind w:left="21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044C">
        <w:rPr>
          <w:rFonts w:ascii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F8044C">
        <w:rPr>
          <w:rFonts w:ascii="Times New Roman" w:hAnsi="Times New Roman"/>
          <w:sz w:val="24"/>
          <w:szCs w:val="24"/>
        </w:rPr>
        <w:t>massa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melihat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transformasi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hAnsi="Times New Roman"/>
          <w:sz w:val="24"/>
          <w:szCs w:val="24"/>
        </w:rPr>
        <w:t>terjadi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hAnsi="Times New Roman"/>
          <w:sz w:val="24"/>
          <w:szCs w:val="24"/>
        </w:rPr>
        <w:t>masyarakat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luas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seperti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perubahan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perilaku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perasaan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sz w:val="24"/>
          <w:szCs w:val="24"/>
        </w:rPr>
        <w:t>tindakan</w:t>
      </w:r>
      <w:proofErr w:type="spellEnd"/>
      <w:r w:rsidRPr="00F8044C">
        <w:rPr>
          <w:rFonts w:ascii="Times New Roman" w:hAnsi="Times New Roman"/>
          <w:sz w:val="24"/>
          <w:szCs w:val="24"/>
        </w:rPr>
        <w:t>.</w:t>
      </w:r>
    </w:p>
    <w:p w14:paraId="4AD0F5BE" w14:textId="77777777" w:rsidR="00AC1E0C" w:rsidRPr="00F8044C" w:rsidRDefault="00AC1E0C" w:rsidP="00AC1E0C">
      <w:pPr>
        <w:pStyle w:val="Heading2"/>
        <w:spacing w:line="480" w:lineRule="auto"/>
        <w:jc w:val="both"/>
        <w:rPr>
          <w:rFonts w:ascii="Times New Roman" w:eastAsia="Calibri" w:hAnsi="Times New Roman"/>
          <w:i w:val="0"/>
          <w:sz w:val="24"/>
          <w:szCs w:val="24"/>
        </w:rPr>
      </w:pPr>
      <w:bookmarkStart w:id="4" w:name="_Toc103991979"/>
      <w:r w:rsidRPr="00F8044C">
        <w:rPr>
          <w:rFonts w:ascii="Times New Roman" w:hAnsi="Times New Roman"/>
          <w:i w:val="0"/>
          <w:sz w:val="24"/>
          <w:szCs w:val="24"/>
        </w:rPr>
        <w:t xml:space="preserve">C.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Hafidz</w:t>
      </w:r>
      <w:proofErr w:type="spellEnd"/>
      <w:r w:rsidRPr="00F8044C">
        <w:rPr>
          <w:rFonts w:ascii="Times New Roman" w:hAnsi="Times New Roman"/>
          <w:i w:val="0"/>
          <w:sz w:val="24"/>
          <w:szCs w:val="24"/>
        </w:rPr>
        <w:t xml:space="preserve"> Indonesia</w:t>
      </w:r>
      <w:bookmarkEnd w:id="4"/>
    </w:p>
    <w:p w14:paraId="4D70489F" w14:textId="77777777" w:rsidR="00AC1E0C" w:rsidRPr="00F8044C" w:rsidRDefault="00AC1E0C" w:rsidP="00AC1E0C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Hafidz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Indonesia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religi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reality show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disiarkan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sepanjang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bulan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ramadhan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Tayangan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acara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favorit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Ramadhan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disiarkan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diRCTI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, Hafiz Indonesia</w:t>
      </w: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siaran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memperlihatkan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kemampuan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anak-anak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berusia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3-8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tahun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sanggup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menghafalkan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ayat-ayat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Al-Qur’an.</w:t>
      </w:r>
      <w:r w:rsidRPr="00F8044C">
        <w:rPr>
          <w:rStyle w:val="FootnoteReference"/>
          <w:rFonts w:ascii="Times New Roman" w:eastAsia="Times New Roman" w:hAnsi="Times New Roman"/>
          <w:color w:val="000000"/>
          <w:sz w:val="24"/>
          <w:szCs w:val="24"/>
        </w:rPr>
        <w:footnoteReference w:id="9"/>
      </w:r>
    </w:p>
    <w:p w14:paraId="679EEA5B" w14:textId="77777777" w:rsidR="00AC1E0C" w:rsidRPr="00F8044C" w:rsidRDefault="00AC1E0C" w:rsidP="00AC1E0C">
      <w:pPr>
        <w:pStyle w:val="ListParagraph"/>
        <w:spacing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Hafiz Indonesia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bermula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Erwin Amirul (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Produser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religi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dipanggil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menghadiri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rapat</w:t>
      </w:r>
      <w:proofErr w:type="spellEnd"/>
      <w:proofErr w:type="gram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membahas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program acara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dibulan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ramadhan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pihak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programing. Pada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rapat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diminta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melihat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video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pada YouTube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memperlihat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video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anak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kecil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jazirah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Arab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pintar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mengaji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Lalu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Erwin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diminta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pihak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programing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memuat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serupa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awal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mula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lahirnya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acara Hafiz Indonesia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sampai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acara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favorit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disiarkan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RCTI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sepanjang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bulan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ramadhan</w:t>
      </w:r>
      <w:proofErr w:type="spellEnd"/>
      <w:r w:rsidRPr="00F8044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69182CB" w14:textId="77777777" w:rsidR="00AC1E0C" w:rsidRPr="00F8044C" w:rsidRDefault="00AC1E0C" w:rsidP="00AC1E0C">
      <w:pPr>
        <w:pStyle w:val="Heading2"/>
        <w:spacing w:line="48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bookmarkStart w:id="5" w:name="_Toc103991980"/>
      <w:r w:rsidRPr="00F8044C">
        <w:rPr>
          <w:rFonts w:ascii="Times New Roman" w:hAnsi="Times New Roman"/>
          <w:i w:val="0"/>
          <w:color w:val="000000"/>
          <w:sz w:val="24"/>
          <w:szCs w:val="24"/>
        </w:rPr>
        <w:t xml:space="preserve">D.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Minat</w:t>
      </w:r>
      <w:bookmarkEnd w:id="5"/>
      <w:proofErr w:type="spellEnd"/>
    </w:p>
    <w:p w14:paraId="27538881" w14:textId="77777777" w:rsidR="00AC1E0C" w:rsidRPr="00F8044C" w:rsidRDefault="00AC1E0C" w:rsidP="00AC1E0C">
      <w:pPr>
        <w:pStyle w:val="ListParagraph"/>
        <w:spacing w:line="48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Pengertian</w:t>
      </w:r>
      <w:proofErr w:type="spellEnd"/>
    </w:p>
    <w:p w14:paraId="4AA87FC6" w14:textId="77777777" w:rsidR="00AC1E0C" w:rsidRPr="00F8044C" w:rsidRDefault="00AC1E0C" w:rsidP="00AC1E0C">
      <w:pPr>
        <w:pStyle w:val="ListParagraph"/>
        <w:spacing w:line="48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senang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>serta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tertarik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aktifitas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dibilang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kalau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dorongan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member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orang,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benda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kegiatan-kegiatan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tertntu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0"/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pula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dimaksud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tindakan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jiwa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termasuk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ketiga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kegunaan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jiwanya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kesadaran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konasi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emosional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)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ditujukan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44C">
        <w:rPr>
          <w:rFonts w:ascii="Times New Roman" w:eastAsia="Times New Roman" w:hAnsi="Times New Roman"/>
          <w:sz w:val="24"/>
          <w:szCs w:val="24"/>
        </w:rPr>
        <w:lastRenderedPageBreak/>
        <w:t xml:space="preserve">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hbungan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perasaan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kuat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1"/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Semakin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kuat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dekat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ikatan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tersbut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terus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besar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dasarnya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hubngan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pribadi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sendiri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diluar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pribadi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bakal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tinggal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bertumbuh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dirinya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guna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mendapatkan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support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lingkungan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sekitar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berbentuk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pengalaman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Pengalaman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mana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saja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diekspresikan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lewat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pernyataan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menampakkan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kalau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senang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lain,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diperlihatkan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lewat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keikutsertaan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kegiatan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tumbuh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sejak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lahir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melainkan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2"/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D3AB0A3" w14:textId="77777777" w:rsidR="00AC1E0C" w:rsidRPr="00F8044C" w:rsidRDefault="00AC1E0C" w:rsidP="00AC1E0C">
      <w:pPr>
        <w:pStyle w:val="ListParagraph"/>
        <w:spacing w:line="48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pula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dipengaruhi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orang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sendiri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lingkungan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 xml:space="preserve">Selain itu,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kecenderungan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tertarik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bertahan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lama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>serta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kesenangan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pengejaran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Sumber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asli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sensasi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kesenangan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menarik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kesimpulannya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ketertarikan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kemauan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tanpa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0F9731AA" w14:textId="77777777" w:rsidR="00AC1E0C" w:rsidRPr="00F8044C" w:rsidRDefault="00AC1E0C" w:rsidP="00AC1E0C">
      <w:pPr>
        <w:pStyle w:val="ListParagraph"/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Timbulnya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</w:p>
    <w:p w14:paraId="3658EF12" w14:textId="77777777" w:rsidR="00AC1E0C" w:rsidRPr="00F8044C" w:rsidRDefault="00AC1E0C" w:rsidP="00AC1E0C">
      <w:pPr>
        <w:pStyle w:val="ListParagraph"/>
        <w:tabs>
          <w:tab w:val="left" w:pos="426"/>
          <w:tab w:val="left" w:pos="993"/>
        </w:tabs>
        <w:spacing w:line="48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Banyak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mempengaruhi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timbulnya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Crow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berpendapat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timbulnya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tiga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8044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D854BE" w14:textId="77777777" w:rsidR="00AC1E0C" w:rsidRPr="00F8044C" w:rsidRDefault="00AC1E0C" w:rsidP="00AC1E0C">
      <w:pPr>
        <w:pStyle w:val="ListParagraph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line="48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dukungan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terutama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tahu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keinginan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mempelajari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hal-hal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Keinginan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mungkin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membuat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seseorang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bersemangat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pengetahuan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6237B046" w14:textId="77777777" w:rsidR="00AC1E0C" w:rsidRPr="00F8044C" w:rsidRDefault="00AC1E0C" w:rsidP="00AC1E0C">
      <w:pPr>
        <w:pStyle w:val="ListParagraph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line="48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motif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sosial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pemicu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berupaya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mengembangkan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perihal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pengetahuan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hasrat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buat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keterampilan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dan juga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ambisi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penghargaan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masyarakat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teman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0D725090" w14:textId="77777777" w:rsidR="00AC1E0C" w:rsidRPr="00F8044C" w:rsidRDefault="00AC1E0C" w:rsidP="00AC1E0C">
      <w:pPr>
        <w:pStyle w:val="ListParagraph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line="48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Faktor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emosional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hubungannya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perasaan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keberhasilan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menghasilkan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perasaan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senang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perasaan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bakal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memperkuat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758963B3" w14:textId="77777777" w:rsidR="00AC1E0C" w:rsidRPr="00F8044C" w:rsidRDefault="00AC1E0C" w:rsidP="00AC1E0C">
      <w:pPr>
        <w:pStyle w:val="Heading2"/>
        <w:spacing w:line="480" w:lineRule="auto"/>
        <w:jc w:val="both"/>
        <w:rPr>
          <w:rFonts w:ascii="Times New Roman" w:hAnsi="Times New Roman"/>
          <w:i w:val="0"/>
          <w:sz w:val="24"/>
          <w:szCs w:val="24"/>
        </w:rPr>
      </w:pPr>
      <w:bookmarkStart w:id="6" w:name="_Toc103991981"/>
      <w:r w:rsidRPr="00F8044C">
        <w:rPr>
          <w:rFonts w:ascii="Times New Roman" w:hAnsi="Times New Roman"/>
          <w:i w:val="0"/>
          <w:sz w:val="24"/>
          <w:szCs w:val="24"/>
        </w:rPr>
        <w:t xml:space="preserve">E.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Implementasi</w:t>
      </w:r>
      <w:proofErr w:type="spellEnd"/>
      <w:r w:rsidRPr="00F8044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Teori</w:t>
      </w:r>
      <w:proofErr w:type="spellEnd"/>
      <w:r w:rsidRPr="00F8044C">
        <w:rPr>
          <w:rFonts w:ascii="Times New Roman" w:hAnsi="Times New Roman"/>
          <w:i w:val="0"/>
          <w:sz w:val="24"/>
          <w:szCs w:val="24"/>
        </w:rPr>
        <w:t xml:space="preserve"> Stimulus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Organisme</w:t>
      </w:r>
      <w:proofErr w:type="spellEnd"/>
      <w:r w:rsidRPr="00F8044C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F8044C">
        <w:rPr>
          <w:rFonts w:ascii="Times New Roman" w:hAnsi="Times New Roman"/>
          <w:i w:val="0"/>
          <w:sz w:val="24"/>
          <w:szCs w:val="24"/>
        </w:rPr>
        <w:t>Respon</w:t>
      </w:r>
      <w:proofErr w:type="spellEnd"/>
      <w:r w:rsidRPr="00F8044C">
        <w:rPr>
          <w:rFonts w:ascii="Times New Roman" w:hAnsi="Times New Roman"/>
          <w:i w:val="0"/>
          <w:sz w:val="24"/>
          <w:szCs w:val="24"/>
        </w:rPr>
        <w:t xml:space="preserve"> (SOR)</w:t>
      </w:r>
      <w:bookmarkEnd w:id="6"/>
    </w:p>
    <w:p w14:paraId="32C2BD7E" w14:textId="77777777" w:rsidR="00AC1E0C" w:rsidRPr="00F8044C" w:rsidRDefault="00AC1E0C" w:rsidP="00AC1E0C">
      <w:pPr>
        <w:pStyle w:val="ListParagraph"/>
        <w:tabs>
          <w:tab w:val="left" w:pos="709"/>
          <w:tab w:val="left" w:pos="851"/>
        </w:tabs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SOR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dikemukakan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oleh Carl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Hovland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et al, pada 1953 di Amerika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Serikat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lahir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karna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>dampak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psikologi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  <w:lang w:val="id-ID"/>
        </w:rPr>
        <w:t>. Kondisi ini di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kar</w:t>
      </w:r>
      <w:proofErr w:type="spellEnd"/>
      <w:r w:rsidRPr="00F8044C">
        <w:rPr>
          <w:rFonts w:ascii="Times New Roman" w:eastAsia="Times New Roman" w:hAnsi="Times New Roman"/>
          <w:sz w:val="24"/>
          <w:szCs w:val="24"/>
          <w:lang w:val="id-ID"/>
        </w:rPr>
        <w:t>e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F8044C">
        <w:rPr>
          <w:rFonts w:ascii="Times New Roman" w:eastAsia="Times New Roman" w:hAnsi="Times New Roman"/>
          <w:sz w:val="24"/>
          <w:szCs w:val="24"/>
          <w:lang w:val="id-ID"/>
        </w:rPr>
        <w:t>kan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psikologi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mempunyai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objek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pembahasan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serupa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jiwa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mencakup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tindakan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opni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kognisi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afeksi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lastRenderedPageBreak/>
        <w:t>konasi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Premis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SOR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>ialah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stimulus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berkomunikasi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organisme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menentukan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penyebab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perubahan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73EC612A" w14:textId="77777777" w:rsidR="00AC1E0C" w:rsidRPr="00F8044C" w:rsidRDefault="00AC1E0C" w:rsidP="00AC1E0C">
      <w:pPr>
        <w:pStyle w:val="ListParagraph"/>
        <w:tabs>
          <w:tab w:val="left" w:pos="709"/>
          <w:tab w:val="left" w:pos="851"/>
        </w:tabs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memperlihatkan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kalau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aksi-reaksi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Maksudnya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mengumpamakan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kata-kata verbal,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isyarat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non verbal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, symbol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tertentu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merangsan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orang lain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respon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tertentu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Pola SOR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cara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maupun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negatif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4E5872A8" w14:textId="77777777" w:rsidR="00AC1E0C" w:rsidRPr="00F8044C" w:rsidRDefault="00AC1E0C" w:rsidP="00AC1E0C">
      <w:pPr>
        <w:pStyle w:val="ListParagraph"/>
        <w:tabs>
          <w:tab w:val="left" w:pos="709"/>
          <w:tab w:val="left" w:pos="851"/>
        </w:tabs>
        <w:spacing w:line="48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ditimbulkan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respon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khusus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stimulus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khusus</w:t>
      </w:r>
      <w:proofErr w:type="spellEnd"/>
      <w:r w:rsidRPr="00F8044C">
        <w:rPr>
          <w:rFonts w:ascii="Times New Roman" w:eastAsia="Times New Roman" w:hAnsi="Times New Roman"/>
          <w:sz w:val="24"/>
          <w:szCs w:val="24"/>
          <w:lang w:val="id-ID"/>
        </w:rPr>
        <w:t>. Oleh karenanya, individu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>serta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berspekulasi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kesusuaian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antara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respon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unsur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ialah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:</w:t>
      </w:r>
    </w:p>
    <w:p w14:paraId="32336E2D" w14:textId="77777777" w:rsidR="00AC1E0C" w:rsidRPr="00F8044C" w:rsidRDefault="00AC1E0C" w:rsidP="00AC1E0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(Stimulus)</w:t>
      </w:r>
    </w:p>
    <w:p w14:paraId="7A167156" w14:textId="77777777" w:rsidR="00AC1E0C" w:rsidRPr="00F8044C" w:rsidRDefault="00AC1E0C" w:rsidP="00AC1E0C">
      <w:pPr>
        <w:pStyle w:val="ListParagraph"/>
        <w:tabs>
          <w:tab w:val="left" w:pos="709"/>
          <w:tab w:val="left" w:pos="851"/>
          <w:tab w:val="left" w:pos="993"/>
        </w:tabs>
        <w:spacing w:line="48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  <w:lang w:val="id-ID"/>
        </w:rPr>
        <w:t>S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timulus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riset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acara Hafiz Indonesia.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Kemudian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(stimulus)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program acara Hafiz Indonesia,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maka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pengertian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penerimaan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berlangsungnya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program acara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Bersumber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pengamatan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memperlihatkan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kalau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8044C">
        <w:rPr>
          <w:rFonts w:ascii="Times New Roman" w:eastAsia="Times New Roman" w:hAnsi="Times New Roman"/>
          <w:sz w:val="24"/>
          <w:szCs w:val="24"/>
        </w:rPr>
        <w:t xml:space="preserve">yang 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proofErr w:type="gram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tayangan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Hafiz Indonesia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rangsangan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pemirsan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  <w:lang w:val="id-ID"/>
        </w:rPr>
        <w:t xml:space="preserve">ya. Selain itu, stimulus yang 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inspirasi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pemirsanya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bagaimana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acara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keseluruhan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4A06EAE6" w14:textId="77777777" w:rsidR="00AC1E0C" w:rsidRPr="00F8044C" w:rsidRDefault="00AC1E0C" w:rsidP="00AC1E0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lastRenderedPageBreak/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(Organism)</w:t>
      </w:r>
    </w:p>
    <w:p w14:paraId="066E60BC" w14:textId="77777777" w:rsidR="00AC1E0C" w:rsidRPr="00F8044C" w:rsidRDefault="00AC1E0C" w:rsidP="00AC1E0C">
      <w:pPr>
        <w:pStyle w:val="ListParagraph"/>
        <w:tabs>
          <w:tab w:val="left" w:pos="709"/>
          <w:tab w:val="left" w:pos="851"/>
          <w:tab w:val="left" w:pos="993"/>
        </w:tabs>
        <w:spacing w:line="48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ab/>
      </w:r>
      <w:r w:rsidRPr="00F8044C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riset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Kelas VII SMP Negeri 10 Palembang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menonton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acara Hafiz Indonesia.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Bersumber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pengamatan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memperlihatkan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kalau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tiap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memberikan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opini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tersendiri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pengaruh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tayangan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acara Hafiz Indonesia.</w:t>
      </w:r>
    </w:p>
    <w:p w14:paraId="5381C458" w14:textId="77777777" w:rsidR="00AC1E0C" w:rsidRPr="00F8044C" w:rsidRDefault="00AC1E0C" w:rsidP="00AC1E0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Efek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(Response)</w:t>
      </w:r>
    </w:p>
    <w:p w14:paraId="345638B7" w14:textId="77777777" w:rsidR="00AC1E0C" w:rsidRPr="00F8044C" w:rsidRDefault="00AC1E0C" w:rsidP="00AC1E0C">
      <w:pPr>
        <w:pStyle w:val="ListParagraph"/>
        <w:tabs>
          <w:tab w:val="left" w:pos="709"/>
          <w:tab w:val="left" w:pos="851"/>
          <w:tab w:val="left" w:pos="993"/>
        </w:tabs>
        <w:spacing w:line="48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ab/>
      </w:r>
      <w:r w:rsidRPr="00F8044C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Tergantung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stimulus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mereka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dapatkan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reaksi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penonton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melihat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tayangan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Hafiz Indonesia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menimbulkan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respon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Bersumber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pengamatan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sudah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periset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memperlihatkan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kalau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tayangan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audiens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menonton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acara Hafiz Indonesia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dampak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positif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audiens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menonton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acara Hafiz Indonesia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menumbuhkan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minat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menghafal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Al-Qur’an.</w:t>
      </w:r>
    </w:p>
    <w:p w14:paraId="6ACA88AA" w14:textId="77777777" w:rsidR="00AC1E0C" w:rsidRPr="00F8044C" w:rsidRDefault="00AC1E0C" w:rsidP="00AC1E0C">
      <w:pPr>
        <w:pStyle w:val="ListParagraph"/>
        <w:tabs>
          <w:tab w:val="left" w:pos="709"/>
          <w:tab w:val="left" w:pos="851"/>
        </w:tabs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ab/>
        <w:t xml:space="preserve">Stimulus yang di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sampaikan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bisa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jadi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ditolak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bakal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berjalan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bila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Proses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paham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Kemahiran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meneruskan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selanjutnya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Sesudah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mengolah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menerimanya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hingga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terjadilah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kemauan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mengubah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sikap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  <w:r w:rsidRPr="00F8044C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3"/>
      </w:r>
    </w:p>
    <w:p w14:paraId="76E9C6D5" w14:textId="77777777" w:rsidR="00AC1E0C" w:rsidRPr="00F8044C" w:rsidRDefault="00AC1E0C" w:rsidP="00AC1E0C">
      <w:pPr>
        <w:pStyle w:val="ListParagraph"/>
        <w:tabs>
          <w:tab w:val="left" w:pos="709"/>
          <w:tab w:val="left" w:pos="851"/>
        </w:tabs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lastRenderedPageBreak/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Teori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SOR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menyatakan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modifikasi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perilaku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identik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penerimaan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individu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menerima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menolak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pesan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8044C">
        <w:rPr>
          <w:rFonts w:ascii="Times New Roman" w:eastAsia="Times New Roman" w:hAnsi="Times New Roman"/>
          <w:i/>
          <w:iCs/>
          <w:sz w:val="24"/>
          <w:szCs w:val="24"/>
        </w:rPr>
        <w:t>stimulus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)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dikirimkan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8044C">
        <w:rPr>
          <w:rFonts w:ascii="Times New Roman" w:eastAsia="Times New Roman" w:hAnsi="Times New Roman"/>
          <w:i/>
          <w:iCs/>
          <w:sz w:val="24"/>
          <w:szCs w:val="24"/>
        </w:rPr>
        <w:t>organism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). Proses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interpretasi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ditolak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menolak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stimulus yang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  <w:lang w:val="id-ID"/>
        </w:rPr>
        <w:t xml:space="preserve">. Oleh karenanya, 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stimulus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kurang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efektif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mempengaruhi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perhatian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44C">
        <w:rPr>
          <w:rFonts w:ascii="Times New Roman" w:eastAsia="Times New Roman" w:hAnsi="Times New Roman"/>
          <w:sz w:val="24"/>
          <w:szCs w:val="24"/>
          <w:lang w:val="id-ID"/>
        </w:rPr>
        <w:t>seseorang</w:t>
      </w:r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017DDAEF" w14:textId="77777777" w:rsidR="00AC1E0C" w:rsidRPr="00F8044C" w:rsidRDefault="00AC1E0C" w:rsidP="00AC1E0C">
      <w:pPr>
        <w:pStyle w:val="ListParagraph"/>
        <w:tabs>
          <w:tab w:val="left" w:pos="709"/>
          <w:tab w:val="left" w:pos="851"/>
        </w:tabs>
        <w:spacing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F8044C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Tetapi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jika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stimulus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memperhatikan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8044C">
        <w:rPr>
          <w:rFonts w:ascii="Times New Roman" w:eastAsia="Times New Roman" w:hAnsi="Times New Roman"/>
          <w:i/>
          <w:iCs/>
          <w:sz w:val="24"/>
          <w:szCs w:val="24"/>
        </w:rPr>
        <w:t>organism</w:t>
      </w:r>
      <w:r w:rsidRPr="00F8044C">
        <w:rPr>
          <w:rFonts w:ascii="Times New Roman" w:eastAsia="Times New Roman" w:hAnsi="Times New Roman"/>
          <w:sz w:val="24"/>
          <w:szCs w:val="24"/>
        </w:rPr>
        <w:t xml:space="preserve">).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memahami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rangsangan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komunikator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menunjukkan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rangsangan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efektif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menimbulkan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8044C">
        <w:rPr>
          <w:rFonts w:ascii="Times New Roman" w:eastAsia="Times New Roman" w:hAnsi="Times New Roman"/>
          <w:sz w:val="24"/>
          <w:szCs w:val="24"/>
        </w:rPr>
        <w:t>reaksi</w:t>
      </w:r>
      <w:proofErr w:type="spellEnd"/>
      <w:r w:rsidRPr="00F8044C">
        <w:rPr>
          <w:rFonts w:ascii="Times New Roman" w:eastAsia="Times New Roman" w:hAnsi="Times New Roman"/>
          <w:sz w:val="24"/>
          <w:szCs w:val="24"/>
        </w:rPr>
        <w:t>.</w:t>
      </w:r>
    </w:p>
    <w:p w14:paraId="6730BE77" w14:textId="77777777" w:rsidR="00BB638B" w:rsidRDefault="00BB638B"/>
    <w:sectPr w:rsidR="00BB638B" w:rsidSect="00AC1E0C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511B" w14:textId="77777777" w:rsidR="000B1850" w:rsidRDefault="000B1850" w:rsidP="00AC1E0C">
      <w:pPr>
        <w:spacing w:after="0" w:line="240" w:lineRule="auto"/>
      </w:pPr>
      <w:r>
        <w:separator/>
      </w:r>
    </w:p>
  </w:endnote>
  <w:endnote w:type="continuationSeparator" w:id="0">
    <w:p w14:paraId="53B83997" w14:textId="77777777" w:rsidR="000B1850" w:rsidRDefault="000B1850" w:rsidP="00AC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972A" w14:textId="77777777" w:rsidR="000B1850" w:rsidRDefault="000B1850" w:rsidP="00AC1E0C">
      <w:pPr>
        <w:spacing w:after="0" w:line="240" w:lineRule="auto"/>
      </w:pPr>
      <w:r>
        <w:separator/>
      </w:r>
    </w:p>
  </w:footnote>
  <w:footnote w:type="continuationSeparator" w:id="0">
    <w:p w14:paraId="0094B40C" w14:textId="77777777" w:rsidR="000B1850" w:rsidRDefault="000B1850" w:rsidP="00AC1E0C">
      <w:pPr>
        <w:spacing w:after="0" w:line="240" w:lineRule="auto"/>
      </w:pPr>
      <w:r>
        <w:continuationSeparator/>
      </w:r>
    </w:p>
  </w:footnote>
  <w:footnote w:id="1">
    <w:p w14:paraId="5444B88C" w14:textId="77777777" w:rsidR="00AC1E0C" w:rsidRPr="00055EFE" w:rsidRDefault="00AC1E0C" w:rsidP="00AC1E0C">
      <w:pPr>
        <w:pStyle w:val="FootnoteText"/>
        <w:ind w:firstLine="72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Kbbi.web.id </w:t>
      </w:r>
      <w:proofErr w:type="spellStart"/>
      <w:r>
        <w:rPr>
          <w:lang w:val="en-GB"/>
        </w:rPr>
        <w:t>diakses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tanggal</w:t>
      </w:r>
      <w:proofErr w:type="spellEnd"/>
      <w:r>
        <w:rPr>
          <w:lang w:val="en-GB"/>
        </w:rPr>
        <w:t xml:space="preserve"> 8 </w:t>
      </w:r>
      <w:proofErr w:type="spellStart"/>
      <w:r>
        <w:rPr>
          <w:lang w:val="en-GB"/>
        </w:rPr>
        <w:t>november</w:t>
      </w:r>
      <w:proofErr w:type="spellEnd"/>
      <w:r>
        <w:rPr>
          <w:lang w:val="en-GB"/>
        </w:rPr>
        <w:t xml:space="preserve"> 2019 </w:t>
      </w:r>
      <w:proofErr w:type="spellStart"/>
      <w:r>
        <w:rPr>
          <w:lang w:val="en-GB"/>
        </w:rPr>
        <w:t>pukul</w:t>
      </w:r>
      <w:proofErr w:type="spellEnd"/>
      <w:r>
        <w:rPr>
          <w:lang w:val="en-GB"/>
        </w:rPr>
        <w:t xml:space="preserve"> 22.18</w:t>
      </w:r>
    </w:p>
  </w:footnote>
  <w:footnote w:id="2">
    <w:p w14:paraId="6B68B5C3" w14:textId="77777777" w:rsidR="00AC1E0C" w:rsidRPr="00A66264" w:rsidRDefault="00AC1E0C" w:rsidP="00AC1E0C">
      <w:pPr>
        <w:pStyle w:val="FootnoteText"/>
        <w:ind w:firstLine="72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Hafied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Cangara</w:t>
      </w:r>
      <w:proofErr w:type="spellEnd"/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Pengantar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Ilmu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Komunikasi</w:t>
      </w:r>
      <w:proofErr w:type="spellEnd"/>
      <w:r>
        <w:rPr>
          <w:i/>
          <w:lang w:val="en-GB"/>
        </w:rPr>
        <w:t xml:space="preserve">, </w:t>
      </w:r>
      <w:r>
        <w:rPr>
          <w:lang w:val="en-GB"/>
        </w:rPr>
        <w:t xml:space="preserve">(Jakarta: </w:t>
      </w:r>
      <w:proofErr w:type="spellStart"/>
      <w:r>
        <w:rPr>
          <w:lang w:val="en-GB"/>
        </w:rPr>
        <w:t>Rajawali</w:t>
      </w:r>
      <w:proofErr w:type="spellEnd"/>
      <w:r>
        <w:rPr>
          <w:lang w:val="en-GB"/>
        </w:rPr>
        <w:t xml:space="preserve"> pers,2016), h.185</w:t>
      </w:r>
    </w:p>
  </w:footnote>
  <w:footnote w:id="3">
    <w:p w14:paraId="2B11FC84" w14:textId="77777777" w:rsidR="00AC1E0C" w:rsidRPr="00694AF6" w:rsidRDefault="00AC1E0C" w:rsidP="00AC1E0C">
      <w:pPr>
        <w:pStyle w:val="FootnoteText"/>
        <w:ind w:firstLine="72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proofErr w:type="spellStart"/>
      <w:r>
        <w:t>Askurifai</w:t>
      </w:r>
      <w:proofErr w:type="spellEnd"/>
      <w:r>
        <w:t xml:space="preserve"> </w:t>
      </w:r>
      <w:proofErr w:type="spellStart"/>
      <w:r>
        <w:t>Baksin</w:t>
      </w:r>
      <w:proofErr w:type="spellEnd"/>
      <w:r>
        <w:t xml:space="preserve">, </w:t>
      </w:r>
      <w:r w:rsidRPr="007972C7">
        <w:rPr>
          <w:i/>
          <w:lang w:val="en-GB"/>
        </w:rPr>
        <w:t xml:space="preserve">op. </w:t>
      </w:r>
      <w:proofErr w:type="spellStart"/>
      <w:r w:rsidRPr="007972C7">
        <w:rPr>
          <w:i/>
          <w:lang w:val="en-GB"/>
        </w:rPr>
        <w:t>cit</w:t>
      </w:r>
      <w:proofErr w:type="spellEnd"/>
      <w:r>
        <w:rPr>
          <w:lang w:val="en-GB"/>
        </w:rPr>
        <w:t>, h.</w:t>
      </w:r>
      <w:r>
        <w:t>7.</w:t>
      </w:r>
    </w:p>
  </w:footnote>
  <w:footnote w:id="4">
    <w:p w14:paraId="6C112566" w14:textId="77777777" w:rsidR="00AC1E0C" w:rsidRPr="00D21B8D" w:rsidRDefault="00AC1E0C" w:rsidP="00AC1E0C">
      <w:pPr>
        <w:pStyle w:val="FootnoteText"/>
        <w:ind w:firstLine="72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Rusman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dkk</w:t>
      </w:r>
      <w:proofErr w:type="spellEnd"/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Pembelajarn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Berbasis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Teknologi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Informasi</w:t>
      </w:r>
      <w:proofErr w:type="spellEnd"/>
      <w:r>
        <w:rPr>
          <w:i/>
          <w:lang w:val="en-GB"/>
        </w:rPr>
        <w:t xml:space="preserve"> dan </w:t>
      </w:r>
      <w:proofErr w:type="spellStart"/>
      <w:r>
        <w:rPr>
          <w:i/>
          <w:lang w:val="en-GB"/>
        </w:rPr>
        <w:t>Komunikasi</w:t>
      </w:r>
      <w:proofErr w:type="spellEnd"/>
      <w:r>
        <w:rPr>
          <w:i/>
          <w:lang w:val="en-GB"/>
        </w:rPr>
        <w:t xml:space="preserve">, </w:t>
      </w:r>
      <w:r>
        <w:rPr>
          <w:lang w:val="en-GB"/>
        </w:rPr>
        <w:t xml:space="preserve">(Jakarta:  </w:t>
      </w:r>
      <w:proofErr w:type="spellStart"/>
      <w:r>
        <w:rPr>
          <w:lang w:val="en-GB"/>
        </w:rPr>
        <w:t>Rajawali</w:t>
      </w:r>
      <w:proofErr w:type="spellEnd"/>
      <w:r>
        <w:rPr>
          <w:lang w:val="en-GB"/>
        </w:rPr>
        <w:t xml:space="preserve"> Pres, 2015), </w:t>
      </w:r>
      <w:proofErr w:type="spellStart"/>
      <w:r>
        <w:rPr>
          <w:lang w:val="en-GB"/>
        </w:rPr>
        <w:t>hlm</w:t>
      </w:r>
      <w:proofErr w:type="spellEnd"/>
      <w:r>
        <w:rPr>
          <w:lang w:val="en-GB"/>
        </w:rPr>
        <w:t>. 184</w:t>
      </w:r>
    </w:p>
  </w:footnote>
  <w:footnote w:id="5">
    <w:p w14:paraId="68D4A4E6" w14:textId="77777777" w:rsidR="00AC1E0C" w:rsidRPr="00405E56" w:rsidRDefault="00AC1E0C" w:rsidP="00AC1E0C">
      <w:pPr>
        <w:pStyle w:val="FootnoteText"/>
        <w:ind w:firstLine="720"/>
        <w:rPr>
          <w:i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Nurudin</w:t>
      </w:r>
      <w:proofErr w:type="spellEnd"/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Pengantar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Komunikasi</w:t>
      </w:r>
      <w:proofErr w:type="spellEnd"/>
      <w:r>
        <w:rPr>
          <w:i/>
          <w:lang w:val="en-GB"/>
        </w:rPr>
        <w:t xml:space="preserve"> Massa, </w:t>
      </w:r>
      <w:proofErr w:type="gramStart"/>
      <w:r>
        <w:rPr>
          <w:i/>
          <w:lang w:val="en-GB"/>
        </w:rPr>
        <w:t xml:space="preserve">( </w:t>
      </w:r>
      <w:r w:rsidRPr="00405E56">
        <w:rPr>
          <w:lang w:val="en-GB"/>
        </w:rPr>
        <w:t>Jakarta</w:t>
      </w:r>
      <w:proofErr w:type="gramEnd"/>
      <w:r w:rsidRPr="00405E56">
        <w:rPr>
          <w:lang w:val="en-GB"/>
        </w:rPr>
        <w:t xml:space="preserve"> :PT </w:t>
      </w:r>
      <w:proofErr w:type="spellStart"/>
      <w:r w:rsidRPr="00405E56">
        <w:rPr>
          <w:lang w:val="en-GB"/>
        </w:rPr>
        <w:t>RajaGrafindo</w:t>
      </w:r>
      <w:proofErr w:type="spellEnd"/>
      <w:r w:rsidRPr="00405E56">
        <w:rPr>
          <w:lang w:val="en-GB"/>
        </w:rPr>
        <w:t xml:space="preserve"> </w:t>
      </w:r>
      <w:proofErr w:type="spellStart"/>
      <w:r w:rsidRPr="00405E56">
        <w:rPr>
          <w:lang w:val="en-GB"/>
        </w:rPr>
        <w:t>Persada</w:t>
      </w:r>
      <w:proofErr w:type="spellEnd"/>
      <w:r>
        <w:rPr>
          <w:lang w:val="en-GB"/>
        </w:rPr>
        <w:t>, 2007</w:t>
      </w:r>
      <w:r>
        <w:rPr>
          <w:i/>
          <w:lang w:val="en-GB"/>
        </w:rPr>
        <w:t>), h.12</w:t>
      </w:r>
    </w:p>
  </w:footnote>
  <w:footnote w:id="6">
    <w:p w14:paraId="40C70CA8" w14:textId="77777777" w:rsidR="00AC1E0C" w:rsidRPr="009F23AD" w:rsidRDefault="00AC1E0C" w:rsidP="00AC1E0C">
      <w:pPr>
        <w:pStyle w:val="FootnoteText"/>
        <w:ind w:firstLine="72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lang w:val="en-GB"/>
        </w:rPr>
        <w:t>Asrikufai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Baksin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op.cit</w:t>
      </w:r>
      <w:proofErr w:type="spellEnd"/>
      <w:r>
        <w:rPr>
          <w:lang w:val="en-GB"/>
        </w:rPr>
        <w:t xml:space="preserve"> h.81.</w:t>
      </w:r>
    </w:p>
  </w:footnote>
  <w:footnote w:id="7">
    <w:p w14:paraId="2F3D6199" w14:textId="77777777" w:rsidR="00AC1E0C" w:rsidRPr="005A7F6B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Rakhmat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Jalaludin</w:t>
      </w:r>
      <w:proofErr w:type="spellEnd"/>
      <w:r>
        <w:rPr>
          <w:lang w:val="en-GB"/>
        </w:rPr>
        <w:t xml:space="preserve">, </w:t>
      </w:r>
      <w:proofErr w:type="spellStart"/>
      <w:r>
        <w:rPr>
          <w:i/>
          <w:lang w:val="en-GB"/>
        </w:rPr>
        <w:t>Psikologi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Komunikasi</w:t>
      </w:r>
      <w:proofErr w:type="spellEnd"/>
      <w:r>
        <w:rPr>
          <w:i/>
          <w:lang w:val="en-GB"/>
        </w:rPr>
        <w:t xml:space="preserve">, </w:t>
      </w:r>
      <w:r>
        <w:rPr>
          <w:lang w:val="en-GB"/>
        </w:rPr>
        <w:t xml:space="preserve">(Bandung: PT. </w:t>
      </w:r>
      <w:proofErr w:type="spellStart"/>
      <w:r>
        <w:rPr>
          <w:lang w:val="en-GB"/>
        </w:rPr>
        <w:t>Remaja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Rosdakarya</w:t>
      </w:r>
      <w:proofErr w:type="spellEnd"/>
      <w:r>
        <w:rPr>
          <w:lang w:val="en-GB"/>
        </w:rPr>
        <w:t>, 2012), h.220.</w:t>
      </w:r>
    </w:p>
  </w:footnote>
  <w:footnote w:id="8">
    <w:p w14:paraId="60D5F8E1" w14:textId="77777777" w:rsidR="00AC1E0C" w:rsidRPr="00C35C8A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Ibid, h.222</w:t>
      </w:r>
    </w:p>
  </w:footnote>
  <w:footnote w:id="9">
    <w:p w14:paraId="0BB9C8D3" w14:textId="77777777" w:rsidR="00AC1E0C" w:rsidRPr="00C14AC3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B7545">
          <w:rPr>
            <w:rStyle w:val="Hyperlink"/>
            <w:rFonts w:ascii="Times New Roman" w:hAnsi="Times New Roman"/>
          </w:rPr>
          <w:t>www.rcti.tv/program/hafiz-indonesia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diakses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tanggal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 10 November 2019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pukul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 20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GB"/>
        </w:rPr>
        <w:t>46</w:t>
      </w:r>
    </w:p>
  </w:footnote>
  <w:footnote w:id="10">
    <w:p w14:paraId="715A0E82" w14:textId="77777777" w:rsidR="00AC1E0C" w:rsidRPr="005154CB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Prof.Dr.H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Djaali</w:t>
      </w:r>
      <w:proofErr w:type="spellEnd"/>
      <w:r>
        <w:rPr>
          <w:lang w:val="en-GB"/>
        </w:rPr>
        <w:t xml:space="preserve"> </w:t>
      </w:r>
      <w:proofErr w:type="spellStart"/>
      <w:r>
        <w:rPr>
          <w:i/>
          <w:lang w:val="en-GB"/>
        </w:rPr>
        <w:t>Psikologi</w:t>
      </w:r>
      <w:proofErr w:type="spellEnd"/>
      <w:r>
        <w:rPr>
          <w:i/>
          <w:lang w:val="en-GB"/>
        </w:rPr>
        <w:t xml:space="preserve"> Pendidikan </w:t>
      </w:r>
      <w:r>
        <w:rPr>
          <w:lang w:val="en-GB"/>
        </w:rPr>
        <w:t xml:space="preserve">(Jakarta: PT </w:t>
      </w:r>
      <w:proofErr w:type="spellStart"/>
      <w:r>
        <w:rPr>
          <w:lang w:val="en-GB"/>
        </w:rPr>
        <w:t>Bumi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Aksara</w:t>
      </w:r>
      <w:proofErr w:type="spellEnd"/>
      <w:r>
        <w:rPr>
          <w:lang w:val="en-GB"/>
        </w:rPr>
        <w:t>, 2008), h.120.</w:t>
      </w:r>
    </w:p>
  </w:footnote>
  <w:footnote w:id="11">
    <w:p w14:paraId="26EB727C" w14:textId="77777777" w:rsidR="00AC1E0C" w:rsidRPr="00F84966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Ahmadi, Abu </w:t>
      </w:r>
      <w:proofErr w:type="spellStart"/>
      <w:r>
        <w:rPr>
          <w:i/>
          <w:lang w:val="en-GB"/>
        </w:rPr>
        <w:t>Psikologi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Umum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 xml:space="preserve">(Jakarta: </w:t>
      </w:r>
      <w:proofErr w:type="spellStart"/>
      <w:r>
        <w:rPr>
          <w:lang w:val="en-GB"/>
        </w:rPr>
        <w:t>Rieka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Cipta</w:t>
      </w:r>
      <w:proofErr w:type="spellEnd"/>
      <w:r>
        <w:rPr>
          <w:lang w:val="en-GB"/>
        </w:rPr>
        <w:t>, 2009), h. 148.</w:t>
      </w:r>
    </w:p>
  </w:footnote>
  <w:footnote w:id="12">
    <w:p w14:paraId="3193D032" w14:textId="77777777" w:rsidR="00AC1E0C" w:rsidRPr="005154CB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.  </w:t>
      </w:r>
      <w:proofErr w:type="spellStart"/>
      <w:r>
        <w:rPr>
          <w:i/>
          <w:lang w:val="en-GB"/>
        </w:rPr>
        <w:t>Djaali</w:t>
      </w:r>
      <w:proofErr w:type="spellEnd"/>
      <w:r>
        <w:rPr>
          <w:i/>
          <w:lang w:val="en-GB"/>
        </w:rPr>
        <w:t xml:space="preserve">. </w:t>
      </w:r>
      <w:proofErr w:type="spellStart"/>
      <w:r>
        <w:rPr>
          <w:i/>
          <w:lang w:val="en-GB"/>
        </w:rPr>
        <w:t>Op.cit</w:t>
      </w:r>
      <w:proofErr w:type="spellEnd"/>
      <w:r>
        <w:rPr>
          <w:i/>
          <w:lang w:val="en-GB"/>
        </w:rPr>
        <w:t xml:space="preserve"> h. 121. </w:t>
      </w:r>
    </w:p>
  </w:footnote>
  <w:footnote w:id="13">
    <w:p w14:paraId="0EA6DD24" w14:textId="77777777" w:rsidR="00AC1E0C" w:rsidRPr="00C141F8" w:rsidRDefault="00AC1E0C" w:rsidP="00AC1E0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Onong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Uchjana</w:t>
      </w:r>
      <w:proofErr w:type="spellEnd"/>
      <w:r>
        <w:rPr>
          <w:lang w:val="en-GB"/>
        </w:rPr>
        <w:t xml:space="preserve"> Effendy, </w:t>
      </w:r>
      <w:proofErr w:type="spellStart"/>
      <w:r>
        <w:rPr>
          <w:i/>
          <w:lang w:val="en-GB"/>
        </w:rPr>
        <w:t>Ilmu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Teori</w:t>
      </w:r>
      <w:proofErr w:type="spellEnd"/>
      <w:r>
        <w:rPr>
          <w:i/>
          <w:lang w:val="en-GB"/>
        </w:rPr>
        <w:t xml:space="preserve"> dan </w:t>
      </w:r>
      <w:proofErr w:type="spellStart"/>
      <w:r>
        <w:rPr>
          <w:i/>
          <w:lang w:val="en-GB"/>
        </w:rPr>
        <w:t>Filsafat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Komunikasi</w:t>
      </w:r>
      <w:proofErr w:type="spellEnd"/>
      <w:r>
        <w:rPr>
          <w:i/>
          <w:lang w:val="en-GB"/>
        </w:rPr>
        <w:t xml:space="preserve">, </w:t>
      </w:r>
      <w:r>
        <w:rPr>
          <w:lang w:val="en-GB"/>
        </w:rPr>
        <w:t xml:space="preserve">(Bandung: Citra Aditya </w:t>
      </w:r>
      <w:proofErr w:type="spellStart"/>
      <w:r>
        <w:rPr>
          <w:lang w:val="en-GB"/>
        </w:rPr>
        <w:t>Bakti</w:t>
      </w:r>
      <w:proofErr w:type="spellEnd"/>
      <w:r>
        <w:rPr>
          <w:lang w:val="en-GB"/>
        </w:rPr>
        <w:t>, 2003) h. 254-255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6215"/>
    <w:multiLevelType w:val="hybridMultilevel"/>
    <w:tmpl w:val="D6F07170"/>
    <w:lvl w:ilvl="0" w:tplc="4112D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392D06"/>
    <w:multiLevelType w:val="hybridMultilevel"/>
    <w:tmpl w:val="A38EF2A4"/>
    <w:lvl w:ilvl="0" w:tplc="0B64578C">
      <w:start w:val="1"/>
      <w:numFmt w:val="lowerLetter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70F4198"/>
    <w:multiLevelType w:val="hybridMultilevel"/>
    <w:tmpl w:val="82268728"/>
    <w:lvl w:ilvl="0" w:tplc="8F7854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02258E"/>
    <w:multiLevelType w:val="hybridMultilevel"/>
    <w:tmpl w:val="D5A0FFAA"/>
    <w:lvl w:ilvl="0" w:tplc="7B24A7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675653"/>
    <w:multiLevelType w:val="hybridMultilevel"/>
    <w:tmpl w:val="E89A1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B79A3"/>
    <w:multiLevelType w:val="hybridMultilevel"/>
    <w:tmpl w:val="9AEE06A6"/>
    <w:lvl w:ilvl="0" w:tplc="AABC82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0C"/>
    <w:rsid w:val="000B1850"/>
    <w:rsid w:val="00AC1E0C"/>
    <w:rsid w:val="00B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8172"/>
  <w15:chartTrackingRefBased/>
  <w15:docId w15:val="{080E42F7-9CD5-4E72-BA60-E651FEE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0C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E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0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1E0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E0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E0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AC1E0C"/>
    <w:rPr>
      <w:vertAlign w:val="superscript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"/>
    <w:basedOn w:val="Normal"/>
    <w:link w:val="ListParagraphChar"/>
    <w:uiPriority w:val="34"/>
    <w:qFormat/>
    <w:rsid w:val="00AC1E0C"/>
    <w:pPr>
      <w:ind w:left="720"/>
      <w:contextualSpacing/>
    </w:pPr>
  </w:style>
  <w:style w:type="character" w:styleId="Hyperlink">
    <w:name w:val="Hyperlink"/>
    <w:uiPriority w:val="99"/>
    <w:unhideWhenUsed/>
    <w:rsid w:val="00AC1E0C"/>
    <w:rPr>
      <w:color w:val="0563C1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"/>
    <w:link w:val="ListParagraph"/>
    <w:uiPriority w:val="34"/>
    <w:qFormat/>
    <w:locked/>
    <w:rsid w:val="00AC1E0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cti.tv/program/hafiz-indone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</dc:creator>
  <cp:keywords/>
  <dc:description/>
  <cp:lastModifiedBy>asus rog</cp:lastModifiedBy>
  <cp:revision>1</cp:revision>
  <dcterms:created xsi:type="dcterms:W3CDTF">2024-04-03T03:03:00Z</dcterms:created>
  <dcterms:modified xsi:type="dcterms:W3CDTF">2024-04-03T03:03:00Z</dcterms:modified>
</cp:coreProperties>
</file>