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93A1" w14:textId="77777777" w:rsidR="001134B7" w:rsidRDefault="001134B7" w:rsidP="001134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8E8">
        <w:rPr>
          <w:rFonts w:ascii="Times New Roman" w:hAnsi="Times New Roman" w:cs="Times New Roman"/>
          <w:b/>
          <w:bCs/>
          <w:sz w:val="24"/>
          <w:szCs w:val="24"/>
        </w:rPr>
        <w:t>DAFTAR</w:t>
      </w:r>
      <w:r w:rsidRPr="008E7283">
        <w:rPr>
          <w:rFonts w:ascii="Times New Roman" w:hAnsi="Times New Roman" w:cs="Times New Roman"/>
          <w:b/>
          <w:bCs/>
          <w:sz w:val="24"/>
          <w:szCs w:val="24"/>
        </w:rPr>
        <w:t xml:space="preserve"> PUSTAKA</w:t>
      </w:r>
    </w:p>
    <w:p w14:paraId="43134E72" w14:textId="77777777" w:rsidR="001134B7" w:rsidRPr="001658E8" w:rsidRDefault="001134B7" w:rsidP="00113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B545C7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</w:rPr>
        <w:fldChar w:fldCharType="begin" w:fldLock="1"/>
      </w:r>
      <w:r w:rsidRPr="008E7283">
        <w:rPr>
          <w:rFonts w:ascii="Times New Roman" w:hAnsi="Times New Roman" w:cs="Times New Roman"/>
        </w:rPr>
        <w:instrText xml:space="preserve">ADDIN Mendeley Bibliography CSL_BIBLIOGRAPHY </w:instrText>
      </w:r>
      <w:r w:rsidRPr="008E7283">
        <w:rPr>
          <w:rFonts w:ascii="Times New Roman" w:hAnsi="Times New Roman" w:cs="Times New Roman"/>
        </w:rPr>
        <w:fldChar w:fldCharType="separate"/>
      </w: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‘Aliran Dan Konsepsi Gerak Sejarah Menurut Ibnu Khaldun’,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Pinhome Blog</w:t>
      </w: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 (JAKARTA) &lt;https://www.pinhome.id/blog/aliran-dan-konsepsi-gerak-sejarah-menurut-ibnu-khaldun/&gt;</w:t>
      </w:r>
    </w:p>
    <w:p w14:paraId="0342BF62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Aprilia, A, ‘Goreng, Indetifikasi Kualitas Minyak’,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Jurnal of Informatics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Vol.2,N0.1 (2015)</w:t>
      </w:r>
    </w:p>
    <w:p w14:paraId="32B4CF25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buya yahya,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Biografi Ibnu Khaldun</w:t>
      </w: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 (malang: erlangga, 2007)</w:t>
      </w:r>
    </w:p>
    <w:p w14:paraId="5D7B8F4A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>Fabiana Meijon Fadul, ‘Pengertian Harga’, 2006, 2019, 11–34</w:t>
      </w:r>
    </w:p>
    <w:p w14:paraId="6834FA59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Fitranti, Revi, ‘Pemikiran Ekonomi Islam Ibnu Khaldun’,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Maro; Jurnal Ekonomi Syariah Dan Bisnis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2.2 (2019), 128–42</w:t>
      </w:r>
    </w:p>
    <w:p w14:paraId="53751AD2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Franz, R, ‘Ibnu Khaldun Tentang Muqaddimah’,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Islam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1958</w:t>
      </w:r>
    </w:p>
    <w:p w14:paraId="4E92D91C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>Hidup, A Riwayat, and Ibn Khaldun, ‘Bab Ii Biografi Ibn Khaldun’, 19–45</w:t>
      </w:r>
    </w:p>
    <w:p w14:paraId="729FD372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Ibnu Khaldoun, Abdul al-Rahman bin Muhammad, ‘Muqaddimah Ibnu Khaldoun’,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Les Notables de Palmyre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2003, 1–16</w:t>
      </w:r>
    </w:p>
    <w:p w14:paraId="787FB92B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>Ikhsan, M., ‘Konsep Harga Menurut Ibnu Khaldun Dan Relevansinya Terhadap Penetapan Harga Dipasar Rakyat Talang Banjar Kota Jambi’, 3.2 (2021), 6</w:t>
      </w:r>
    </w:p>
    <w:p w14:paraId="56EF9118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Indra H, ‘Pemikiran Ibnu Khaldun Tentang Mekasime Pasar Dan Penetapan Harga’,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Jurnal Kajian Ekonomi Dan Perbankan Syariah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Vol. 1, No (2017)</w:t>
      </w:r>
    </w:p>
    <w:p w14:paraId="3F9E23E7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K kamaruddin, ‘Pemikiran Politik Ibnu Khaldun’,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Disertasi 1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2015, 220</w:t>
      </w:r>
    </w:p>
    <w:p w14:paraId="30D43B1F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Muchsin, Misri A., ‘Filsafat Sejarah Dalam Islam’,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Ibnu Khladun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2002</w:t>
      </w:r>
    </w:p>
    <w:p w14:paraId="58ECE4CF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Mulya Sari, Septi,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Relevansi Konsep Harga Ibnu Khaldun Terhadap Penetapan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Harga Di Pasar Pagi Pagar Dewa Kota Bengkulu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2017</w:t>
      </w:r>
    </w:p>
    <w:p w14:paraId="1312BD28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‘Pasar Sekip - Palembang, Sumatera Selatan’,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Https://Idalamat.Com/</w:t>
      </w: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 (Palembang)</w:t>
      </w:r>
    </w:p>
    <w:p w14:paraId="50EF66D8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Pertaminawati, Hendra, ‘MEKANISME PASAR DAN PENETAPAN HARGA DALAM Adalah Mengenai Mekanisme Harga Dan Penetapan Harga Dalam Konteks Ketersediaan Barang , Karena Ketika Barang-Barang Yang Tersedia Sedikit , Kekuatan-Kekuatan Pasar , Yaitu Kekuatan Permintaan Dan Penawaran .’,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Kordinat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15.2 (2016), 195–216</w:t>
      </w:r>
    </w:p>
    <w:p w14:paraId="0B4958F8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>Riskayanti.m, ‘Konsep Ekonomi Pada Masa Ibn Khaldun Dan Al-Ghazali’, 90100118110, 2021 &lt;http://dx.doi.org/10.31219/osf.io/ey25j&gt;</w:t>
      </w:r>
    </w:p>
    <w:p w14:paraId="17E6D62C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Rosyidah, Nurul, ‘Analisis Penetapan Harga Jual Bawang Merah Dalam Perspektif Islam’,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Universitas Islam Negeri Walisongo</w:t>
      </w: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 (Brebes, 2019), pp. 1–115</w:t>
      </w:r>
    </w:p>
    <w:p w14:paraId="0DB312AE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Salihim, Agus, ‘Analisis Harga Dalam Perspektif Ibnu Khaldun’,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Jurnal Studi Ekonomi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Vol. 3, No (2019)</w:t>
      </w:r>
    </w:p>
    <w:p w14:paraId="29E055A2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>Sandy, Ferry, ‘3 Penyebab Harga Minyak Goreng Mahal’ &lt;https://www.cnbcindonesia.com/news/20220106062500-4-304982/bunda-jangan-ngamuk-ini-3-penyebab-harga-minyak-goreng-mahal&gt;</w:t>
      </w:r>
    </w:p>
    <w:p w14:paraId="1E41F914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>Setiawan, Arif, ‘Pemikiran Ekonomi Ibnu Khaldun Tentang Konsep Perdagangan Dan Pasar’, 2019, 124</w:t>
      </w:r>
    </w:p>
    <w:p w14:paraId="63FD23D8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 xml:space="preserve">Sopiandi, E. Dindin, H dan Hendri, T., ‘Analisis Distorsi Pasar Dalam Perspektif Ekonomi Islam’,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Islam 10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(1) Vol 11 (2017)</w:t>
      </w:r>
    </w:p>
    <w:p w14:paraId="0154FC6D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t>Sujati, Budi, ‘KONSEPSI PEMIKIRAN FILSAFAT SEJARAH DAN SEJARAH MENURUT IBNU KHALDUN’, 6.2 (2018), 127–48</w:t>
      </w:r>
    </w:p>
    <w:p w14:paraId="346484BD" w14:textId="77777777" w:rsidR="001134B7" w:rsidRPr="008E7283" w:rsidRDefault="001134B7" w:rsidP="001134B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E728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Wulipah, ‘Pemikiran Ibnu Khaldun Tentang Mekansime Pasar’, </w:t>
      </w:r>
      <w:r w:rsidRPr="008E7283">
        <w:rPr>
          <w:rFonts w:ascii="Times New Roman" w:hAnsi="Times New Roman" w:cs="Times New Roman"/>
          <w:i/>
          <w:iCs/>
          <w:noProof/>
          <w:sz w:val="24"/>
          <w:szCs w:val="24"/>
        </w:rPr>
        <w:t>Jurnal Ilmu Syariah Dan Perbankan Syariah</w:t>
      </w:r>
      <w:r w:rsidRPr="008E7283">
        <w:rPr>
          <w:rFonts w:ascii="Times New Roman" w:hAnsi="Times New Roman" w:cs="Times New Roman"/>
          <w:noProof/>
          <w:sz w:val="24"/>
          <w:szCs w:val="24"/>
        </w:rPr>
        <w:t>, Vol. 1, No (2016)</w:t>
      </w:r>
    </w:p>
    <w:p w14:paraId="0F4527C6" w14:textId="77777777" w:rsidR="001134B7" w:rsidRDefault="001134B7" w:rsidP="001134B7">
      <w:pPr>
        <w:pStyle w:val="BodyText"/>
        <w:spacing w:line="480" w:lineRule="auto"/>
        <w:jc w:val="both"/>
      </w:pPr>
      <w:r w:rsidRPr="008E7283">
        <w:fldChar w:fldCharType="end"/>
      </w:r>
    </w:p>
    <w:p w14:paraId="6B137F20" w14:textId="77777777" w:rsidR="001134B7" w:rsidRPr="00070A07" w:rsidRDefault="001134B7" w:rsidP="001134B7">
      <w:pPr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193132F4" w14:textId="77777777" w:rsidR="008E780B" w:rsidRDefault="008E780B"/>
    <w:sectPr w:rsidR="008E780B" w:rsidSect="001134B7">
      <w:footerReference w:type="default" r:id="rId4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0046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0ECE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DC006" w14:textId="77777777" w:rsidR="00000000" w:rsidRDefault="00000000">
    <w:pPr>
      <w:pStyle w:val="Footer"/>
    </w:pPr>
  </w:p>
  <w:p w14:paraId="750C790C" w14:textId="77777777" w:rsidR="00000000" w:rsidRDefault="00000000"/>
  <w:p w14:paraId="7A8CBD83" w14:textId="77777777" w:rsidR="00000000" w:rsidRDefault="00000000"/>
  <w:p w14:paraId="044F4A0C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B7"/>
    <w:rsid w:val="001134B7"/>
    <w:rsid w:val="008B0139"/>
    <w:rsid w:val="008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937E"/>
  <w15:chartTrackingRefBased/>
  <w15:docId w15:val="{99B2C037-7800-40AA-A8AE-A464B76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1134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BodyTextChar">
    <w:name w:val="Body Text Char"/>
    <w:basedOn w:val="DefaultParagraphFont"/>
    <w:link w:val="BodyText"/>
    <w:uiPriority w:val="1"/>
    <w:rsid w:val="001134B7"/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3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AIDIL</dc:creator>
  <cp:keywords/>
  <dc:description/>
  <cp:lastModifiedBy>AIDIL</cp:lastModifiedBy>
  <cp:revision>1</cp:revision>
  <dcterms:created xsi:type="dcterms:W3CDTF">2024-09-06T06:01:00Z</dcterms:created>
  <dcterms:modified xsi:type="dcterms:W3CDTF">2024-09-06T06:02:00Z</dcterms:modified>
</cp:coreProperties>
</file>