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6" w:rsidRPr="005D67D7" w:rsidRDefault="008C21C2" w:rsidP="005D67D7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67D7">
        <w:rPr>
          <w:rFonts w:asciiTheme="majorBidi" w:hAnsiTheme="majorBidi" w:cstheme="majorBidi"/>
          <w:b/>
          <w:sz w:val="24"/>
          <w:szCs w:val="24"/>
        </w:rPr>
        <w:t>BAB V</w:t>
      </w:r>
    </w:p>
    <w:p w:rsidR="008C21C2" w:rsidRPr="005D67D7" w:rsidRDefault="00C544A7" w:rsidP="005D67D7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67D7">
        <w:rPr>
          <w:rFonts w:asciiTheme="majorBidi" w:hAnsiTheme="majorBidi" w:cstheme="majorBidi"/>
          <w:b/>
          <w:sz w:val="24"/>
          <w:szCs w:val="24"/>
        </w:rPr>
        <w:t>PENUTUP</w:t>
      </w:r>
    </w:p>
    <w:p w:rsidR="008C21C2" w:rsidRPr="005D67D7" w:rsidRDefault="00FB62D2" w:rsidP="005D67D7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Theme="majorBidi" w:hAnsiTheme="majorBidi" w:cstheme="majorBidi"/>
          <w:b/>
          <w:sz w:val="24"/>
          <w:szCs w:val="24"/>
        </w:rPr>
      </w:pPr>
      <w:r w:rsidRPr="005D67D7">
        <w:rPr>
          <w:rFonts w:asciiTheme="majorBidi" w:hAnsiTheme="majorBidi" w:cstheme="majorBidi"/>
          <w:b/>
          <w:sz w:val="24"/>
          <w:szCs w:val="24"/>
        </w:rPr>
        <w:t>KESIMPULAN</w:t>
      </w:r>
    </w:p>
    <w:p w:rsidR="00C544A7" w:rsidRPr="005D67D7" w:rsidRDefault="00C544A7" w:rsidP="005D67D7">
      <w:pPr>
        <w:spacing w:after="0" w:line="480" w:lineRule="auto"/>
        <w:ind w:left="284" w:firstLine="567"/>
        <w:rPr>
          <w:rFonts w:asciiTheme="majorBidi" w:hAnsiTheme="majorBidi" w:cstheme="majorBidi"/>
          <w:sz w:val="24"/>
          <w:szCs w:val="24"/>
        </w:rPr>
      </w:pPr>
      <w:r w:rsidRPr="005D67D7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uapaya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mengakhiri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pembah</w:t>
      </w:r>
      <w:proofErr w:type="spellEnd"/>
      <w:r w:rsidR="008170CF" w:rsidRPr="005D67D7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D67D7">
        <w:rPr>
          <w:rFonts w:asciiTheme="majorBidi" w:hAnsiTheme="majorBidi" w:cstheme="majorBidi"/>
          <w:sz w:val="24"/>
          <w:szCs w:val="24"/>
        </w:rPr>
        <w:t xml:space="preserve">san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di</w:t>
      </w:r>
      <w:r w:rsidR="00F777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F777F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F777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77FB">
        <w:rPr>
          <w:rFonts w:asciiTheme="majorBidi" w:hAnsiTheme="majorBidi" w:cstheme="majorBidi"/>
          <w:sz w:val="24"/>
          <w:szCs w:val="24"/>
        </w:rPr>
        <w:t>seb</w:t>
      </w:r>
      <w:proofErr w:type="spellEnd"/>
      <w:r w:rsidR="00F777FB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gai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D67D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5D67D7" w:rsidRPr="005D67D7" w:rsidRDefault="008170CF" w:rsidP="005D67D7">
      <w:pPr>
        <w:pStyle w:val="ListParagraph"/>
        <w:numPr>
          <w:ilvl w:val="1"/>
          <w:numId w:val="3"/>
        </w:numPr>
        <w:spacing w:after="0" w:line="480" w:lineRule="auto"/>
        <w:ind w:left="1134" w:hanging="283"/>
        <w:jc w:val="both"/>
        <w:rPr>
          <w:rStyle w:val="fontstyle01"/>
          <w:rFonts w:asciiTheme="majorBidi" w:hAnsiTheme="majorBidi" w:cstheme="majorBidi"/>
          <w:color w:val="auto"/>
        </w:rPr>
      </w:pPr>
      <w:r w:rsidRPr="005D67D7">
        <w:rPr>
          <w:rStyle w:val="fontstyle01"/>
          <w:rFonts w:asciiTheme="majorBidi" w:hAnsiTheme="majorBidi" w:cstheme="majorBidi"/>
          <w:lang w:val="id-ID"/>
        </w:rPr>
        <w:t>Upaya</w:t>
      </w:r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pelestarian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bahan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pustaka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di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Perpustakaan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5D67D7">
        <w:rPr>
          <w:rStyle w:val="fontstyle01"/>
          <w:rFonts w:asciiTheme="majorBidi" w:hAnsiTheme="majorBidi" w:cstheme="majorBidi"/>
        </w:rPr>
        <w:t>Politeknik</w:t>
      </w:r>
      <w:proofErr w:type="spellEnd"/>
      <w:r w:rsid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5D67D7">
        <w:rPr>
          <w:rStyle w:val="fontstyle01"/>
          <w:rFonts w:asciiTheme="majorBidi" w:hAnsiTheme="majorBidi" w:cstheme="majorBidi"/>
        </w:rPr>
        <w:t>Negeri</w:t>
      </w:r>
      <w:proofErr w:type="spellEnd"/>
      <w:r w:rsidR="005D67D7">
        <w:rPr>
          <w:rStyle w:val="fontstyle01"/>
          <w:rFonts w:asciiTheme="majorBidi" w:hAnsiTheme="majorBidi" w:cstheme="majorBidi"/>
          <w:lang w:val="id-ID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Sriwijaya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yaitu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Pertama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,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penyiangan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yaitu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memisahkan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yang</w:t>
      </w:r>
      <w:r w:rsidR="005D67D7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rusak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(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usang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isi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yang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tidak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lengkap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),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544A7" w:rsidRPr="005D67D7">
        <w:rPr>
          <w:rStyle w:val="fontstyle01"/>
          <w:rFonts w:asciiTheme="majorBidi" w:hAnsiTheme="majorBidi" w:cstheme="majorBidi"/>
        </w:rPr>
        <w:t xml:space="preserve">yang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tidak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relevan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lagi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(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lama)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dengan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layak</w:t>
      </w:r>
      <w:proofErr w:type="spellEnd"/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pakai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.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Kedua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,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laminasi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yaitu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menjilid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buku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yang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rusak</w:t>
      </w:r>
      <w:proofErr w:type="spellEnd"/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baik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sampul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isi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buku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.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Ketiga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,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fumigasi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yaitu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pengasapan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baik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itu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yang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sudah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rusak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disebabkan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oleh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(</w:t>
      </w:r>
      <w:proofErr w:type="spellStart"/>
      <w:proofErr w:type="gramStart"/>
      <w:r w:rsidR="00C544A7" w:rsidRPr="005D67D7">
        <w:rPr>
          <w:rStyle w:val="fontstyle01"/>
          <w:rFonts w:asciiTheme="majorBidi" w:hAnsiTheme="majorBidi" w:cstheme="majorBidi"/>
        </w:rPr>
        <w:t>hama</w:t>
      </w:r>
      <w:proofErr w:type="spellEnd"/>
      <w:proofErr w:type="gramEnd"/>
      <w:r w:rsidR="00C544A7" w:rsidRPr="005D67D7">
        <w:rPr>
          <w:rStyle w:val="fontstyle01"/>
          <w:rFonts w:asciiTheme="majorBidi" w:hAnsiTheme="majorBidi" w:cstheme="majorBidi"/>
        </w:rPr>
        <w:t xml:space="preserve">,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serangga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jamur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>)</w:t>
      </w:r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maupun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koleksi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yang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masih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terpakai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.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Kegiatan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fumigasi</w:t>
      </w:r>
      <w:proofErr w:type="spellEnd"/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dilakukan</w:t>
      </w:r>
      <w:proofErr w:type="spellEnd"/>
      <w:r w:rsidR="00C544A7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544A7" w:rsidRPr="005D67D7">
        <w:rPr>
          <w:rStyle w:val="fontstyle01"/>
          <w:rFonts w:asciiTheme="majorBidi" w:hAnsiTheme="majorBidi" w:cstheme="majorBidi"/>
        </w:rPr>
        <w:t>s</w:t>
      </w:r>
      <w:r w:rsidR="00DA56CE" w:rsidRPr="005D67D7">
        <w:rPr>
          <w:rStyle w:val="fontstyle01"/>
          <w:rFonts w:asciiTheme="majorBidi" w:hAnsiTheme="majorBidi" w:cstheme="majorBidi"/>
        </w:rPr>
        <w:t>ekali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proofErr w:type="gramStart"/>
      <w:r w:rsidR="00DA56CE" w:rsidRPr="005D67D7">
        <w:rPr>
          <w:rStyle w:val="fontstyle01"/>
          <w:rFonts w:asciiTheme="majorBidi" w:hAnsiTheme="majorBidi" w:cstheme="majorBidi"/>
        </w:rPr>
        <w:t>dalam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r w:rsidR="00C544A7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se</w:t>
      </w:r>
      <w:r w:rsidR="00C544A7" w:rsidRPr="005D67D7">
        <w:rPr>
          <w:rStyle w:val="fontstyle01"/>
          <w:rFonts w:asciiTheme="majorBidi" w:hAnsiTheme="majorBidi" w:cstheme="majorBidi"/>
        </w:rPr>
        <w:t>tahun</w:t>
      </w:r>
      <w:proofErr w:type="spellEnd"/>
      <w:proofErr w:type="gramEnd"/>
      <w:r w:rsidR="00C544A7" w:rsidRPr="005D67D7">
        <w:rPr>
          <w:rStyle w:val="fontstyle01"/>
          <w:rFonts w:asciiTheme="majorBidi" w:hAnsiTheme="majorBidi" w:cstheme="majorBidi"/>
        </w:rPr>
        <w:t xml:space="preserve">. </w:t>
      </w:r>
    </w:p>
    <w:p w:rsidR="00C544A7" w:rsidRPr="005D67D7" w:rsidRDefault="00C544A7" w:rsidP="005D67D7">
      <w:pPr>
        <w:pStyle w:val="ListParagraph"/>
        <w:numPr>
          <w:ilvl w:val="1"/>
          <w:numId w:val="3"/>
        </w:numPr>
        <w:spacing w:after="0" w:line="480" w:lineRule="auto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67D7">
        <w:rPr>
          <w:rStyle w:val="fontstyle01"/>
          <w:rFonts w:asciiTheme="majorBidi" w:hAnsiTheme="majorBidi" w:cstheme="majorBidi"/>
        </w:rPr>
        <w:t>Kendala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yang </w:t>
      </w:r>
      <w:proofErr w:type="spellStart"/>
      <w:r w:rsidRPr="005D67D7">
        <w:rPr>
          <w:rStyle w:val="fontstyle01"/>
          <w:rFonts w:asciiTheme="majorBidi" w:hAnsiTheme="majorBidi" w:cstheme="majorBidi"/>
        </w:rPr>
        <w:t>dihadapi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dalam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melakukan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pelestarian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di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P</w:t>
      </w:r>
      <w:r w:rsidRPr="005D67D7">
        <w:rPr>
          <w:rStyle w:val="fontstyle01"/>
          <w:rFonts w:asciiTheme="majorBidi" w:hAnsiTheme="majorBidi" w:cstheme="majorBidi"/>
        </w:rPr>
        <w:t>erpustakaan</w:t>
      </w:r>
      <w:proofErr w:type="spellEnd"/>
      <w:r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Politeknik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Negeri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DA56CE" w:rsidRPr="005D67D7">
        <w:rPr>
          <w:rStyle w:val="fontstyle01"/>
          <w:rFonts w:asciiTheme="majorBidi" w:hAnsiTheme="majorBidi" w:cstheme="majorBidi"/>
        </w:rPr>
        <w:t>Sriwijaya</w:t>
      </w:r>
      <w:proofErr w:type="spellEnd"/>
      <w:r w:rsidR="00DA56CE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yaitu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kurangnya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r w:rsidR="00F777FB">
        <w:rPr>
          <w:rStyle w:val="fontstyle01"/>
          <w:rFonts w:asciiTheme="majorBidi" w:hAnsiTheme="majorBidi" w:cstheme="majorBidi"/>
          <w:lang w:val="id-ID"/>
        </w:rPr>
        <w:t xml:space="preserve">tenaga </w:t>
      </w:r>
      <w:proofErr w:type="spellStart"/>
      <w:r w:rsidRPr="005D67D7">
        <w:rPr>
          <w:rStyle w:val="fontstyle01"/>
          <w:rFonts w:asciiTheme="majorBidi" w:hAnsiTheme="majorBidi" w:cstheme="majorBidi"/>
        </w:rPr>
        <w:t>pustakawan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, </w:t>
      </w:r>
      <w:proofErr w:type="spellStart"/>
      <w:r w:rsidRPr="005D67D7">
        <w:rPr>
          <w:rStyle w:val="fontstyle01"/>
          <w:rFonts w:asciiTheme="majorBidi" w:hAnsiTheme="majorBidi" w:cstheme="majorBidi"/>
        </w:rPr>
        <w:t>minimnya</w:t>
      </w:r>
      <w:proofErr w:type="spellEnd"/>
      <w:r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pengetahuan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staf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tentang</w:t>
      </w:r>
      <w:proofErr w:type="spellEnd"/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pele</w:t>
      </w:r>
      <w:r w:rsidR="0084064A" w:rsidRPr="005D67D7">
        <w:rPr>
          <w:rStyle w:val="fontstyle01"/>
          <w:rFonts w:asciiTheme="majorBidi" w:hAnsiTheme="majorBidi" w:cstheme="majorBidi"/>
        </w:rPr>
        <w:t>starian</w:t>
      </w:r>
      <w:proofErr w:type="spellEnd"/>
      <w:r w:rsidR="0084064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84064A" w:rsidRPr="005D67D7">
        <w:rPr>
          <w:rStyle w:val="fontstyle01"/>
          <w:rFonts w:asciiTheme="majorBidi" w:hAnsiTheme="majorBidi" w:cstheme="majorBidi"/>
        </w:rPr>
        <w:t>bahan</w:t>
      </w:r>
      <w:proofErr w:type="spellEnd"/>
      <w:r w:rsidR="0084064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84064A" w:rsidRPr="005D67D7">
        <w:rPr>
          <w:rStyle w:val="fontstyle01"/>
          <w:rFonts w:asciiTheme="majorBidi" w:hAnsiTheme="majorBidi" w:cstheme="majorBidi"/>
        </w:rPr>
        <w:t>pustaka</w:t>
      </w:r>
      <w:proofErr w:type="spellEnd"/>
      <w:r w:rsidR="0084064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proofErr w:type="gramStart"/>
      <w:r w:rsidR="0084064A" w:rsidRPr="005D67D7">
        <w:rPr>
          <w:rStyle w:val="fontstyle01"/>
          <w:rFonts w:asciiTheme="majorBidi" w:hAnsiTheme="majorBidi" w:cstheme="majorBidi"/>
        </w:rPr>
        <w:t>dan</w:t>
      </w:r>
      <w:proofErr w:type="spellEnd"/>
      <w:r w:rsidR="0084064A" w:rsidRPr="005D67D7">
        <w:rPr>
          <w:rStyle w:val="fontstyle01"/>
          <w:rFonts w:asciiTheme="majorBidi" w:hAnsiTheme="majorBidi" w:cstheme="majorBidi"/>
        </w:rPr>
        <w:t xml:space="preserve"> </w:t>
      </w:r>
      <w:r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Pr="005D67D7">
        <w:rPr>
          <w:rStyle w:val="fontstyle01"/>
          <w:rFonts w:asciiTheme="majorBidi" w:hAnsiTheme="majorBidi" w:cstheme="majorBidi"/>
        </w:rPr>
        <w:t>dana</w:t>
      </w:r>
      <w:proofErr w:type="spellEnd"/>
      <w:proofErr w:type="gramEnd"/>
      <w:r w:rsidRPr="005D67D7">
        <w:rPr>
          <w:rStyle w:val="fontstyle01"/>
          <w:rFonts w:asciiTheme="majorBidi" w:hAnsiTheme="majorBidi" w:cstheme="majorBidi"/>
        </w:rPr>
        <w:t>.</w:t>
      </w:r>
    </w:p>
    <w:p w:rsidR="00C544A7" w:rsidRPr="005D67D7" w:rsidRDefault="00FB62D2" w:rsidP="005D67D7">
      <w:pPr>
        <w:pStyle w:val="ListParagraph"/>
        <w:numPr>
          <w:ilvl w:val="0"/>
          <w:numId w:val="2"/>
        </w:numPr>
        <w:spacing w:after="0" w:line="480" w:lineRule="auto"/>
        <w:ind w:left="284" w:hanging="295"/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</w:pPr>
      <w:r w:rsidRPr="005D67D7">
        <w:rPr>
          <w:rStyle w:val="fontstyle31"/>
          <w:rFonts w:asciiTheme="majorBidi" w:hAnsiTheme="majorBidi" w:cstheme="majorBidi"/>
          <w:i w:val="0"/>
          <w:sz w:val="24"/>
          <w:szCs w:val="24"/>
        </w:rPr>
        <w:t>SARAN</w:t>
      </w:r>
      <w:r w:rsidRPr="005D67D7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</w:t>
      </w:r>
    </w:p>
    <w:p w:rsidR="00A60ACE" w:rsidRPr="005D67D7" w:rsidRDefault="00A60ACE" w:rsidP="005D67D7">
      <w:pPr>
        <w:spacing w:after="0" w:line="480" w:lineRule="auto"/>
        <w:ind w:left="284" w:firstLine="567"/>
        <w:rPr>
          <w:rFonts w:asciiTheme="majorBidi" w:hAnsiTheme="majorBidi" w:cstheme="majorBidi"/>
          <w:sz w:val="24"/>
          <w:szCs w:val="24"/>
        </w:rPr>
      </w:pPr>
      <w:proofErr w:type="gramStart"/>
      <w:r w:rsidRPr="005D67D7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diuraikan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sumbang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lastRenderedPageBreak/>
        <w:t>pertimbangan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>:</w:t>
      </w:r>
    </w:p>
    <w:p w:rsidR="005D67D7" w:rsidRPr="005D67D7" w:rsidRDefault="00A60ACE" w:rsidP="005D67D7">
      <w:pPr>
        <w:pStyle w:val="ListParagraph"/>
        <w:numPr>
          <w:ilvl w:val="0"/>
          <w:numId w:val="1"/>
        </w:numPr>
        <w:spacing w:after="0" w:line="480" w:lineRule="auto"/>
        <w:ind w:left="113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67D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keutuhan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>.</w:t>
      </w:r>
    </w:p>
    <w:p w:rsidR="005D67D7" w:rsidRPr="005D67D7" w:rsidRDefault="00A60ACE" w:rsidP="005D67D7">
      <w:pPr>
        <w:pStyle w:val="ListParagraph"/>
        <w:numPr>
          <w:ilvl w:val="0"/>
          <w:numId w:val="1"/>
        </w:numPr>
        <w:spacing w:after="0" w:line="480" w:lineRule="auto"/>
        <w:ind w:left="113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67D7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terbatas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Fonts w:asciiTheme="majorBidi" w:hAnsiTheme="majorBidi" w:cstheme="majorBidi"/>
          <w:sz w:val="24"/>
          <w:szCs w:val="24"/>
        </w:rPr>
        <w:t>Sriwijaya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Menambah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tenaga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atau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staf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khususnya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di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bidang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pelestarian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bahan</w:t>
      </w:r>
      <w:proofErr w:type="spellEnd"/>
      <w:r w:rsidR="001C442A" w:rsidRPr="005D67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pustaka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dan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perlu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pelatihan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khusus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tentang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pelestarian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bahan</w:t>
      </w:r>
      <w:proofErr w:type="spellEnd"/>
      <w:r w:rsidR="001C442A" w:rsidRPr="005D67D7">
        <w:rPr>
          <w:rStyle w:val="fontstyle01"/>
          <w:rFonts w:asciiTheme="majorBidi" w:hAnsiTheme="majorBidi" w:cstheme="majorBidi"/>
        </w:rPr>
        <w:t xml:space="preserve"> </w:t>
      </w:r>
      <w:proofErr w:type="spellStart"/>
      <w:r w:rsidR="001C442A" w:rsidRPr="005D67D7">
        <w:rPr>
          <w:rStyle w:val="fontstyle01"/>
          <w:rFonts w:asciiTheme="majorBidi" w:hAnsiTheme="majorBidi" w:cstheme="majorBidi"/>
        </w:rPr>
        <w:t>pustaka</w:t>
      </w:r>
      <w:proofErr w:type="spellEnd"/>
      <w:r w:rsidR="001C442A" w:rsidRPr="005D67D7">
        <w:rPr>
          <w:rFonts w:asciiTheme="majorBidi" w:hAnsiTheme="majorBidi" w:cstheme="majorBidi"/>
          <w:sz w:val="24"/>
          <w:szCs w:val="24"/>
        </w:rPr>
        <w:t>.</w:t>
      </w:r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</w:p>
    <w:p w:rsidR="00A60ACE" w:rsidRPr="005D67D7" w:rsidRDefault="00A60ACE" w:rsidP="005D67D7">
      <w:pPr>
        <w:pStyle w:val="ListParagraph"/>
        <w:numPr>
          <w:ilvl w:val="0"/>
          <w:numId w:val="1"/>
        </w:numPr>
        <w:spacing w:after="0" w:line="480" w:lineRule="auto"/>
        <w:ind w:left="113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67D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menyarankan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mengekplorasi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idenya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preservasi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koleksi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67D7">
        <w:rPr>
          <w:rFonts w:asciiTheme="majorBidi" w:hAnsiTheme="majorBidi" w:cstheme="majorBidi"/>
          <w:sz w:val="24"/>
          <w:szCs w:val="24"/>
        </w:rPr>
        <w:t>langka</w:t>
      </w:r>
      <w:proofErr w:type="spellEnd"/>
      <w:r w:rsidRPr="005D67D7">
        <w:rPr>
          <w:rFonts w:asciiTheme="majorBidi" w:hAnsiTheme="majorBidi" w:cstheme="majorBidi"/>
          <w:sz w:val="24"/>
          <w:szCs w:val="24"/>
        </w:rPr>
        <w:t>.</w:t>
      </w:r>
    </w:p>
    <w:p w:rsidR="00C544A7" w:rsidRPr="005D67D7" w:rsidRDefault="00C544A7" w:rsidP="005D67D7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C544A7" w:rsidRPr="005D67D7" w:rsidRDefault="00C544A7" w:rsidP="005D67D7">
      <w:pPr>
        <w:spacing w:after="0" w:line="480" w:lineRule="auto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F37971" w:rsidRDefault="00F37971" w:rsidP="005D67D7">
      <w:pPr>
        <w:spacing w:after="0" w:line="480" w:lineRule="auto"/>
        <w:ind w:firstLine="851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766C7" w:rsidRDefault="008766C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13097" w:rsidRDefault="00813097" w:rsidP="00813097">
      <w:pPr>
        <w:spacing w:line="480" w:lineRule="auto"/>
        <w:jc w:val="center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b/>
          <w:sz w:val="24"/>
          <w:szCs w:val="24"/>
        </w:rPr>
        <w:lastRenderedPageBreak/>
        <w:t>DAFTAR PUSTAKA</w:t>
      </w:r>
    </w:p>
    <w:p w:rsidR="00813097" w:rsidRDefault="00813097" w:rsidP="00813097">
      <w:pPr>
        <w:pStyle w:val="Default"/>
        <w:spacing w:line="480" w:lineRule="auto"/>
        <w:rPr>
          <w:b/>
          <w:color w:val="auto"/>
        </w:rPr>
      </w:pPr>
      <w:r>
        <w:rPr>
          <w:b/>
          <w:color w:val="auto"/>
        </w:rPr>
        <w:t>Buku</w:t>
      </w:r>
      <w:bookmarkStart w:id="0" w:name="_GoBack"/>
      <w:bookmarkEnd w:id="0"/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Amir, M. </w:t>
      </w:r>
      <w:proofErr w:type="spellStart"/>
      <w:r>
        <w:rPr>
          <w:rFonts w:ascii="Times New Roman" w:hAnsi="Times New Roman"/>
          <w:sz w:val="24"/>
          <w:szCs w:val="24"/>
        </w:rPr>
        <w:t>Taufiq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Strategik</w:t>
      </w:r>
      <w:proofErr w:type="spellEnd"/>
      <w:r>
        <w:rPr>
          <w:rFonts w:ascii="Times New Roman" w:hAnsi="Times New Roman"/>
          <w:sz w:val="24"/>
          <w:szCs w:val="24"/>
        </w:rPr>
        <w:t xml:space="preserve">”,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Bungin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Burhan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MetodePenelitianSosialdanEkonomi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, 2013 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, 2005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Hartinah</w:t>
      </w:r>
      <w:proofErr w:type="spellEnd"/>
      <w:r>
        <w:rPr>
          <w:rFonts w:ascii="Times New Roman" w:hAnsi="Times New Roman"/>
          <w:sz w:val="24"/>
          <w:szCs w:val="24"/>
        </w:rPr>
        <w:t xml:space="preserve">, Sir. 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Tangerang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Selatan: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Herlina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(Palembang; IAIN </w:t>
      </w:r>
      <w:proofErr w:type="spellStart"/>
      <w:r>
        <w:rPr>
          <w:rFonts w:ascii="Times New Roman" w:hAnsi="Times New Roman"/>
          <w:sz w:val="24"/>
          <w:szCs w:val="24"/>
        </w:rPr>
        <w:t>Raden</w:t>
      </w:r>
      <w:proofErr w:type="spellEnd"/>
      <w:r>
        <w:rPr>
          <w:rFonts w:ascii="Times New Roman" w:hAnsi="Times New Roman"/>
          <w:sz w:val="24"/>
          <w:szCs w:val="24"/>
        </w:rPr>
        <w:t xml:space="preserve"> Fatah Press, 2016.</w:t>
      </w:r>
      <w:proofErr w:type="gramEnd"/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Hamali</w:t>
      </w:r>
      <w:proofErr w:type="spellEnd"/>
      <w:r>
        <w:rPr>
          <w:rFonts w:ascii="Times New Roman" w:hAnsi="Times New Roman"/>
          <w:sz w:val="24"/>
          <w:szCs w:val="24"/>
        </w:rPr>
        <w:t xml:space="preserve">, Yusuf </w:t>
      </w:r>
      <w:proofErr w:type="spellStart"/>
      <w:r>
        <w:rPr>
          <w:rFonts w:ascii="Times New Roman" w:hAnsi="Times New Roman"/>
          <w:sz w:val="24"/>
          <w:szCs w:val="24"/>
        </w:rPr>
        <w:t>Arif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i/>
          <w:sz w:val="24"/>
          <w:szCs w:val="24"/>
        </w:rPr>
        <w:t>Pemahaman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i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”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Ibrahim,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Pelestarian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, Makassar: University Press</w:t>
      </w:r>
    </w:p>
    <w:p w:rsidR="00813097" w:rsidRDefault="00813097" w:rsidP="00813097">
      <w:pPr>
        <w:pStyle w:val="FootnoteText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>/Madrasah,</w:t>
      </w:r>
      <w:r>
        <w:rPr>
          <w:rFonts w:ascii="Times New Roman" w:hAnsi="Times New Roman"/>
          <w:sz w:val="24"/>
          <w:szCs w:val="24"/>
        </w:rPr>
        <w:t xml:space="preserve"> Yogyakarta : </w:t>
      </w:r>
      <w:proofErr w:type="spellStart"/>
      <w:r>
        <w:rPr>
          <w:rFonts w:ascii="Times New Roman" w:hAnsi="Times New Roman"/>
          <w:sz w:val="24"/>
          <w:szCs w:val="24"/>
        </w:rPr>
        <w:t>Ombak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Martoatmodjo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Karmidi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Pelestarian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Pustaka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</w:t>
      </w:r>
      <w:proofErr w:type="gramStart"/>
      <w:r>
        <w:rPr>
          <w:rFonts w:ascii="Times New Roman" w:hAnsi="Times New Roman"/>
          <w:sz w:val="24"/>
          <w:szCs w:val="24"/>
        </w:rPr>
        <w:t>,2010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Saleh</w:t>
      </w:r>
      <w:proofErr w:type="spellEnd"/>
      <w:r>
        <w:rPr>
          <w:rFonts w:ascii="Times New Roman" w:hAnsi="Times New Roman"/>
          <w:sz w:val="24"/>
          <w:szCs w:val="24"/>
        </w:rPr>
        <w:t xml:space="preserve">, Abdul. </w:t>
      </w:r>
      <w:proofErr w:type="spellStart"/>
      <w:r>
        <w:rPr>
          <w:rFonts w:ascii="Times New Roman" w:hAnsi="Times New Roman"/>
          <w:i/>
          <w:sz w:val="24"/>
          <w:szCs w:val="24"/>
        </w:rPr>
        <w:t>Percikan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Pemikiran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kepustakawanan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Jakarta; </w:t>
      </w:r>
      <w:proofErr w:type="spellStart"/>
      <w:r>
        <w:rPr>
          <w:rFonts w:ascii="Times New Roman" w:hAnsi="Times New Roman"/>
          <w:sz w:val="24"/>
          <w:szCs w:val="24"/>
        </w:rPr>
        <w:t>Sagung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Seto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Sudarsono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Blasius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Antopologi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Kepustakawanan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, Jakarta;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2006.</w:t>
      </w:r>
      <w:proofErr w:type="gramEnd"/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Sutarno</w:t>
      </w:r>
      <w:proofErr w:type="spellEnd"/>
      <w:r>
        <w:rPr>
          <w:rFonts w:ascii="Times New Roman" w:hAnsi="Times New Roman"/>
          <w:sz w:val="24"/>
          <w:szCs w:val="24"/>
        </w:rPr>
        <w:t xml:space="preserve"> NS, </w:t>
      </w:r>
      <w:proofErr w:type="spell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:Sagung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Seto</w:t>
      </w:r>
      <w:proofErr w:type="spellEnd"/>
      <w:r>
        <w:rPr>
          <w:rFonts w:ascii="Times New Roman" w:hAnsi="Times New Roman"/>
          <w:sz w:val="24"/>
          <w:szCs w:val="24"/>
        </w:rPr>
        <w:t>, 2006</w:t>
      </w:r>
    </w:p>
    <w:p w:rsidR="00813097" w:rsidRDefault="00813097" w:rsidP="00813097">
      <w:pPr>
        <w:pStyle w:val="FootnoteText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43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Bab 1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813097" w:rsidRDefault="00813097" w:rsidP="00813097">
      <w:pPr>
        <w:pStyle w:val="FootnoteText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/>
          <w:sz w:val="24"/>
          <w:szCs w:val="24"/>
        </w:rPr>
        <w:t>Pawit</w:t>
      </w:r>
      <w:proofErr w:type="spellEnd"/>
      <w:r>
        <w:rPr>
          <w:rFonts w:ascii="Times New Roman" w:hAnsi="Times New Roman"/>
          <w:sz w:val="24"/>
          <w:szCs w:val="24"/>
        </w:rPr>
        <w:t xml:space="preserve"> M. 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Pr="00813097" w:rsidRDefault="00813097" w:rsidP="00813097">
      <w:pPr>
        <w:pStyle w:val="FootnoteText"/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567" w:hanging="567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Skripsi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</w:p>
    <w:p w:rsidR="00813097" w:rsidRDefault="00813097" w:rsidP="00813097">
      <w:pPr>
        <w:pStyle w:val="FootnoteText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  <w:r>
        <w:rPr>
          <w:rFonts w:ascii="Times New Roman" w:eastAsia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Hairil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21”</w:t>
      </w:r>
      <w:r>
        <w:rPr>
          <w:rFonts w:ascii="Times New Roman" w:eastAsia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Skrisi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Palembang: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humaniora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Raden</w:t>
      </w:r>
      <w:proofErr w:type="spellEnd"/>
      <w:r>
        <w:rPr>
          <w:rFonts w:ascii="Times New Roman" w:hAnsi="Times New Roman"/>
          <w:sz w:val="24"/>
          <w:szCs w:val="24"/>
        </w:rPr>
        <w:t xml:space="preserve"> Fatah Palembang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Aprilyani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Alfiah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Arsip</w:t>
      </w:r>
      <w:proofErr w:type="spellEnd"/>
      <w:r>
        <w:rPr>
          <w:rFonts w:ascii="Times New Roman" w:hAnsi="Times New Roman"/>
          <w:sz w:val="24"/>
          <w:szCs w:val="24"/>
        </w:rPr>
        <w:t xml:space="preserve"> Daerah Istimewa Yogyakarta”,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/>
          <w:sz w:val="24"/>
          <w:szCs w:val="24"/>
        </w:rPr>
        <w:t>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Kalijaga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Fahmi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Yusri</w:t>
      </w:r>
      <w:proofErr w:type="spellEnd"/>
      <w:r>
        <w:rPr>
          <w:rFonts w:ascii="Times New Roman" w:hAnsi="Times New Roman"/>
          <w:sz w:val="24"/>
          <w:szCs w:val="24"/>
        </w:rPr>
        <w:t>. “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Islam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Padangsidumpuan</w:t>
      </w:r>
      <w:proofErr w:type="spellEnd"/>
      <w:r>
        <w:rPr>
          <w:rFonts w:ascii="Times New Roman" w:hAnsi="Times New Roman"/>
          <w:sz w:val="24"/>
          <w:szCs w:val="24"/>
        </w:rPr>
        <w:t xml:space="preserve">),” </w:t>
      </w:r>
      <w:proofErr w:type="spellStart"/>
      <w:r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Depok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Peprustakaan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Haryanto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Preservasi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Koleksi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Grey </w:t>
      </w:r>
      <w:proofErr w:type="spellStart"/>
      <w:r>
        <w:rPr>
          <w:rFonts w:ascii="Times New Roman" w:hAnsi="Times New Roman"/>
          <w:i/>
          <w:sz w:val="24"/>
          <w:szCs w:val="24"/>
        </w:rPr>
        <w:t>Litteratur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Kesiagaan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Menghadapi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Bencana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>,”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Libraria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Kepustakawanan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Vol.4, No,1, 2015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Kerusakan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</w:rPr>
        <w:t>Artikel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9" w:history="1">
        <w:proofErr w:type="gramStart"/>
        <w:r w:rsidRPr="00813097">
          <w:rPr>
            <w:rStyle w:val="Hyperlink"/>
            <w:color w:val="auto"/>
          </w:rPr>
          <w:t>http://kartika-s-n-fisip08.web.unair.ac.id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18/07/2018.</w:t>
      </w:r>
      <w:proofErr w:type="gramEnd"/>
    </w:p>
    <w:p w:rsidR="00813097" w:rsidRPr="00813097" w:rsidRDefault="00813097" w:rsidP="00813097">
      <w:pPr>
        <w:pStyle w:val="FootnoteText"/>
        <w:tabs>
          <w:tab w:val="left" w:pos="5095"/>
        </w:tabs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/>
          <w:sz w:val="24"/>
          <w:szCs w:val="24"/>
        </w:rPr>
        <w:t>Engla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Marlini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Solok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Kearsipan</w:t>
      </w:r>
      <w:proofErr w:type="spellEnd"/>
      <w:r>
        <w:rPr>
          <w:rFonts w:ascii="Times New Roman" w:hAnsi="Times New Roman"/>
          <w:sz w:val="24"/>
          <w:szCs w:val="24"/>
        </w:rPr>
        <w:t xml:space="preserve"> FBS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Padang.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25/05/2018</w:t>
      </w:r>
      <w:r w:rsidRPr="00813097">
        <w:rPr>
          <w:rFonts w:ascii="Times New Roman" w:eastAsia="Times New Roman"/>
          <w:sz w:val="24"/>
          <w:szCs w:val="24"/>
        </w:rPr>
        <w:t>.</w:t>
      </w:r>
      <w:proofErr w:type="gramEnd"/>
      <w:r w:rsidRPr="00813097">
        <w:fldChar w:fldCharType="begin"/>
      </w:r>
      <w:r w:rsidRPr="00813097">
        <w:instrText xml:space="preserve"> HYPERLINK "http://docplayer.info" </w:instrText>
      </w:r>
      <w:r w:rsidRPr="00813097">
        <w:fldChar w:fldCharType="separate"/>
      </w:r>
      <w:r w:rsidRPr="00813097">
        <w:rPr>
          <w:rStyle w:val="Hyperlink"/>
          <w:color w:val="auto"/>
        </w:rPr>
        <w:t>http://docplayer.info</w:t>
      </w:r>
      <w:r w:rsidRPr="00813097">
        <w:fldChar w:fldCharType="end"/>
      </w:r>
    </w:p>
    <w:p w:rsidR="00813097" w:rsidRPr="00813097" w:rsidRDefault="00813097" w:rsidP="00813097">
      <w:pPr>
        <w:pStyle w:val="FootnoteText"/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Ningrum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Dian 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Preservasi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Sdn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Tasikmalaya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>, Vol.5,No,1 .2017</w:t>
      </w:r>
    </w:p>
    <w:p w:rsidR="00813097" w:rsidRPr="00813097" w:rsidRDefault="00813097" w:rsidP="00813097">
      <w:pPr>
        <w:pStyle w:val="FootnoteText"/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720" w:hanging="720"/>
        <w:rPr>
          <w:rStyle w:val="Hyperlink"/>
        </w:rPr>
      </w:pPr>
      <w:proofErr w:type="spellStart"/>
      <w:r>
        <w:rPr>
          <w:rFonts w:ascii="Times New Roman" w:hAnsi="Times New Roman"/>
          <w:sz w:val="24"/>
          <w:szCs w:val="24"/>
        </w:rPr>
        <w:t>Sofyani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Desi</w:t>
      </w:r>
      <w:proofErr w:type="spellEnd"/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/>
          <w:sz w:val="24"/>
          <w:szCs w:val="24"/>
        </w:rPr>
        <w:t>Syarif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/>
          <w:sz w:val="24"/>
          <w:szCs w:val="24"/>
        </w:rPr>
        <w:t xml:space="preserve"> Jakarta”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(Program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Humaniora</w:t>
      </w:r>
      <w:proofErr w:type="spellEnd"/>
      <w:r>
        <w:rPr>
          <w:rFonts w:ascii="Times New Roman" w:hAnsi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/>
          <w:sz w:val="24"/>
          <w:szCs w:val="24"/>
        </w:rPr>
        <w:t>Syarif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/>
          <w:sz w:val="24"/>
          <w:szCs w:val="24"/>
        </w:rPr>
        <w:t xml:space="preserve"> Jakarta).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18/07/2018.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13097">
          <w:rPr>
            <w:rStyle w:val="Hyperlink"/>
            <w:color w:val="auto"/>
          </w:rPr>
          <w:t>http://repository.uinjkt.ac.id.</w:t>
        </w:r>
      </w:hyperlink>
    </w:p>
    <w:p w:rsidR="00813097" w:rsidRDefault="00813097" w:rsidP="00813097">
      <w:pPr>
        <w:pStyle w:val="FootnoteText"/>
        <w:ind w:left="720" w:hanging="720"/>
        <w:rPr>
          <w:rFonts w:eastAsia="Times New Roman"/>
        </w:rPr>
      </w:pPr>
    </w:p>
    <w:p w:rsidR="00813097" w:rsidRP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Sulfiani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Abdurrasyid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eastAsia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Makassar: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Humaniora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UIN  </w:t>
      </w:r>
      <w:proofErr w:type="spellStart"/>
      <w:r>
        <w:rPr>
          <w:rFonts w:ascii="Times New Roman" w:hAnsi="Times New Roman"/>
          <w:sz w:val="24"/>
          <w:szCs w:val="24"/>
        </w:rPr>
        <w:t>Alauddin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Makassar, 2017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  <w:lang w:val="id-ID"/>
        </w:rPr>
      </w:pPr>
    </w:p>
    <w:p w:rsidR="00813097" w:rsidRP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  <w:lang w:val="id-ID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/>
          <w:b/>
          <w:sz w:val="24"/>
          <w:szCs w:val="24"/>
        </w:rPr>
        <w:t>Wawancara</w:t>
      </w:r>
      <w:proofErr w:type="spellEnd"/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</w:p>
    <w:p w:rsidR="00813097" w:rsidRDefault="00813097" w:rsidP="00813097">
      <w:pPr>
        <w:pStyle w:val="FootnoteText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Rahman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M.T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Ketua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Sriwijaya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 ) Palembang, 22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14.00 WIB</w:t>
      </w:r>
    </w:p>
    <w:p w:rsidR="00813097" w:rsidRDefault="00813097" w:rsidP="00813097">
      <w:pPr>
        <w:pStyle w:val="FootnoteText"/>
        <w:ind w:left="720" w:hanging="720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Nilawati</w:t>
      </w:r>
      <w:proofErr w:type="spellEnd"/>
      <w:r>
        <w:rPr>
          <w:rFonts w:ascii="Times New Roman" w:hAnsi="Times New Roman"/>
          <w:sz w:val="24"/>
          <w:szCs w:val="24"/>
        </w:rPr>
        <w:t>, S.E (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Sriwijaya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 ) Palembang, 22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14.00 WIB</w:t>
      </w:r>
      <w:r>
        <w:rPr>
          <w:rFonts w:ascii="Times New Roman" w:eastAsia="Times New Roman"/>
          <w:sz w:val="24"/>
          <w:szCs w:val="24"/>
        </w:rPr>
        <w:t>.</w:t>
      </w:r>
      <w:proofErr w:type="gramEnd"/>
    </w:p>
    <w:p w:rsidR="00813097" w:rsidRDefault="00813097" w:rsidP="00813097">
      <w:pPr>
        <w:rPr>
          <w:rFonts w:ascii="Times New Roman" w:eastAsia="Times New Roman"/>
          <w:b/>
          <w:sz w:val="24"/>
          <w:szCs w:val="24"/>
          <w:lang w:val="id-ID"/>
        </w:rPr>
      </w:pPr>
    </w:p>
    <w:p w:rsidR="00813097" w:rsidRPr="00813097" w:rsidRDefault="00813097" w:rsidP="005D67D7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813097" w:rsidRPr="00813097" w:rsidSect="00720AE5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E5" w:rsidRDefault="00720AE5" w:rsidP="00720AE5">
      <w:pPr>
        <w:spacing w:after="0" w:line="240" w:lineRule="auto"/>
      </w:pPr>
      <w:r>
        <w:separator/>
      </w:r>
    </w:p>
  </w:endnote>
  <w:endnote w:type="continuationSeparator" w:id="0">
    <w:p w:rsidR="00720AE5" w:rsidRDefault="00720AE5" w:rsidP="0072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626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E5" w:rsidRDefault="00720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097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20AE5" w:rsidRDefault="0072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E5" w:rsidRDefault="00720AE5" w:rsidP="00720AE5">
      <w:pPr>
        <w:spacing w:after="0" w:line="240" w:lineRule="auto"/>
      </w:pPr>
      <w:r>
        <w:separator/>
      </w:r>
    </w:p>
  </w:footnote>
  <w:footnote w:type="continuationSeparator" w:id="0">
    <w:p w:rsidR="00720AE5" w:rsidRDefault="00720AE5" w:rsidP="0072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170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AE5" w:rsidRDefault="00720A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F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720AE5" w:rsidRDefault="0072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B14"/>
    <w:multiLevelType w:val="hybridMultilevel"/>
    <w:tmpl w:val="D6CABBC6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4B19E9"/>
    <w:multiLevelType w:val="hybridMultilevel"/>
    <w:tmpl w:val="4502B51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D0446C"/>
    <w:multiLevelType w:val="hybridMultilevel"/>
    <w:tmpl w:val="ABB6FB04"/>
    <w:lvl w:ilvl="0" w:tplc="81A2A766">
      <w:start w:val="1"/>
      <w:numFmt w:val="upperLetter"/>
      <w:lvlText w:val="%1."/>
      <w:lvlJc w:val="left"/>
      <w:pPr>
        <w:ind w:left="1146" w:hanging="360"/>
      </w:pPr>
      <w:rPr>
        <w:b/>
        <w:bCs w:val="0"/>
        <w:i w:val="0"/>
        <w:iCs w:val="0"/>
      </w:rPr>
    </w:lvl>
    <w:lvl w:ilvl="1" w:tplc="DC32F20E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7D"/>
    <w:rsid w:val="00003F81"/>
    <w:rsid w:val="000464F7"/>
    <w:rsid w:val="001C442A"/>
    <w:rsid w:val="00273EE6"/>
    <w:rsid w:val="004F4170"/>
    <w:rsid w:val="005D67D7"/>
    <w:rsid w:val="00720AE5"/>
    <w:rsid w:val="008036C5"/>
    <w:rsid w:val="00813097"/>
    <w:rsid w:val="008170CF"/>
    <w:rsid w:val="0084064A"/>
    <w:rsid w:val="008766C7"/>
    <w:rsid w:val="008C05B3"/>
    <w:rsid w:val="008C21C2"/>
    <w:rsid w:val="00912FBC"/>
    <w:rsid w:val="00975E99"/>
    <w:rsid w:val="00A60ACE"/>
    <w:rsid w:val="00B47AC6"/>
    <w:rsid w:val="00C544A7"/>
    <w:rsid w:val="00C765BE"/>
    <w:rsid w:val="00D1537F"/>
    <w:rsid w:val="00DA08F1"/>
    <w:rsid w:val="00DA56CE"/>
    <w:rsid w:val="00DC2B7D"/>
    <w:rsid w:val="00E86AD0"/>
    <w:rsid w:val="00EF1F1B"/>
    <w:rsid w:val="00F37971"/>
    <w:rsid w:val="00F777FB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44A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544A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544A7"/>
    <w:rPr>
      <w:rFonts w:ascii="Times-BoldItalic" w:hAnsi="Times-BoldItalic" w:hint="default"/>
      <w:b/>
      <w:bCs/>
      <w:i/>
      <w:iCs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60ACE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rsid w:val="00A60ACE"/>
  </w:style>
  <w:style w:type="character" w:styleId="FootnoteReference">
    <w:name w:val="footnote reference"/>
    <w:uiPriority w:val="99"/>
    <w:semiHidden/>
    <w:unhideWhenUsed/>
    <w:rsid w:val="00F3797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F37971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97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F379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5"/>
  </w:style>
  <w:style w:type="paragraph" w:styleId="Footer">
    <w:name w:val="footer"/>
    <w:basedOn w:val="Normal"/>
    <w:link w:val="FooterChar"/>
    <w:uiPriority w:val="99"/>
    <w:unhideWhenUsed/>
    <w:rsid w:val="0072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5"/>
  </w:style>
  <w:style w:type="paragraph" w:customStyle="1" w:styleId="Default">
    <w:name w:val="Default"/>
    <w:rsid w:val="008130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ository.uinjkt.ac.id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tika-s-n-fisip08.web.unair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0AD8-62A7-445C-A0E9-DF56F39A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User</cp:lastModifiedBy>
  <cp:revision>15</cp:revision>
  <dcterms:created xsi:type="dcterms:W3CDTF">2018-10-31T06:07:00Z</dcterms:created>
  <dcterms:modified xsi:type="dcterms:W3CDTF">2019-06-13T06:44:00Z</dcterms:modified>
</cp:coreProperties>
</file>